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Минтруда России от 23.12.2025 N 731</w:t>
              <w:br/>
              <w:t xml:space="preserve">"О реализации в Российской Федерации в 2026 году Типовой модели системы долговременного ухода за гражданами пожилого возраста и инвалидами, нуждающимися в уходе"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МИНИСТЕРСТВО ТРУДА И СОЦИАЛЬНОЙ ЗАЩИТЫ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23 декабря 2025 г. N 731</w:t>
      </w:r>
    </w:p>
    <w:p>
      <w:pPr>
        <w:pStyle w:val="2"/>
        <w:jc w:val="center"/>
      </w:pPr>
      <w:r>
        <w:rPr>
          <w:sz w:val="24"/>
        </w:rPr>
      </w:r>
    </w:p>
    <w:p>
      <w:pPr>
        <w:pStyle w:val="2"/>
        <w:jc w:val="center"/>
      </w:pPr>
      <w:r>
        <w:rPr>
          <w:sz w:val="24"/>
        </w:rPr>
        <w:t xml:space="preserve">О РЕАЛИЗАЦИИ</w:t>
      </w:r>
    </w:p>
    <w:p>
      <w:pPr>
        <w:pStyle w:val="2"/>
        <w:jc w:val="center"/>
      </w:pPr>
      <w:r>
        <w:rPr>
          <w:sz w:val="24"/>
        </w:rPr>
        <w:t xml:space="preserve">В РОССИЙСКОЙ ФЕДЕРАЦИИ В 2026 ГОДУ ТИПОВОЙ МОДЕЛИ</w:t>
      </w:r>
    </w:p>
    <w:p>
      <w:pPr>
        <w:pStyle w:val="2"/>
        <w:jc w:val="center"/>
      </w:pPr>
      <w:r>
        <w:rPr>
          <w:sz w:val="24"/>
        </w:rPr>
        <w:t xml:space="preserve">СИСТЕМЫ ДОЛГОВРЕМЕННОГО УХОДА ЗА ГРАЖДАНАМИ ПОЖИЛОГО</w:t>
      </w:r>
    </w:p>
    <w:p>
      <w:pPr>
        <w:pStyle w:val="2"/>
        <w:jc w:val="center"/>
      </w:pPr>
      <w:r>
        <w:rPr>
          <w:sz w:val="24"/>
        </w:rPr>
        <w:t xml:space="preserve">ВОЗРАСТА И ИНВАЛИДАМИ, НУЖДАЮЩИМИСЯ В УХОДЕ</w:t>
      </w:r>
    </w:p>
    <w:p>
      <w:pPr>
        <w:pStyle w:val="0"/>
        <w:jc w:val="center"/>
      </w:pPr>
      <w:r>
        <w:rPr>
          <w:sz w:val="24"/>
        </w:rPr>
      </w:r>
    </w:p>
    <w:p>
      <w:pPr>
        <w:pStyle w:val="0"/>
        <w:ind w:firstLine="540"/>
        <w:jc w:val="both"/>
      </w:pPr>
      <w:r>
        <w:rPr>
          <w:sz w:val="24"/>
        </w:rPr>
        <w:t xml:space="preserve">В целях реализации в 2026 году в Российской Федерации в рамках федерального </w:t>
      </w:r>
      <w:hyperlink w:history="0" r:id="rId8" w:tooltip="Ссылка на КонсультантПлюс">
        <w:r>
          <w:rPr>
            <w:sz w:val="24"/>
            <w:color w:val="0000ff"/>
          </w:rPr>
          <w:t xml:space="preserve">проекта</w:t>
        </w:r>
      </w:hyperlink>
      <w:r>
        <w:rPr>
          <w:sz w:val="24"/>
        </w:rPr>
        <w:t xml:space="preserve"> "Старшее поколение" национального </w:t>
      </w:r>
      <w:r>
        <w:rPr>
          <w:sz w:val="24"/>
        </w:rPr>
        <w:t xml:space="preserve">проекта</w:t>
      </w:r>
      <w:r>
        <w:rPr>
          <w:sz w:val="24"/>
        </w:rPr>
        <w:t xml:space="preserve"> "Семья" пилотного проекта по созданию системы долговременного ухода за гражданами пожилого возраста и инвалидами, нуждающимися в уходе, приказываю:</w:t>
      </w:r>
    </w:p>
    <w:p>
      <w:pPr>
        <w:pStyle w:val="0"/>
        <w:spacing w:before="240" w:lineRule="auto"/>
        <w:ind w:firstLine="540"/>
        <w:jc w:val="both"/>
      </w:pPr>
      <w:r>
        <w:rPr>
          <w:sz w:val="24"/>
        </w:rPr>
        <w:t xml:space="preserve">1. Утвердить прилагаемую Типовую </w:t>
      </w:r>
      <w:hyperlink w:history="0" w:anchor="P28" w:tooltip="ТИПОВАЯ МОДЕЛЬ">
        <w:r>
          <w:rPr>
            <w:sz w:val="24"/>
            <w:color w:val="0000ff"/>
          </w:rPr>
          <w:t xml:space="preserve">модель</w:t>
        </w:r>
      </w:hyperlink>
      <w:r>
        <w:rPr>
          <w:sz w:val="24"/>
        </w:rPr>
        <w:t xml:space="preserve"> системы долговременного ухода за гражданами пожилого возраста и инвалидами, нуждающимися в уходе.</w:t>
      </w:r>
    </w:p>
    <w:p>
      <w:pPr>
        <w:pStyle w:val="0"/>
        <w:spacing w:before="240" w:lineRule="auto"/>
        <w:ind w:firstLine="540"/>
        <w:jc w:val="both"/>
      </w:pPr>
      <w:r>
        <w:rPr>
          <w:sz w:val="24"/>
        </w:rPr>
        <w:t xml:space="preserve">2. Контроль за исполнением настоящего приказа возложить на первого заместителя Министра труда и социальной защиты Российской Федерации О.Ю. Баталину.</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А.О.КОТЯКОВ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Утверждена</w:t>
      </w:r>
    </w:p>
    <w:p>
      <w:pPr>
        <w:pStyle w:val="0"/>
        <w:jc w:val="right"/>
      </w:pPr>
      <w:r>
        <w:rPr>
          <w:sz w:val="24"/>
        </w:rPr>
        <w:t xml:space="preserve">приказом Министерства труда</w:t>
      </w:r>
    </w:p>
    <w:p>
      <w:pPr>
        <w:pStyle w:val="0"/>
        <w:jc w:val="right"/>
      </w:pPr>
      <w:r>
        <w:rPr>
          <w:sz w:val="24"/>
        </w:rPr>
        <w:t xml:space="preserve">и социальной защиты</w:t>
      </w:r>
    </w:p>
    <w:p>
      <w:pPr>
        <w:pStyle w:val="0"/>
        <w:jc w:val="right"/>
      </w:pPr>
      <w:r>
        <w:rPr>
          <w:sz w:val="24"/>
        </w:rPr>
        <w:t xml:space="preserve">Российской Федерации</w:t>
      </w:r>
    </w:p>
    <w:p>
      <w:pPr>
        <w:pStyle w:val="0"/>
        <w:jc w:val="right"/>
      </w:pPr>
      <w:r>
        <w:rPr>
          <w:sz w:val="24"/>
        </w:rPr>
        <w:t xml:space="preserve">от 23 декабря 2025 г. N 731</w:t>
      </w:r>
    </w:p>
    <w:p>
      <w:pPr>
        <w:pStyle w:val="0"/>
        <w:jc w:val="both"/>
      </w:pPr>
      <w:r>
        <w:rPr>
          <w:sz w:val="24"/>
        </w:rPr>
      </w:r>
    </w:p>
    <w:bookmarkStart w:id="28" w:name="P28"/>
    <w:bookmarkEnd w:id="28"/>
    <w:p>
      <w:pPr>
        <w:pStyle w:val="2"/>
        <w:jc w:val="center"/>
      </w:pPr>
      <w:r>
        <w:rPr>
          <w:sz w:val="24"/>
        </w:rPr>
        <w:t xml:space="preserve">ТИПОВАЯ МОДЕЛЬ</w:t>
      </w:r>
    </w:p>
    <w:p>
      <w:pPr>
        <w:pStyle w:val="2"/>
        <w:jc w:val="center"/>
      </w:pPr>
      <w:r>
        <w:rPr>
          <w:sz w:val="24"/>
        </w:rPr>
        <w:t xml:space="preserve">СИСТЕМЫ ДОЛГОВРЕМЕННОГО УХОДА ЗА ГРАЖДАНАМИ ПОЖИЛОГО</w:t>
      </w:r>
    </w:p>
    <w:p>
      <w:pPr>
        <w:pStyle w:val="2"/>
        <w:jc w:val="center"/>
      </w:pPr>
      <w:r>
        <w:rPr>
          <w:sz w:val="24"/>
        </w:rPr>
        <w:t xml:space="preserve">ВОЗРАСТА И ИНВАЛИДАМИ, НУЖДАЮЩИМИСЯ В УХОДЕ</w:t>
      </w:r>
    </w:p>
    <w:p>
      <w:pPr>
        <w:pStyle w:val="0"/>
        <w:jc w:val="both"/>
      </w:pPr>
      <w:r>
        <w:rPr>
          <w:sz w:val="24"/>
        </w:rPr>
      </w:r>
    </w:p>
    <w:p>
      <w:pPr>
        <w:pStyle w:val="2"/>
        <w:outlineLvl w:val="1"/>
        <w:jc w:val="center"/>
      </w:pPr>
      <w:r>
        <w:rPr>
          <w:sz w:val="24"/>
        </w:rPr>
        <w:t xml:space="preserve">I. Основные положения</w:t>
      </w:r>
    </w:p>
    <w:p>
      <w:pPr>
        <w:pStyle w:val="0"/>
        <w:jc w:val="both"/>
      </w:pPr>
      <w:r>
        <w:rPr>
          <w:sz w:val="24"/>
        </w:rPr>
      </w:r>
    </w:p>
    <w:p>
      <w:pPr>
        <w:pStyle w:val="0"/>
        <w:ind w:firstLine="540"/>
        <w:jc w:val="both"/>
      </w:pPr>
      <w:r>
        <w:rPr>
          <w:sz w:val="24"/>
        </w:rPr>
        <w:t xml:space="preserve">1. Типовая модель системы долговременного ухода за гражданами пожилого возраста и инвалидами, нуждающимися в уходе (далее соответственно - модель, система долговременного ухода, граждане, нуждающиеся в уходе), разработана в целях реализации федерального </w:t>
      </w:r>
      <w:hyperlink w:history="0" r:id="rId9" w:tooltip="Ссылка на КонсультантПлюс">
        <w:r>
          <w:rPr>
            <w:sz w:val="24"/>
            <w:color w:val="0000ff"/>
          </w:rPr>
          <w:t xml:space="preserve">проекта</w:t>
        </w:r>
      </w:hyperlink>
      <w:r>
        <w:rPr>
          <w:sz w:val="24"/>
        </w:rPr>
        <w:t xml:space="preserve"> "Разработка и реализация программы системной поддержки и повышения качества жизни граждан старшего поколения "Старшее поколение" национального </w:t>
      </w:r>
      <w:hyperlink w:history="0" r:id="rId10" w:tooltip="Ссылка на КонсультантПлюс">
        <w:r>
          <w:rPr>
            <w:sz w:val="24"/>
            <w:color w:val="0000ff"/>
          </w:rPr>
          <w:t xml:space="preserve">проекта</w:t>
        </w:r>
      </w:hyperlink>
      <w:r>
        <w:rPr>
          <w:sz w:val="24"/>
        </w:rPr>
        <w:t xml:space="preserve"> "Демография" в рамках мероприятия по созданию системы долговременного ухода за гражданами пожилого возраста и инвалидами как составной части мероприятий, направленных на поддержание здоровья человека, связанного с нарушением психических и физических функций, к которым в том числе относятся: ограничение мобильности, снижение когнитивных способностей и активности, проблемы со слухом и зрением, недоедание, утрата социальных связей, депрессия и одиночество, и с 1 января 2025 г. реализуется в рамках федерального </w:t>
      </w:r>
      <w:hyperlink w:history="0" r:id="rId11" w:tooltip="Ссылка на КонсультантПлюс">
        <w:r>
          <w:rPr>
            <w:sz w:val="24"/>
            <w:color w:val="0000ff"/>
          </w:rPr>
          <w:t xml:space="preserve">проекта</w:t>
        </w:r>
      </w:hyperlink>
      <w:r>
        <w:rPr>
          <w:sz w:val="24"/>
        </w:rPr>
        <w:t xml:space="preserve"> "Старшее поколение" национального </w:t>
      </w:r>
      <w:r>
        <w:rPr>
          <w:sz w:val="24"/>
        </w:rPr>
        <w:t xml:space="preserve">проекта</w:t>
      </w:r>
      <w:r>
        <w:rPr>
          <w:sz w:val="24"/>
        </w:rPr>
        <w:t xml:space="preserve"> "Семья".</w:t>
      </w:r>
    </w:p>
    <w:p>
      <w:pPr>
        <w:pStyle w:val="0"/>
        <w:spacing w:before="240" w:lineRule="auto"/>
        <w:ind w:firstLine="540"/>
        <w:jc w:val="both"/>
      </w:pPr>
      <w:r>
        <w:rPr>
          <w:sz w:val="24"/>
        </w:rPr>
        <w:t xml:space="preserve">Долговременный уход - это ориентированный на граждан пожилого возраста и инвалидов скоординированный способ предоставления необходимой им помощи, позволяющий поддерживать их здоровье, функциональность, социальные связи, интерес к жизни.</w:t>
      </w:r>
    </w:p>
    <w:p>
      <w:pPr>
        <w:pStyle w:val="0"/>
        <w:spacing w:before="240" w:lineRule="auto"/>
        <w:ind w:firstLine="540"/>
        <w:jc w:val="both"/>
      </w:pPr>
      <w:r>
        <w:rPr>
          <w:sz w:val="24"/>
        </w:rPr>
        <w:t xml:space="preserve">2. Внедрение системы долговременного ухода осуществляется на основании Федерального </w:t>
      </w:r>
      <w:hyperlink w:history="0" r:id="rId12"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закона</w:t>
        </w:r>
      </w:hyperlink>
      <w:r>
        <w:rPr>
          <w:sz w:val="24"/>
        </w:rPr>
        <w:t xml:space="preserve"> от 28 декабря 2013 г. N 442-ФЗ "Об основах социального обслуживания граждан в Российской Федерации" (далее - Федеральный закон от 28 декабря 2013 г. N 442-ФЗ), Федерального </w:t>
      </w:r>
      <w:hyperlink w:history="0" r:id="rId13"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закона</w:t>
        </w:r>
      </w:hyperlink>
      <w:r>
        <w:rPr>
          <w:sz w:val="24"/>
        </w:rPr>
        <w:t xml:space="preserve"> от 24 ноября 1995 г. N 181-ФЗ "О социальной защите инвалидов в Российской Федерации", Федерального </w:t>
      </w:r>
      <w:hyperlink w:history="0" r:id="rId14"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21 ноября 2011 г. N 323-ФЗ "Об основах охраны здоровья граждан в Российской Федерации", </w:t>
      </w:r>
      <w:hyperlink w:history="0" r:id="rId15"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Закона</w:t>
        </w:r>
      </w:hyperlink>
      <w:r>
        <w:rPr>
          <w:sz w:val="24"/>
        </w:rPr>
        <w:t xml:space="preserve"> Российской Федерации от 2 июля 1992 г. N 3185-I "О психиатрической помощи и гарантиях прав граждан при ее оказании", Федерального </w:t>
      </w:r>
      <w:hyperlink w:history="0" r:id="rId16"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29 декабря 2012 г. N 273-ФЗ "Об образовании в Российской Федерации",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pPr>
        <w:pStyle w:val="0"/>
        <w:spacing w:before="240" w:lineRule="auto"/>
        <w:ind w:firstLine="540"/>
        <w:jc w:val="both"/>
      </w:pPr>
      <w:r>
        <w:rPr>
          <w:sz w:val="24"/>
        </w:rPr>
        <w:t xml:space="preserve">С учетом опыта внедрения системы долговременного ухода в субъектах Российской Федерации в модель ежегодно вносятся изменения и дополнения. В субъектах Российской Федерации (Республика Бурятия, Республика Мордовия, Республика Татарстан, Удмуртская Республика, Алтайский край, Забайкальский край, Ставропольский край, Амурская область, Белгородская область, Владимирская область, Волгоградская область, Воронежская область, Кемеровская область - Кузбасс, Костромская область, Новосибирская область, Пензенская область, Самарская область, Сахалинская область, Тульская область, Тюменская область, Ульяновская область, Челябинская область), участвующих в пилотном проекте по созданию системы долговременного ухода (далее - пилотный проект) с 2018 года, в численность граждан, нуждающихся в уходе, включаются граждане, нуждающиеся в уходе, из числа проживающих в стационарных организациях социального обслуживания.</w:t>
      </w:r>
    </w:p>
    <w:p>
      <w:pPr>
        <w:pStyle w:val="0"/>
        <w:spacing w:before="240" w:lineRule="auto"/>
        <w:ind w:firstLine="540"/>
        <w:jc w:val="both"/>
      </w:pPr>
      <w:r>
        <w:rPr>
          <w:sz w:val="24"/>
        </w:rPr>
        <w:t xml:space="preserve">3. В систему долговременного ухода включаются граждане, признанные нуждающимися в социальном обслуживании в соответствии с </w:t>
      </w:r>
      <w:hyperlink w:history="0" r:id="rId17"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пунктом 1 части 1 статьи 15</w:t>
        </w:r>
      </w:hyperlink>
      <w:r>
        <w:rPr>
          <w:sz w:val="24"/>
        </w:rPr>
        <w:t xml:space="preserve"> Федерального закона от 28 декабря 2013 г. N 442-ФЗ, в том числе граждане с психическими расстройствами. Приоритетным правом на включение в систему долговременного ухода обладают инвалиды и участники Великой Отечественной войны, инвалиды из числа участников специальной военной операции, одиноко проживающие граждане.</w:t>
      </w:r>
    </w:p>
    <w:p>
      <w:pPr>
        <w:pStyle w:val="0"/>
        <w:spacing w:before="240" w:lineRule="auto"/>
        <w:ind w:firstLine="540"/>
        <w:jc w:val="both"/>
      </w:pPr>
      <w:r>
        <w:rPr>
          <w:sz w:val="24"/>
        </w:rPr>
        <w:t xml:space="preserve">4. В модели используются следующие понятия:</w:t>
      </w:r>
    </w:p>
    <w:p>
      <w:pPr>
        <w:pStyle w:val="0"/>
        <w:spacing w:before="240" w:lineRule="auto"/>
        <w:ind w:firstLine="540"/>
        <w:jc w:val="both"/>
      </w:pPr>
      <w:r>
        <w:rPr>
          <w:sz w:val="24"/>
        </w:rPr>
        <w:t xml:space="preserve">1) система долговременного ухода - система организации и предоставления органами и организациями социальных, медицинских, реабилитационных и абилитационных услуг гражданам, нуждающимся в уходе, основанная на межведомственном взаимодействии;</w:t>
      </w:r>
    </w:p>
    <w:p>
      <w:pPr>
        <w:pStyle w:val="0"/>
        <w:spacing w:before="240" w:lineRule="auto"/>
        <w:ind w:firstLine="540"/>
        <w:jc w:val="both"/>
      </w:pPr>
      <w:r>
        <w:rPr>
          <w:sz w:val="24"/>
        </w:rPr>
        <w:t xml:space="preserve">2) уход - совокупность действий в отношении граждан, нуждающихся в уходе, обеспечивающих безопасные условия их проживания и способствующих поддержанию оптимального уровня физического, психического и эмоционального благополучия, облегчению болезненных состояний и предотвращению возможных осложнений;</w:t>
      </w:r>
    </w:p>
    <w:p>
      <w:pPr>
        <w:pStyle w:val="0"/>
        <w:spacing w:before="240" w:lineRule="auto"/>
        <w:ind w:firstLine="540"/>
        <w:jc w:val="both"/>
      </w:pPr>
      <w:r>
        <w:rPr>
          <w:sz w:val="24"/>
        </w:rPr>
        <w:t xml:space="preserve">3) социальные услуги по уходу - услуги, направленные на поддержание жизнедеятельности граждан, нуждающихся в уходе, сохранение их жизни и здоровья посредством осуществления ухода и систематического наблюдения за их состоянием;</w:t>
      </w:r>
    </w:p>
    <w:p>
      <w:pPr>
        <w:pStyle w:val="0"/>
        <w:spacing w:before="240" w:lineRule="auto"/>
        <w:ind w:firstLine="540"/>
        <w:jc w:val="both"/>
      </w:pPr>
      <w:r>
        <w:rPr>
          <w:sz w:val="24"/>
        </w:rPr>
        <w:t xml:space="preserve">4) социальный пакет долговременного ухода - гарантированные перечень и объем социальных услуг по уходу, предоставляемых в форме социального обслуживания на дому гражданину, нуждающемуся в уходе, на основании определения его индивидуальной потребности в социальном обслуживании, в том числе в социальных услугах по уходу;</w:t>
      </w:r>
    </w:p>
    <w:p>
      <w:pPr>
        <w:pStyle w:val="0"/>
        <w:spacing w:before="240" w:lineRule="auto"/>
        <w:ind w:firstLine="540"/>
        <w:jc w:val="both"/>
      </w:pPr>
      <w:r>
        <w:rPr>
          <w:sz w:val="24"/>
        </w:rPr>
        <w:t xml:space="preserve">5) граждане, нуждающиеся в уходе, - лица старше трудоспособного возраста и инвалиды, полностью или частично утратившие способность либо возможность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pPr>
        <w:pStyle w:val="0"/>
        <w:spacing w:before="240" w:lineRule="auto"/>
        <w:ind w:firstLine="540"/>
        <w:jc w:val="both"/>
      </w:pPr>
      <w:r>
        <w:rPr>
          <w:sz w:val="24"/>
        </w:rPr>
        <w:t xml:space="preserve">6) граждане, осуществляющие уход, - лица из числа ближайшего окружения, осуществляющие уход за гражданами, нуждающимися в уходе, на основе родственных, соседских или дружеских связей.</w:t>
      </w:r>
    </w:p>
    <w:p>
      <w:pPr>
        <w:pStyle w:val="0"/>
        <w:spacing w:before="240" w:lineRule="auto"/>
        <w:ind w:firstLine="540"/>
        <w:jc w:val="both"/>
      </w:pPr>
      <w:r>
        <w:rPr>
          <w:sz w:val="24"/>
        </w:rPr>
        <w:t xml:space="preserve">5. Социальные услуги и социальные услуги по уходу, включенные в социальный пакет долговременного ухода, предоставляются гражданам, нуждающимся в уходе, на основаниях, установленных </w:t>
      </w:r>
      <w:hyperlink w:history="0" r:id="rId18"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статьями 14</w:t>
        </w:r>
      </w:hyperlink>
      <w:r>
        <w:rPr>
          <w:sz w:val="24"/>
        </w:rPr>
        <w:t xml:space="preserve">, </w:t>
      </w:r>
      <w:hyperlink w:history="0" r:id="rId19"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15</w:t>
        </w:r>
      </w:hyperlink>
      <w:r>
        <w:rPr>
          <w:sz w:val="24"/>
        </w:rPr>
        <w:t xml:space="preserve"> Федерального закона от 28 декабря 2013 г. N 442-ФЗ, и модели соответственно.</w:t>
      </w:r>
    </w:p>
    <w:p>
      <w:pPr>
        <w:pStyle w:val="0"/>
        <w:jc w:val="both"/>
      </w:pPr>
      <w:r>
        <w:rPr>
          <w:sz w:val="24"/>
        </w:rPr>
      </w:r>
    </w:p>
    <w:p>
      <w:pPr>
        <w:pStyle w:val="2"/>
        <w:outlineLvl w:val="1"/>
        <w:jc w:val="center"/>
      </w:pPr>
      <w:r>
        <w:rPr>
          <w:sz w:val="24"/>
        </w:rPr>
        <w:t xml:space="preserve">II. Цели и задачи внедрения системы долговременного ухода</w:t>
      </w:r>
    </w:p>
    <w:p>
      <w:pPr>
        <w:pStyle w:val="0"/>
        <w:jc w:val="both"/>
      </w:pPr>
      <w:r>
        <w:rPr>
          <w:sz w:val="24"/>
        </w:rPr>
      </w:r>
    </w:p>
    <w:p>
      <w:pPr>
        <w:pStyle w:val="0"/>
        <w:ind w:firstLine="540"/>
        <w:jc w:val="both"/>
      </w:pPr>
      <w:r>
        <w:rPr>
          <w:sz w:val="24"/>
        </w:rPr>
        <w:t xml:space="preserve">6. Цели системы внедрения долговременного ухода - обеспечение гражданам, нуждающимся в уходе, поддержки их жизнедеятельности для максимально долгого сохранения привычного качества жизни, а также содействие гражданам, осуществляющим уход.</w:t>
      </w:r>
    </w:p>
    <w:p>
      <w:pPr>
        <w:pStyle w:val="0"/>
        <w:spacing w:before="240" w:lineRule="auto"/>
        <w:ind w:firstLine="540"/>
        <w:jc w:val="both"/>
      </w:pPr>
      <w:r>
        <w:rPr>
          <w:sz w:val="24"/>
        </w:rPr>
        <w:t xml:space="preserve">7. Задачи внедрения системы долговременного ухода:</w:t>
      </w:r>
    </w:p>
    <w:p>
      <w:pPr>
        <w:pStyle w:val="0"/>
        <w:spacing w:before="240" w:lineRule="auto"/>
        <w:ind w:firstLine="540"/>
        <w:jc w:val="both"/>
      </w:pPr>
      <w:r>
        <w:rPr>
          <w:sz w:val="24"/>
        </w:rPr>
        <w:t xml:space="preserve">1) совершенствование механизмов выявления граждан, нуждающихся в уходе, для включения их в систему долговременного ухода;</w:t>
      </w:r>
    </w:p>
    <w:p>
      <w:pPr>
        <w:pStyle w:val="0"/>
        <w:spacing w:before="240" w:lineRule="auto"/>
        <w:ind w:firstLine="540"/>
        <w:jc w:val="both"/>
      </w:pPr>
      <w:r>
        <w:rPr>
          <w:sz w:val="24"/>
        </w:rPr>
        <w:t xml:space="preserve">2) совершенствование механизма определения индивидуальной потребности граждан, нуждающихся в уходе, в социальном обслуживании, в том числе в социальных услугах по уходу;</w:t>
      </w:r>
    </w:p>
    <w:p>
      <w:pPr>
        <w:pStyle w:val="0"/>
        <w:spacing w:before="240" w:lineRule="auto"/>
        <w:ind w:firstLine="540"/>
        <w:jc w:val="both"/>
      </w:pPr>
      <w:r>
        <w:rPr>
          <w:sz w:val="24"/>
        </w:rPr>
        <w:t xml:space="preserve">3) совершенствование механизмов предоставления социальных услуг по уходу, включаемых в социальный пакет долговременного ухода;</w:t>
      </w:r>
    </w:p>
    <w:p>
      <w:pPr>
        <w:pStyle w:val="0"/>
        <w:spacing w:before="240" w:lineRule="auto"/>
        <w:ind w:firstLine="540"/>
        <w:jc w:val="both"/>
      </w:pPr>
      <w:r>
        <w:rPr>
          <w:sz w:val="24"/>
        </w:rPr>
        <w:t xml:space="preserve">4) совершенствование механизма осуществления контроля качества предоставления социальных услуг по уходу, включаемых в социальный пакет долговременного ухода;</w:t>
      </w:r>
    </w:p>
    <w:p>
      <w:pPr>
        <w:pStyle w:val="0"/>
        <w:spacing w:before="240" w:lineRule="auto"/>
        <w:ind w:firstLine="540"/>
        <w:jc w:val="both"/>
      </w:pPr>
      <w:r>
        <w:rPr>
          <w:sz w:val="24"/>
        </w:rPr>
        <w:t xml:space="preserve">5) организация оказания содействия гражданам, осуществляющим уход;</w:t>
      </w:r>
    </w:p>
    <w:p>
      <w:pPr>
        <w:pStyle w:val="0"/>
        <w:spacing w:before="240" w:lineRule="auto"/>
        <w:ind w:firstLine="540"/>
        <w:jc w:val="both"/>
      </w:pPr>
      <w:r>
        <w:rPr>
          <w:sz w:val="24"/>
        </w:rPr>
        <w:t xml:space="preserve">6) создание и развитие инфраструктуры системы долговременного ухода, в том числе на базе негосударственных организаций;</w:t>
      </w:r>
    </w:p>
    <w:p>
      <w:pPr>
        <w:pStyle w:val="0"/>
        <w:spacing w:before="240" w:lineRule="auto"/>
        <w:ind w:firstLine="540"/>
        <w:jc w:val="both"/>
      </w:pPr>
      <w:r>
        <w:rPr>
          <w:sz w:val="24"/>
        </w:rPr>
        <w:t xml:space="preserve">7) подготовка (переподготовка) кадров для системы долговременного ухода;</w:t>
      </w:r>
    </w:p>
    <w:p>
      <w:pPr>
        <w:pStyle w:val="0"/>
        <w:spacing w:before="240" w:lineRule="auto"/>
        <w:ind w:firstLine="540"/>
        <w:jc w:val="both"/>
      </w:pPr>
      <w:r>
        <w:rPr>
          <w:sz w:val="24"/>
        </w:rPr>
        <w:t xml:space="preserve">8) организация межведомственного взаимодействия в рамках системы долговременного ухода, включая отработку механизмов обеспечения согласованности деятельности уполномоченных органов, организаций и их работников;</w:t>
      </w:r>
    </w:p>
    <w:p>
      <w:pPr>
        <w:pStyle w:val="0"/>
        <w:spacing w:before="240" w:lineRule="auto"/>
        <w:ind w:firstLine="540"/>
        <w:jc w:val="both"/>
      </w:pPr>
      <w:r>
        <w:rPr>
          <w:sz w:val="24"/>
        </w:rPr>
        <w:t xml:space="preserve">9) обеспечение информационной поддержки системы долговременного ухода;</w:t>
      </w:r>
    </w:p>
    <w:p>
      <w:pPr>
        <w:pStyle w:val="0"/>
        <w:spacing w:before="240" w:lineRule="auto"/>
        <w:ind w:firstLine="540"/>
        <w:jc w:val="both"/>
      </w:pPr>
      <w:r>
        <w:rPr>
          <w:sz w:val="24"/>
        </w:rPr>
        <w:t xml:space="preserve">10) обеспечение поддержки добровольческих (волонтерских) организаций и добровольцев (волонтеров), содействующих развитию системы долговременного ухода.</w:t>
      </w:r>
    </w:p>
    <w:p>
      <w:pPr>
        <w:pStyle w:val="0"/>
        <w:jc w:val="both"/>
      </w:pPr>
      <w:r>
        <w:rPr>
          <w:sz w:val="24"/>
        </w:rPr>
      </w:r>
    </w:p>
    <w:p>
      <w:pPr>
        <w:pStyle w:val="2"/>
        <w:outlineLvl w:val="1"/>
        <w:jc w:val="center"/>
      </w:pPr>
      <w:r>
        <w:rPr>
          <w:sz w:val="24"/>
        </w:rPr>
        <w:t xml:space="preserve">III. Участники системы долговременного ухода</w:t>
      </w:r>
    </w:p>
    <w:p>
      <w:pPr>
        <w:pStyle w:val="0"/>
        <w:jc w:val="both"/>
      </w:pPr>
      <w:r>
        <w:rPr>
          <w:sz w:val="24"/>
        </w:rPr>
      </w:r>
    </w:p>
    <w:p>
      <w:pPr>
        <w:pStyle w:val="0"/>
        <w:ind w:firstLine="540"/>
        <w:jc w:val="both"/>
      </w:pPr>
      <w:r>
        <w:rPr>
          <w:sz w:val="24"/>
        </w:rPr>
        <w:t xml:space="preserve">8. Участниками системы долговременного ухода являются:</w:t>
      </w:r>
    </w:p>
    <w:p>
      <w:pPr>
        <w:pStyle w:val="0"/>
        <w:spacing w:before="240" w:lineRule="auto"/>
        <w:ind w:firstLine="540"/>
        <w:jc w:val="both"/>
      </w:pPr>
      <w:r>
        <w:rPr>
          <w:sz w:val="24"/>
        </w:rPr>
        <w:t xml:space="preserve">1) Фонд пенсионного и социального страхования Российской Федерации - оператор системы долговременного ухода в части финансового обеспечения предоставления гражданам, нуждающимся в уходе, социального пакета долговременного ухода;</w:t>
      </w:r>
    </w:p>
    <w:p>
      <w:pPr>
        <w:pStyle w:val="0"/>
        <w:spacing w:before="240" w:lineRule="auto"/>
        <w:ind w:firstLine="540"/>
        <w:jc w:val="both"/>
      </w:pPr>
      <w:r>
        <w:rPr>
          <w:sz w:val="24"/>
        </w:rPr>
        <w:t xml:space="preserve">2) уполномоченные органы - исполнительные органы субъекта Российской Федерации, уполномоченные на осуществление полномочий в сфере социального обслуживания, социальной защиты, охраны здоровья, образования на территории субъекта Российской Федерации;</w:t>
      </w:r>
    </w:p>
    <w:p>
      <w:pPr>
        <w:pStyle w:val="0"/>
        <w:spacing w:before="240" w:lineRule="auto"/>
        <w:ind w:firstLine="540"/>
        <w:jc w:val="both"/>
      </w:pPr>
      <w:r>
        <w:rPr>
          <w:sz w:val="24"/>
        </w:rPr>
        <w:t xml:space="preserve">3) уполномоченные организации - находящиеся на территории субъекта Российской Федерации:</w:t>
      </w:r>
    </w:p>
    <w:p>
      <w:pPr>
        <w:pStyle w:val="0"/>
        <w:spacing w:before="240" w:lineRule="auto"/>
        <w:ind w:firstLine="540"/>
        <w:jc w:val="both"/>
      </w:pPr>
      <w:r>
        <w:rPr>
          <w:sz w:val="24"/>
        </w:rPr>
        <w:t xml:space="preserve">организации социального обслуживания независимо от организационно-правовой формы, индивидуальные предприниматели, осуществляющие социальное обслуживание (далее - поставщики социальных услуг);</w:t>
      </w:r>
    </w:p>
    <w:p>
      <w:pPr>
        <w:pStyle w:val="0"/>
        <w:spacing w:before="240" w:lineRule="auto"/>
        <w:ind w:firstLine="540"/>
        <w:jc w:val="both"/>
      </w:pPr>
      <w:r>
        <w:rPr>
          <w:sz w:val="24"/>
        </w:rPr>
        <w:t xml:space="preserve">медицинские организации независимо от организационно-правовой формы, осуществляющие в качестве основного (уставного) вида деятельности медицинскую деятельность на основании лицензии, выданной в порядке, установленном законодательством Российской Федерации о лицензировании отдельных видов деятельности, индивидуальные предприниматели, осуществляющие медицинскую деятельность;</w:t>
      </w:r>
    </w:p>
    <w:p>
      <w:pPr>
        <w:pStyle w:val="0"/>
        <w:spacing w:before="240" w:lineRule="auto"/>
        <w:ind w:firstLine="540"/>
        <w:jc w:val="both"/>
      </w:pPr>
      <w:r>
        <w:rPr>
          <w:sz w:val="24"/>
        </w:rPr>
        <w:t xml:space="preserve">региональные и территориальные координационные центры, созданные в организациях, подведомственных исполнительному органу субъекта Российской Федерации в сфере социального обслуживания, не являющихся поставщиками социальных услуг;</w:t>
      </w:r>
    </w:p>
    <w:p>
      <w:pPr>
        <w:pStyle w:val="0"/>
        <w:spacing w:before="240" w:lineRule="auto"/>
        <w:ind w:firstLine="540"/>
        <w:jc w:val="both"/>
      </w:pPr>
      <w:r>
        <w:rPr>
          <w:sz w:val="24"/>
        </w:rPr>
        <w:t xml:space="preserve">организации независимо от организационно-правовой формы, предоставляющие услуги по основным направлениям комплексной реабилитации и абилитации инвалидов;</w:t>
      </w:r>
    </w:p>
    <w:p>
      <w:pPr>
        <w:pStyle w:val="0"/>
        <w:spacing w:before="240" w:lineRule="auto"/>
        <w:ind w:firstLine="540"/>
        <w:jc w:val="both"/>
      </w:pPr>
      <w:r>
        <w:rPr>
          <w:sz w:val="24"/>
        </w:rPr>
        <w:t xml:space="preserve">федеральные учреждения медико-социальной экспертизы;</w:t>
      </w:r>
    </w:p>
    <w:p>
      <w:pPr>
        <w:pStyle w:val="0"/>
        <w:spacing w:before="240" w:lineRule="auto"/>
        <w:ind w:firstLine="540"/>
        <w:jc w:val="both"/>
      </w:pPr>
      <w:r>
        <w:rPr>
          <w:sz w:val="24"/>
        </w:rPr>
        <w:t xml:space="preserve">4) страховой эксперт - представитель территориального органа Фонда пенсионного и социального страхования Российской Федерации, уполномоченный на осуществление следующих функций:</w:t>
      </w:r>
    </w:p>
    <w:p>
      <w:pPr>
        <w:pStyle w:val="0"/>
        <w:spacing w:before="240" w:lineRule="auto"/>
        <w:ind w:firstLine="540"/>
        <w:jc w:val="both"/>
      </w:pPr>
      <w:r>
        <w:rPr>
          <w:sz w:val="24"/>
        </w:rPr>
        <w:t xml:space="preserve">согласование правильности установления уровня нуждаемости гражданина в уходе и дополнения к индивидуальной программе предоставления социальных услуг (далее - дополнение к индивидуальной программе);</w:t>
      </w:r>
    </w:p>
    <w:p>
      <w:pPr>
        <w:pStyle w:val="0"/>
        <w:spacing w:before="240" w:lineRule="auto"/>
        <w:ind w:firstLine="540"/>
        <w:jc w:val="both"/>
      </w:pPr>
      <w:r>
        <w:rPr>
          <w:sz w:val="24"/>
        </w:rPr>
        <w:t xml:space="preserve">согласование договора о предоставлении социального обслуживания (далее - договор) на предмет соответствия дополнения к индивидуальной программе условиям договора;</w:t>
      </w:r>
    </w:p>
    <w:p>
      <w:pPr>
        <w:pStyle w:val="0"/>
        <w:spacing w:before="240" w:lineRule="auto"/>
        <w:ind w:firstLine="540"/>
        <w:jc w:val="both"/>
      </w:pPr>
      <w:r>
        <w:rPr>
          <w:sz w:val="24"/>
        </w:rPr>
        <w:t xml:space="preserve">проведение проверки исполнения поставщиком социальных услуг социальных услуг по уходу, включенных в социальный пакет долговременного ухода;</w:t>
      </w:r>
    </w:p>
    <w:p>
      <w:pPr>
        <w:pStyle w:val="0"/>
        <w:spacing w:before="240" w:lineRule="auto"/>
        <w:ind w:firstLine="540"/>
        <w:jc w:val="both"/>
      </w:pPr>
      <w:r>
        <w:rPr>
          <w:sz w:val="24"/>
        </w:rPr>
        <w:t xml:space="preserve">осуществление контроля качества предоставления гражданину, нуждающемуся в уходе, социальных услуг, включенных в социальный пакет долговременного ухода;</w:t>
      </w:r>
    </w:p>
    <w:p>
      <w:pPr>
        <w:pStyle w:val="0"/>
        <w:spacing w:before="240" w:lineRule="auto"/>
        <w:ind w:firstLine="540"/>
        <w:jc w:val="both"/>
      </w:pPr>
      <w:r>
        <w:rPr>
          <w:sz w:val="24"/>
        </w:rPr>
        <w:t xml:space="preserve">подтверждение оказания социальных услуг по уходу, включенных в социальный пакет долговременного ухода, для оплаты его стоимости Фондом пенсионного и социального страхования Российской Федерации поставщику социальных услуг;</w:t>
      </w:r>
    </w:p>
    <w:p>
      <w:pPr>
        <w:pStyle w:val="0"/>
        <w:spacing w:before="240" w:lineRule="auto"/>
        <w:ind w:firstLine="540"/>
        <w:jc w:val="both"/>
      </w:pPr>
      <w:r>
        <w:rPr>
          <w:sz w:val="24"/>
        </w:rPr>
        <w:t xml:space="preserve">5) работники уполномоченных организаций, участвующие в предоставлении социальных, медицинских, реабилитационных и абилитационных услуг, предоставляемых в рамках системы долговременного ухода гражданам, нуждающимся в уходе, а также в обеспечении функционирования системы долговременного ухода;</w:t>
      </w:r>
    </w:p>
    <w:p>
      <w:pPr>
        <w:pStyle w:val="0"/>
        <w:spacing w:before="240" w:lineRule="auto"/>
        <w:ind w:firstLine="540"/>
        <w:jc w:val="both"/>
      </w:pPr>
      <w:r>
        <w:rPr>
          <w:sz w:val="24"/>
        </w:rPr>
        <w:t xml:space="preserve">6) граждане, осуществляющие уход;</w:t>
      </w:r>
    </w:p>
    <w:p>
      <w:pPr>
        <w:pStyle w:val="0"/>
        <w:spacing w:before="240" w:lineRule="auto"/>
        <w:ind w:firstLine="540"/>
        <w:jc w:val="both"/>
      </w:pPr>
      <w:r>
        <w:rPr>
          <w:sz w:val="24"/>
        </w:rPr>
        <w:t xml:space="preserve">7) граждане, нуждающиеся в уходе.</w:t>
      </w:r>
    </w:p>
    <w:p>
      <w:pPr>
        <w:pStyle w:val="0"/>
        <w:jc w:val="both"/>
      </w:pPr>
      <w:r>
        <w:rPr>
          <w:sz w:val="24"/>
        </w:rPr>
      </w:r>
    </w:p>
    <w:p>
      <w:pPr>
        <w:pStyle w:val="2"/>
        <w:outlineLvl w:val="1"/>
        <w:jc w:val="center"/>
      </w:pPr>
      <w:r>
        <w:rPr>
          <w:sz w:val="24"/>
        </w:rPr>
        <w:t xml:space="preserve">IV. Принципы работы в системе долговременного ухода</w:t>
      </w:r>
    </w:p>
    <w:p>
      <w:pPr>
        <w:pStyle w:val="0"/>
        <w:jc w:val="both"/>
      </w:pPr>
      <w:r>
        <w:rPr>
          <w:sz w:val="24"/>
        </w:rPr>
      </w:r>
    </w:p>
    <w:p>
      <w:pPr>
        <w:pStyle w:val="0"/>
        <w:ind w:firstLine="540"/>
        <w:jc w:val="both"/>
      </w:pPr>
      <w:r>
        <w:rPr>
          <w:sz w:val="24"/>
        </w:rPr>
        <w:t xml:space="preserve">9. Деятельность уполномоченных органов и организаций в целях повышения эффективности их работы и оптимизации взаимодействия участников системы долговременного ухода основывается на соблюдении законности и осуществляется на следующих принципах:</w:t>
      </w:r>
    </w:p>
    <w:p>
      <w:pPr>
        <w:pStyle w:val="0"/>
        <w:spacing w:before="240" w:lineRule="auto"/>
        <w:ind w:firstLine="540"/>
        <w:jc w:val="both"/>
      </w:pPr>
      <w:r>
        <w:rPr>
          <w:sz w:val="24"/>
        </w:rPr>
        <w:t xml:space="preserve">1) единство общей цели, которая одинаково значима для всех участников системы долговременного ухода;</w:t>
      </w:r>
    </w:p>
    <w:p>
      <w:pPr>
        <w:pStyle w:val="0"/>
        <w:spacing w:before="240" w:lineRule="auto"/>
        <w:ind w:firstLine="540"/>
        <w:jc w:val="both"/>
      </w:pPr>
      <w:r>
        <w:rPr>
          <w:sz w:val="24"/>
        </w:rPr>
        <w:t xml:space="preserve">2) приоритет интересов, мнения и потребностей гражданина, нуждающегося в уходе;</w:t>
      </w:r>
    </w:p>
    <w:p>
      <w:pPr>
        <w:pStyle w:val="0"/>
        <w:spacing w:before="240" w:lineRule="auto"/>
        <w:ind w:firstLine="540"/>
        <w:jc w:val="both"/>
      </w:pPr>
      <w:r>
        <w:rPr>
          <w:sz w:val="24"/>
        </w:rPr>
        <w:t xml:space="preserve">3) разграничение компетенций, которые определяют полномочия участников системы долговременного ухода;</w:t>
      </w:r>
    </w:p>
    <w:p>
      <w:pPr>
        <w:pStyle w:val="0"/>
        <w:spacing w:before="240" w:lineRule="auto"/>
        <w:ind w:firstLine="540"/>
        <w:jc w:val="both"/>
      </w:pPr>
      <w:r>
        <w:rPr>
          <w:sz w:val="24"/>
        </w:rPr>
        <w:t xml:space="preserve">4) синхронизация действий, которые согласованы всеми участниками системы долговременного ухода, не дублируются и не противоречат друг другу;</w:t>
      </w:r>
    </w:p>
    <w:p>
      <w:pPr>
        <w:pStyle w:val="0"/>
        <w:spacing w:before="240" w:lineRule="auto"/>
        <w:ind w:firstLine="540"/>
        <w:jc w:val="both"/>
      </w:pPr>
      <w:r>
        <w:rPr>
          <w:sz w:val="24"/>
        </w:rPr>
        <w:t xml:space="preserve">5) коллегиальность решений, которые прорабатываются и принимаются участниками системы долговременного ухода совместно;</w:t>
      </w:r>
    </w:p>
    <w:p>
      <w:pPr>
        <w:pStyle w:val="0"/>
        <w:spacing w:before="240" w:lineRule="auto"/>
        <w:ind w:firstLine="540"/>
        <w:jc w:val="both"/>
      </w:pPr>
      <w:r>
        <w:rPr>
          <w:sz w:val="24"/>
        </w:rPr>
        <w:t xml:space="preserve">6) коллективная ответственность за результат, который достигается общими усилиями участников системы долговременного ухода;</w:t>
      </w:r>
    </w:p>
    <w:p>
      <w:pPr>
        <w:pStyle w:val="0"/>
        <w:spacing w:before="240" w:lineRule="auto"/>
        <w:ind w:firstLine="540"/>
        <w:jc w:val="both"/>
      </w:pPr>
      <w:r>
        <w:rPr>
          <w:sz w:val="24"/>
        </w:rPr>
        <w:t xml:space="preserve">7) конфиденциальность информации, получаемой и передаваемой в процессе межведомственного взаимодействия.</w:t>
      </w:r>
    </w:p>
    <w:p>
      <w:pPr>
        <w:pStyle w:val="0"/>
        <w:spacing w:before="240" w:lineRule="auto"/>
        <w:ind w:firstLine="540"/>
        <w:jc w:val="both"/>
      </w:pPr>
      <w:r>
        <w:rPr>
          <w:sz w:val="24"/>
        </w:rPr>
        <w:t xml:space="preserve">10. Деятельность работников уполномоченных организаций в рамках системы долговременного ухода осуществляется с согласия граждан, нуждающихся в уходе, и основывается на следующих принципах: ответственность, компетентность, индивидуальность, добровольность, конфиденциальность.</w:t>
      </w:r>
    </w:p>
    <w:p>
      <w:pPr>
        <w:pStyle w:val="0"/>
        <w:spacing w:before="240" w:lineRule="auto"/>
        <w:ind w:firstLine="540"/>
        <w:jc w:val="both"/>
      </w:pPr>
      <w:r>
        <w:rPr>
          <w:sz w:val="24"/>
        </w:rPr>
        <w:t xml:space="preserve">11. Медицинские организации предоставляют информацию, содержащую сведения, составляющие врачебную тайну, при наличии письменного согласия гражданина (его законного представителя) на разглашение таких сведений.</w:t>
      </w:r>
    </w:p>
    <w:p>
      <w:pPr>
        <w:pStyle w:val="0"/>
        <w:jc w:val="both"/>
      </w:pPr>
      <w:r>
        <w:rPr>
          <w:sz w:val="24"/>
        </w:rPr>
      </w:r>
    </w:p>
    <w:p>
      <w:pPr>
        <w:pStyle w:val="2"/>
        <w:outlineLvl w:val="1"/>
        <w:jc w:val="center"/>
      </w:pPr>
      <w:r>
        <w:rPr>
          <w:sz w:val="24"/>
        </w:rPr>
        <w:t xml:space="preserve">V. Выявление граждан, нуждающихся в уходе, включение</w:t>
      </w:r>
    </w:p>
    <w:p>
      <w:pPr>
        <w:pStyle w:val="2"/>
        <w:jc w:val="center"/>
      </w:pPr>
      <w:r>
        <w:rPr>
          <w:sz w:val="24"/>
        </w:rPr>
        <w:t xml:space="preserve">их в систему долговременного ухода</w:t>
      </w:r>
    </w:p>
    <w:p>
      <w:pPr>
        <w:pStyle w:val="0"/>
        <w:jc w:val="both"/>
      </w:pPr>
      <w:r>
        <w:rPr>
          <w:sz w:val="24"/>
        </w:rPr>
      </w:r>
    </w:p>
    <w:p>
      <w:pPr>
        <w:pStyle w:val="0"/>
        <w:ind w:firstLine="540"/>
        <w:jc w:val="both"/>
      </w:pPr>
      <w:r>
        <w:rPr>
          <w:sz w:val="24"/>
        </w:rPr>
        <w:t xml:space="preserve">12. Выявление граждан, нуждающихся в уходе, - процесс обработки информации о потенциальных получателях социальных услуг, поступившей в исполнительный орган субъекта Российской Федерации в сфере социального обслуживания или в региональный или территориальный координационный центр, посредством:</w:t>
      </w:r>
    </w:p>
    <w:p>
      <w:pPr>
        <w:pStyle w:val="0"/>
        <w:spacing w:before="240" w:lineRule="auto"/>
        <w:ind w:firstLine="540"/>
        <w:jc w:val="both"/>
      </w:pPr>
      <w:r>
        <w:rPr>
          <w:sz w:val="24"/>
        </w:rPr>
        <w:t xml:space="preserve">1) ведомственных информационных систем и единой системы межведомственного электронного взаимодействия в рамках информационного обмена сведениями о гражданах, нуждающихся в уходе, выявленных:</w:t>
      </w:r>
    </w:p>
    <w:p>
      <w:pPr>
        <w:pStyle w:val="0"/>
        <w:spacing w:before="240" w:lineRule="auto"/>
        <w:ind w:firstLine="540"/>
        <w:jc w:val="both"/>
      </w:pPr>
      <w:r>
        <w:rPr>
          <w:sz w:val="24"/>
        </w:rPr>
        <w:t xml:space="preserve">при проведении медицинских осмотров, диспансеризации и диспансерного наблюдения, осуществляемых в отношении определенных групп населения в соответствии с законодательством Российской Федерации;</w:t>
      </w:r>
    </w:p>
    <w:p>
      <w:pPr>
        <w:pStyle w:val="0"/>
        <w:spacing w:before="240" w:lineRule="auto"/>
        <w:ind w:firstLine="540"/>
        <w:jc w:val="both"/>
      </w:pPr>
      <w:r>
        <w:rPr>
          <w:sz w:val="24"/>
        </w:rPr>
        <w:t xml:space="preserve">при посещении гражданином участкового врача или иного врача, проведении диагностических исследований и лечебных процедур в медицинских организациях;</w:t>
      </w:r>
    </w:p>
    <w:p>
      <w:pPr>
        <w:pStyle w:val="0"/>
        <w:spacing w:before="240" w:lineRule="auto"/>
        <w:ind w:firstLine="540"/>
        <w:jc w:val="both"/>
      </w:pPr>
      <w:r>
        <w:rPr>
          <w:sz w:val="24"/>
        </w:rPr>
        <w:t xml:space="preserve">при взаимодействии с федеральными учреждениями медико-социальной экспертизы, территориальными органами Фонда пенсионного и социального страхования Российской Федерации и иными исполнительными органами субъекта Российской Федерации, органами местного самоуправления;</w:t>
      </w:r>
    </w:p>
    <w:p>
      <w:pPr>
        <w:pStyle w:val="0"/>
        <w:spacing w:before="240" w:lineRule="auto"/>
        <w:ind w:firstLine="540"/>
        <w:jc w:val="both"/>
      </w:pPr>
      <w:r>
        <w:rPr>
          <w:sz w:val="24"/>
        </w:rPr>
        <w:t xml:space="preserve">2) обращения граждан, их законных представителей или иных лиц, действующих в их интересах:</w:t>
      </w:r>
    </w:p>
    <w:p>
      <w:pPr>
        <w:pStyle w:val="0"/>
        <w:spacing w:before="240" w:lineRule="auto"/>
        <w:ind w:firstLine="540"/>
        <w:jc w:val="both"/>
      </w:pPr>
      <w:r>
        <w:rPr>
          <w:sz w:val="24"/>
        </w:rPr>
        <w:t xml:space="preserve">на "горячую линию" или "телефон доверия" уполномоченных органов и организаций;</w:t>
      </w:r>
    </w:p>
    <w:p>
      <w:pPr>
        <w:pStyle w:val="0"/>
        <w:spacing w:before="240" w:lineRule="auto"/>
        <w:ind w:firstLine="540"/>
        <w:jc w:val="both"/>
      </w:pPr>
      <w:r>
        <w:rPr>
          <w:sz w:val="24"/>
        </w:rPr>
        <w:t xml:space="preserve">на единый портал государственных и муниципальных услуг или региональные порталы государственных и муниципальных услуг;</w:t>
      </w:r>
    </w:p>
    <w:p>
      <w:pPr>
        <w:pStyle w:val="0"/>
        <w:spacing w:before="240" w:lineRule="auto"/>
        <w:ind w:firstLine="540"/>
        <w:jc w:val="both"/>
      </w:pPr>
      <w:r>
        <w:rPr>
          <w:sz w:val="24"/>
        </w:rPr>
        <w:t xml:space="preserve">3) проведения опросов (анкетирования), поквартирных (подомовых) обходов, осуществляемых исполнительным органом субъекта Российской Федерации, органами местного самоуправления, поставщиками социальных услуг, общественными организациями, добровольческими (волонтерскими) организациями, добровольцами (волонтерами).</w:t>
      </w:r>
    </w:p>
    <w:p>
      <w:pPr>
        <w:pStyle w:val="0"/>
        <w:spacing w:before="240" w:lineRule="auto"/>
        <w:ind w:firstLine="540"/>
        <w:jc w:val="both"/>
      </w:pPr>
      <w:r>
        <w:rPr>
          <w:sz w:val="24"/>
        </w:rPr>
        <w:t xml:space="preserve">13. Основанием для рассмотрения вопроса о включении гражданина в систему долговременного ухода является поданное в письменной или электронной форме заявление данного гражданина или его законного представителя о предоставлении социального обслуживания, либо обращение в его интересах иных граждан, государственных органов, органов местного самоуправления, общественных объединений непосредственно в исполнительный орган субъекта Российской Федерации в сфере социального обслуживания или уполномоченную данным органом организацию, не являющуюся поставщиком социальных услуг, либо переданные заявление или обращение в рамках межведомственного взаимодействия.</w:t>
      </w:r>
    </w:p>
    <w:p>
      <w:pPr>
        <w:pStyle w:val="0"/>
        <w:spacing w:before="240" w:lineRule="auto"/>
        <w:ind w:firstLine="540"/>
        <w:jc w:val="both"/>
      </w:pPr>
      <w:r>
        <w:rPr>
          <w:sz w:val="24"/>
        </w:rPr>
        <w:t xml:space="preserve">14. Заявление о предоставлении социального обслуживания подается по </w:t>
      </w:r>
      <w:hyperlink w:history="0" r:id="rId20" w:tooltip="Приказ Минтруда России от 28.03.2014 N 159н (ред. от 29.11.2022) &quot;Об утверждении формы заявления о предоставлении социальных услуг&quot; (Зарегистрировано в Минюсте России 26.05.2014 N 32430) (с изм. и доп., вступ. в силу с 01.01.2025) ------------ Утратил силу или отменен {КонсультантПлюс}">
        <w:r>
          <w:rPr>
            <w:sz w:val="24"/>
            <w:color w:val="0000ff"/>
          </w:rPr>
          <w:t xml:space="preserve">форме</w:t>
        </w:r>
      </w:hyperlink>
      <w:r>
        <w:rPr>
          <w:sz w:val="24"/>
        </w:rPr>
        <w:t xml:space="preserve">, утвержденной приказом Министерства труда и социальной защиты Российской Федерации от 28 марта 2014 г. N 159н "Об утверждении формы заявления о предоставлении социальных услуг".</w:t>
      </w:r>
    </w:p>
    <w:p>
      <w:pPr>
        <w:pStyle w:val="0"/>
        <w:spacing w:before="240" w:lineRule="auto"/>
        <w:ind w:firstLine="540"/>
        <w:jc w:val="both"/>
      </w:pPr>
      <w:r>
        <w:rPr>
          <w:sz w:val="24"/>
        </w:rPr>
        <w:t xml:space="preserve">15. Основанием для включения в систему долговременного ухода является признание гражданина нуждающимся в социальном обслуживании, в том числе в социальных услугах по уходу,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pPr>
        <w:pStyle w:val="0"/>
        <w:spacing w:before="240" w:lineRule="auto"/>
        <w:ind w:firstLine="540"/>
        <w:jc w:val="both"/>
      </w:pPr>
      <w:r>
        <w:rPr>
          <w:sz w:val="24"/>
        </w:rPr>
        <w:t xml:space="preserve">16. Включение гражданина, нуждающегося в уходе, в систему долговременного ухода осуществляется на основании договора о предоставлении социального обслуживания.</w:t>
      </w:r>
    </w:p>
    <w:p>
      <w:pPr>
        <w:pStyle w:val="0"/>
        <w:spacing w:before="240" w:lineRule="auto"/>
        <w:ind w:firstLine="540"/>
        <w:jc w:val="both"/>
      </w:pPr>
      <w:r>
        <w:rPr>
          <w:sz w:val="24"/>
        </w:rPr>
        <w:t xml:space="preserve">17. Признание гражданина нуждающимся в социальном обслуживании, в том числе в социальных услугах по уходу, и его включение в систему долговременного ухода предполагают проведение следующих мероприятий:</w:t>
      </w:r>
    </w:p>
    <w:p>
      <w:pPr>
        <w:pStyle w:val="0"/>
        <w:spacing w:before="240" w:lineRule="auto"/>
        <w:ind w:firstLine="540"/>
        <w:jc w:val="both"/>
      </w:pPr>
      <w:r>
        <w:rPr>
          <w:sz w:val="24"/>
        </w:rPr>
        <w:t xml:space="preserve">1) определение индивидуальной потребности гражданина в социальном обслуживании, в том числе в социальных услугах по уходу, с учетом структуры и степени ограничений его жизнедеятельности, состояния здоровья, особенностей поведения, предпочтений;</w:t>
      </w:r>
    </w:p>
    <w:p>
      <w:pPr>
        <w:pStyle w:val="0"/>
        <w:spacing w:before="240" w:lineRule="auto"/>
        <w:ind w:firstLine="540"/>
        <w:jc w:val="both"/>
      </w:pPr>
      <w:r>
        <w:rPr>
          <w:sz w:val="24"/>
        </w:rPr>
        <w:t xml:space="preserve">2) установление при определении индивидуальной потребности гражданина в социальном обслуживании, в том числе в социальных услугах по уходу, уровня нуждаемости в уходе;</w:t>
      </w:r>
    </w:p>
    <w:p>
      <w:pPr>
        <w:pStyle w:val="0"/>
        <w:spacing w:before="240" w:lineRule="auto"/>
        <w:ind w:firstLine="540"/>
        <w:jc w:val="both"/>
      </w:pPr>
      <w:r>
        <w:rPr>
          <w:sz w:val="24"/>
        </w:rPr>
        <w:t xml:space="preserve">3) подбор гражданину, нуждающемуся в уходе, социальных услуг по уходу, включаемых в социальный пакет долговременного ухода;</w:t>
      </w:r>
    </w:p>
    <w:p>
      <w:pPr>
        <w:pStyle w:val="0"/>
        <w:spacing w:before="240" w:lineRule="auto"/>
        <w:ind w:firstLine="540"/>
        <w:jc w:val="both"/>
      </w:pPr>
      <w:r>
        <w:rPr>
          <w:sz w:val="24"/>
        </w:rPr>
        <w:t xml:space="preserve">4) подбор гражданину, нуждающемуся в уходе, иных социальных услуг и социального сопровождения (с его согласия);</w:t>
      </w:r>
    </w:p>
    <w:p>
      <w:pPr>
        <w:pStyle w:val="0"/>
        <w:spacing w:before="240" w:lineRule="auto"/>
        <w:ind w:firstLine="540"/>
        <w:jc w:val="both"/>
      </w:pPr>
      <w:r>
        <w:rPr>
          <w:sz w:val="24"/>
        </w:rPr>
        <w:t xml:space="preserve">5) составление территориальным координационным центром проектов индивидуальной программы предоставления социальных услуг (далее - индивидуальная программа) и дополнения к индивидуальной программе;</w:t>
      </w:r>
    </w:p>
    <w:p>
      <w:pPr>
        <w:pStyle w:val="0"/>
        <w:spacing w:before="240" w:lineRule="auto"/>
        <w:ind w:firstLine="540"/>
        <w:jc w:val="both"/>
      </w:pPr>
      <w:r>
        <w:rPr>
          <w:sz w:val="24"/>
        </w:rPr>
        <w:t xml:space="preserve">6) утверждение исполнительным органом субъекта Российской Федерации в сфере социального обслуживания или уполномоченной данным органом организацией, не являющейся поставщиком социальных услуг, индивидуальной программы и дополнения к индивидуальной программе.</w:t>
      </w:r>
    </w:p>
    <w:p>
      <w:pPr>
        <w:pStyle w:val="0"/>
        <w:spacing w:before="240" w:lineRule="auto"/>
        <w:ind w:firstLine="540"/>
        <w:jc w:val="both"/>
      </w:pPr>
      <w:r>
        <w:rPr>
          <w:sz w:val="24"/>
        </w:rPr>
        <w:t xml:space="preserve">18. Основаниями для исключения гражданина из системы долговременного ухода являются утрата данным гражданином права на социальное обслуживание либо отказ от социальных услуг по уходу, включенных в социальный пакет долговременного ухода.</w:t>
      </w:r>
    </w:p>
    <w:p>
      <w:pPr>
        <w:pStyle w:val="0"/>
        <w:spacing w:before="240" w:lineRule="auto"/>
        <w:ind w:firstLine="540"/>
        <w:jc w:val="both"/>
      </w:pPr>
      <w:r>
        <w:rPr>
          <w:sz w:val="24"/>
        </w:rPr>
        <w:t xml:space="preserve">19. Решение о предоставлении социального обслуживания и включении гражданина в систему долговременного ухода или об отказе от социального обслуживания принимается исполнительным органом субъекта Российской Федерации в сфере социального обслуживания или уполномоченной данным органом организацией, не являющейся поставщиком социальных услуг, в соответствии с положениями Федерального </w:t>
      </w:r>
      <w:hyperlink w:history="0" r:id="rId21"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закона</w:t>
        </w:r>
      </w:hyperlink>
      <w:r>
        <w:rPr>
          <w:sz w:val="24"/>
        </w:rPr>
        <w:t xml:space="preserve"> от 28 декабря 2013 г. N 442-ФЗ.</w:t>
      </w:r>
    </w:p>
    <w:p>
      <w:pPr>
        <w:pStyle w:val="0"/>
        <w:jc w:val="both"/>
      </w:pPr>
      <w:r>
        <w:rPr>
          <w:sz w:val="24"/>
        </w:rPr>
      </w:r>
    </w:p>
    <w:p>
      <w:pPr>
        <w:pStyle w:val="2"/>
        <w:outlineLvl w:val="1"/>
        <w:jc w:val="center"/>
      </w:pPr>
      <w:r>
        <w:rPr>
          <w:sz w:val="24"/>
        </w:rPr>
        <w:t xml:space="preserve">VI. Определение индивидуальной потребности гражданина</w:t>
      </w:r>
    </w:p>
    <w:p>
      <w:pPr>
        <w:pStyle w:val="2"/>
        <w:jc w:val="center"/>
      </w:pPr>
      <w:r>
        <w:rPr>
          <w:sz w:val="24"/>
        </w:rPr>
        <w:t xml:space="preserve">в социальном обслуживании, в том числе в социальных услугах</w:t>
      </w:r>
    </w:p>
    <w:p>
      <w:pPr>
        <w:pStyle w:val="2"/>
        <w:jc w:val="center"/>
      </w:pPr>
      <w:r>
        <w:rPr>
          <w:sz w:val="24"/>
        </w:rPr>
        <w:t xml:space="preserve">по уходу</w:t>
      </w:r>
    </w:p>
    <w:p>
      <w:pPr>
        <w:pStyle w:val="0"/>
        <w:jc w:val="both"/>
      </w:pPr>
      <w:r>
        <w:rPr>
          <w:sz w:val="24"/>
        </w:rPr>
      </w:r>
    </w:p>
    <w:p>
      <w:pPr>
        <w:pStyle w:val="0"/>
        <w:ind w:firstLine="540"/>
        <w:jc w:val="both"/>
      </w:pPr>
      <w:r>
        <w:rPr>
          <w:sz w:val="24"/>
        </w:rPr>
        <w:t xml:space="preserve">20. Определение индивидуальной потребности гражданина в социальном обслуживании, в том числе в социальных услугах по уходу, осуществляется экспертами по оценке нуждаемости, которые являются работниками территориального координационного центра, уполномоченного исполнительным органом субъекта Российской Федерации в сфере социального обслуживания (далее - эксперт по оценке нуждаемости), с учетом сведений, полученных в том числе в порядке информационного обмена в рамках межведомственного взаимодействия в системе долговременного ухода, а также с привлечением страхового эксперта.</w:t>
      </w:r>
    </w:p>
    <w:p>
      <w:pPr>
        <w:pStyle w:val="0"/>
        <w:spacing w:before="240" w:lineRule="auto"/>
        <w:ind w:firstLine="540"/>
        <w:jc w:val="both"/>
      </w:pPr>
      <w:r>
        <w:rPr>
          <w:sz w:val="24"/>
        </w:rPr>
        <w:t xml:space="preserve">21. Определение индивидуальной потребности гражданина в социальном обслуживании, в том числе в социальных услугах по уходу, осуществляется в соответствии с рекомендациями по определению индивидуальной потребности в социальном обслуживании, в том числе в социальных услугах по уходу, предусмотренными </w:t>
      </w:r>
      <w:hyperlink w:history="0" w:anchor="P354" w:tooltip="РЕКОМЕНДАЦИИ">
        <w:r>
          <w:rPr>
            <w:sz w:val="24"/>
            <w:color w:val="0000ff"/>
          </w:rPr>
          <w:t xml:space="preserve">приложением N 1</w:t>
        </w:r>
      </w:hyperlink>
      <w:r>
        <w:rPr>
          <w:sz w:val="24"/>
        </w:rPr>
        <w:t xml:space="preserve"> к модели, а также рекомендуемым алгоритмом действий экспертов по оценке нуждаемости при определении индивидуальной потребности гражданина в социальном обслуживании, в том числе в социальных услугах по уходу, предусмотренным </w:t>
      </w:r>
      <w:hyperlink w:history="0" w:anchor="P423" w:tooltip="РЕКОМЕНДУЕМЫЙ АЛГОРИТМ">
        <w:r>
          <w:rPr>
            <w:sz w:val="24"/>
            <w:color w:val="0000ff"/>
          </w:rPr>
          <w:t xml:space="preserve">приложением N 2</w:t>
        </w:r>
      </w:hyperlink>
      <w:r>
        <w:rPr>
          <w:sz w:val="24"/>
        </w:rPr>
        <w:t xml:space="preserve"> к модели.</w:t>
      </w:r>
    </w:p>
    <w:p>
      <w:pPr>
        <w:pStyle w:val="0"/>
        <w:spacing w:before="240" w:lineRule="auto"/>
        <w:ind w:firstLine="540"/>
        <w:jc w:val="both"/>
      </w:pPr>
      <w:r>
        <w:rPr>
          <w:sz w:val="24"/>
        </w:rPr>
        <w:t xml:space="preserve">22. При определении индивидуальной потребности гражданина в социальном обслуживании, в том числе в социальных услугах по уходу, используется анкета-опросник по определению индивидуальной потребности в социальном обслуживании, в том числе в социальных услугах по уходу (далее - анкета-опросник), рекомендуемый образец формы которой предусмотрен </w:t>
      </w:r>
      <w:hyperlink w:history="0" w:anchor="P535" w:tooltip="АНКЕТА-ОПРОСНИК">
        <w:r>
          <w:rPr>
            <w:sz w:val="24"/>
            <w:color w:val="0000ff"/>
          </w:rPr>
          <w:t xml:space="preserve">приложением N 3</w:t>
        </w:r>
      </w:hyperlink>
      <w:r>
        <w:rPr>
          <w:sz w:val="24"/>
        </w:rPr>
        <w:t xml:space="preserve"> к модели.</w:t>
      </w:r>
    </w:p>
    <w:p>
      <w:pPr>
        <w:pStyle w:val="0"/>
        <w:spacing w:before="240" w:lineRule="auto"/>
        <w:ind w:firstLine="540"/>
        <w:jc w:val="both"/>
      </w:pPr>
      <w:r>
        <w:rPr>
          <w:sz w:val="24"/>
        </w:rPr>
        <w:t xml:space="preserve">23. Анкета-опросник - документ, на основании которого принимается решение о признании гражданина нуждающимся в социальном обслуживании, в том числе в социальных услугах по уходу, согласно заявлению о предоставлении социального обслуживания, поданному гражданином или его законным представителем, или обращению в его интересах лиц, указанных в </w:t>
      </w:r>
      <w:hyperlink w:history="0" r:id="rId22"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 14</w:t>
        </w:r>
      </w:hyperlink>
      <w:r>
        <w:rPr>
          <w:sz w:val="24"/>
        </w:rPr>
        <w:t xml:space="preserve"> Федерального закона от 28 декабря 2013 г. N 442-ФЗ, либо об отказе в социальном обслуживании.</w:t>
      </w:r>
    </w:p>
    <w:p>
      <w:pPr>
        <w:pStyle w:val="0"/>
        <w:spacing w:before="240" w:lineRule="auto"/>
        <w:ind w:firstLine="540"/>
        <w:jc w:val="both"/>
      </w:pPr>
      <w:r>
        <w:rPr>
          <w:sz w:val="24"/>
        </w:rPr>
        <w:t xml:space="preserve">24. В анкете-опроснике содержатся вопросы о жизнедеятельности гражданина, условиях его проживания, финансовом положении, ближайшем окружении, состоянии здоровья и способности самостоятельно выполнять наиболее значимые действия повседневной жизни, оценочная шкала индивидуальной потребности в уходе, а также перечень рекомендуемых социальных услуг, в том числе социальных услуг по уходу. Правила заполнения анкеты-опросника предусмотрены </w:t>
      </w:r>
      <w:hyperlink w:history="0" w:anchor="P2363" w:tooltip="ПРАВИЛА">
        <w:r>
          <w:rPr>
            <w:sz w:val="24"/>
            <w:color w:val="0000ff"/>
          </w:rPr>
          <w:t xml:space="preserve">приложением N 4</w:t>
        </w:r>
      </w:hyperlink>
      <w:r>
        <w:rPr>
          <w:sz w:val="24"/>
        </w:rPr>
        <w:t xml:space="preserve"> к модели.</w:t>
      </w:r>
    </w:p>
    <w:p>
      <w:pPr>
        <w:pStyle w:val="0"/>
        <w:spacing w:before="240" w:lineRule="auto"/>
        <w:ind w:firstLine="540"/>
        <w:jc w:val="both"/>
      </w:pPr>
      <w:r>
        <w:rPr>
          <w:sz w:val="24"/>
        </w:rPr>
        <w:t xml:space="preserve">25. Результатом определения индивидуальной потребности гражданина в социальном обслуживании, в том числе в социальных услугах по уходу, является признание гражданина нуждающимся в социальном обслуживании, в том числе в социальных услугах по уходу, установление ему уровня нуждаемости в уходе с последующим подбором социальных услуг по уходу, включаемых в социальный пакет долговременного ухода, и иных социальных услуг.</w:t>
      </w:r>
    </w:p>
    <w:p>
      <w:pPr>
        <w:pStyle w:val="0"/>
        <w:spacing w:before="240" w:lineRule="auto"/>
        <w:ind w:firstLine="540"/>
        <w:jc w:val="both"/>
      </w:pPr>
      <w:r>
        <w:rPr>
          <w:sz w:val="24"/>
        </w:rPr>
        <w:t xml:space="preserve">26. При признании гражданина нуждающимся в социальном обслуживании, в том числе в социальных услугах по уходу, исходя из индивидуальной потребности ему устанавливается первый, второй или третий уровень нуждаемости в уходе.</w:t>
      </w:r>
    </w:p>
    <w:p>
      <w:pPr>
        <w:pStyle w:val="0"/>
        <w:spacing w:before="240" w:lineRule="auto"/>
        <w:ind w:firstLine="540"/>
        <w:jc w:val="both"/>
      </w:pPr>
      <w:r>
        <w:rPr>
          <w:sz w:val="24"/>
        </w:rPr>
        <w:t xml:space="preserve">27. В случае возникновения обстоятельств, которые улучшили либо ухудшили или могут ухудшить условия жизнедеятельности гражданина, нуждающегося в уходе, пересматривается индивидуальная потребность гражданина в социальном обслуживании, в том числе в социальных услугах по уходу, с последующим подбором социальных услуг по уходу, включаемых в социальный пакет долговременного ухода (не реже одного раза в год).</w:t>
      </w:r>
    </w:p>
    <w:p>
      <w:pPr>
        <w:pStyle w:val="0"/>
        <w:spacing w:before="240" w:lineRule="auto"/>
        <w:ind w:firstLine="540"/>
        <w:jc w:val="both"/>
      </w:pPr>
      <w:r>
        <w:rPr>
          <w:sz w:val="24"/>
        </w:rPr>
        <w:t xml:space="preserve">28. Определение индивидуальной потребности гражданина в социальном обслуживании, в том числе в социальных услугах по уходу, осуществляется экспертами по оценке нуждаемости.</w:t>
      </w:r>
    </w:p>
    <w:p>
      <w:pPr>
        <w:pStyle w:val="0"/>
        <w:spacing w:before="240" w:lineRule="auto"/>
        <w:ind w:firstLine="540"/>
        <w:jc w:val="both"/>
      </w:pPr>
      <w:r>
        <w:rPr>
          <w:sz w:val="24"/>
        </w:rPr>
        <w:t xml:space="preserve">29. Эксперт по оценке нуждаемости обязан:</w:t>
      </w:r>
    </w:p>
    <w:p>
      <w:pPr>
        <w:pStyle w:val="0"/>
        <w:spacing w:before="240" w:lineRule="auto"/>
        <w:ind w:firstLine="540"/>
        <w:jc w:val="both"/>
      </w:pPr>
      <w:r>
        <w:rPr>
          <w:sz w:val="24"/>
        </w:rPr>
        <w:t xml:space="preserve">1) соответствовать требованиям одного из профессиональных стандартов "</w:t>
      </w:r>
      <w:hyperlink w:history="0" r:id="rId23" w:tooltip="Приказ Минтруда России от 06.09.2024 N 455н &quot;Об утверждении профессионального стандарта &quot;Специалист по социальной работе&quot; (Зарегистрировано в Минюсте России 08.10.2024 N 79732) {КонсультантПлюс}">
        <w:r>
          <w:rPr>
            <w:sz w:val="24"/>
            <w:color w:val="0000ff"/>
          </w:rPr>
          <w:t xml:space="preserve">Специалист</w:t>
        </w:r>
      </w:hyperlink>
      <w:r>
        <w:rPr>
          <w:sz w:val="24"/>
        </w:rPr>
        <w:t xml:space="preserve"> по социальной работе" или "</w:t>
      </w:r>
      <w:hyperlink w:history="0" r:id="rId24" w:tooltip="Приказ Минтруда России от 14.09.2023 N 716н &quot;Об утверждении профессионального стандарта &quot;Психолог в социальной сфере&quot; (Зарегистрировано в Минюсте России 18.10.2023 N 75620) {КонсультантПлюс}">
        <w:r>
          <w:rPr>
            <w:sz w:val="24"/>
            <w:color w:val="0000ff"/>
          </w:rPr>
          <w:t xml:space="preserve">Психолог</w:t>
        </w:r>
      </w:hyperlink>
      <w:r>
        <w:rPr>
          <w:sz w:val="24"/>
        </w:rPr>
        <w:t xml:space="preserve"> в социальной сфере";</w:t>
      </w:r>
    </w:p>
    <w:p>
      <w:pPr>
        <w:pStyle w:val="0"/>
        <w:spacing w:before="240" w:lineRule="auto"/>
        <w:ind w:firstLine="540"/>
        <w:jc w:val="both"/>
      </w:pPr>
      <w:r>
        <w:rPr>
          <w:sz w:val="24"/>
        </w:rPr>
        <w:t xml:space="preserve">2) пройти и (или) быть готовым пройти профессиональное обучение по программам профессиональной подготовки (переподготовки) или повышение квалификации в целях осуществления экспертной деятельности по определению индивидуальной потребности гражданина в социальном обслуживании, в том числе в социальных услугах по уходу;</w:t>
      </w:r>
    </w:p>
    <w:p>
      <w:pPr>
        <w:pStyle w:val="0"/>
        <w:spacing w:before="240" w:lineRule="auto"/>
        <w:ind w:firstLine="540"/>
        <w:jc w:val="both"/>
      </w:pPr>
      <w:r>
        <w:rPr>
          <w:sz w:val="24"/>
        </w:rPr>
        <w:t xml:space="preserve">3) соблюдать принципы и правила корпоративной этики, предусмотренные </w:t>
      </w:r>
      <w:hyperlink w:history="0" w:anchor="P2567" w:tooltip="ПРИНЦИПЫ И ПРАВИЛА КОРПОРАТИВНОЙ ЭТИКИ">
        <w:r>
          <w:rPr>
            <w:sz w:val="24"/>
            <w:color w:val="0000ff"/>
          </w:rPr>
          <w:t xml:space="preserve">приложением N 5</w:t>
        </w:r>
      </w:hyperlink>
      <w:r>
        <w:rPr>
          <w:sz w:val="24"/>
        </w:rPr>
        <w:t xml:space="preserve"> к модели.</w:t>
      </w:r>
    </w:p>
    <w:p>
      <w:pPr>
        <w:pStyle w:val="0"/>
        <w:jc w:val="both"/>
      </w:pPr>
      <w:r>
        <w:rPr>
          <w:sz w:val="24"/>
        </w:rPr>
      </w:r>
    </w:p>
    <w:p>
      <w:pPr>
        <w:pStyle w:val="2"/>
        <w:outlineLvl w:val="1"/>
        <w:jc w:val="center"/>
      </w:pPr>
      <w:r>
        <w:rPr>
          <w:sz w:val="24"/>
        </w:rPr>
        <w:t xml:space="preserve">VII. Подбор гражданину, нуждающемуся в уходе,</w:t>
      </w:r>
    </w:p>
    <w:p>
      <w:pPr>
        <w:pStyle w:val="2"/>
        <w:jc w:val="center"/>
      </w:pPr>
      <w:r>
        <w:rPr>
          <w:sz w:val="24"/>
        </w:rPr>
        <w:t xml:space="preserve">социальных услуг по уходу, включаемых в социальный пакет</w:t>
      </w:r>
    </w:p>
    <w:p>
      <w:pPr>
        <w:pStyle w:val="2"/>
        <w:jc w:val="center"/>
      </w:pPr>
      <w:r>
        <w:rPr>
          <w:sz w:val="24"/>
        </w:rPr>
        <w:t xml:space="preserve">долговременного ухода</w:t>
      </w:r>
    </w:p>
    <w:p>
      <w:pPr>
        <w:pStyle w:val="0"/>
        <w:jc w:val="both"/>
      </w:pPr>
      <w:r>
        <w:rPr>
          <w:sz w:val="24"/>
        </w:rPr>
      </w:r>
    </w:p>
    <w:p>
      <w:pPr>
        <w:pStyle w:val="0"/>
        <w:ind w:firstLine="540"/>
        <w:jc w:val="both"/>
      </w:pPr>
      <w:r>
        <w:rPr>
          <w:sz w:val="24"/>
        </w:rPr>
        <w:t xml:space="preserve">30. Подбор гражданину, нуждающемуся в уходе, социальных услуг по уходу, включаемых в социальный пакет долговременного ухода, осуществляется экспертами по оценке нуждаемости в соответствии с индивидуальной потребностью гражданина в социальном обслуживании, в том числе в социальных услугах по уходу, и уровнем его нуждаемости в уходе.</w:t>
      </w:r>
    </w:p>
    <w:p>
      <w:pPr>
        <w:pStyle w:val="0"/>
        <w:spacing w:before="240" w:lineRule="auto"/>
        <w:ind w:firstLine="540"/>
        <w:jc w:val="both"/>
      </w:pPr>
      <w:r>
        <w:rPr>
          <w:sz w:val="24"/>
        </w:rPr>
        <w:t xml:space="preserve">31. При подборе социальных услуг по уходу, включаемых в социальный пакет долговременного ухода, и определении условий их предоставления учитываются следующие параметры:</w:t>
      </w:r>
    </w:p>
    <w:p>
      <w:pPr>
        <w:pStyle w:val="0"/>
        <w:spacing w:before="240" w:lineRule="auto"/>
        <w:ind w:firstLine="540"/>
        <w:jc w:val="both"/>
      </w:pPr>
      <w:r>
        <w:rPr>
          <w:sz w:val="24"/>
        </w:rPr>
        <w:t xml:space="preserve">1) характер ухода - потребность в замещающих действиях (действия за гражданина, нуждающегося в уходе, не способного полностью или частично осуществлять самообслуживание, удовлетворять основные жизненные потребности) или ассистирующих действиях (действия, обеспечивающие поддержку действий и решений гражданина, нуждающегося в уходе, по самообслуживанию и удовлетворению основных жизненных потребностей, в том числе посредством мотивирования, инструктирования), или в их сочетании;</w:t>
      </w:r>
    </w:p>
    <w:p>
      <w:pPr>
        <w:pStyle w:val="0"/>
        <w:spacing w:before="240" w:lineRule="auto"/>
        <w:ind w:firstLine="540"/>
        <w:jc w:val="both"/>
      </w:pPr>
      <w:r>
        <w:rPr>
          <w:sz w:val="24"/>
        </w:rPr>
        <w:t xml:space="preserve">2) периодичность ухода - потребность в социальных услугах по уходу в течение недели (от одного раза до нескольких раз);</w:t>
      </w:r>
    </w:p>
    <w:p>
      <w:pPr>
        <w:pStyle w:val="0"/>
        <w:spacing w:before="240" w:lineRule="auto"/>
        <w:ind w:firstLine="540"/>
        <w:jc w:val="both"/>
      </w:pPr>
      <w:r>
        <w:rPr>
          <w:sz w:val="24"/>
        </w:rPr>
        <w:t xml:space="preserve">3) интенсивность ухода - потребность в социальных услугах по уходу в течение дня (от одного раза до нескольких раз);</w:t>
      </w:r>
    </w:p>
    <w:p>
      <w:pPr>
        <w:pStyle w:val="0"/>
        <w:spacing w:before="240" w:lineRule="auto"/>
        <w:ind w:firstLine="540"/>
        <w:jc w:val="both"/>
      </w:pPr>
      <w:r>
        <w:rPr>
          <w:sz w:val="24"/>
        </w:rPr>
        <w:t xml:space="preserve">4) продолжительность ухода - объем часов, требуемый для предоставления социальных услуг по уходу в неделю и в день;</w:t>
      </w:r>
    </w:p>
    <w:p>
      <w:pPr>
        <w:pStyle w:val="0"/>
        <w:spacing w:before="240" w:lineRule="auto"/>
        <w:ind w:firstLine="540"/>
        <w:jc w:val="both"/>
      </w:pPr>
      <w:r>
        <w:rPr>
          <w:sz w:val="24"/>
        </w:rPr>
        <w:t xml:space="preserve">5) время предоставления ухода - потребность в социальных услугах по уходу в течение суток (в дневное время, в ночное время);</w:t>
      </w:r>
    </w:p>
    <w:p>
      <w:pPr>
        <w:pStyle w:val="0"/>
        <w:spacing w:before="240" w:lineRule="auto"/>
        <w:ind w:firstLine="540"/>
        <w:jc w:val="both"/>
      </w:pPr>
      <w:r>
        <w:rPr>
          <w:sz w:val="24"/>
        </w:rPr>
        <w:t xml:space="preserve">6) график предоставления социальных услуг по уходу (с учетом возможностей граждан, осуществляющих уход, из числа ближайшего окружения).</w:t>
      </w:r>
    </w:p>
    <w:p>
      <w:pPr>
        <w:pStyle w:val="0"/>
        <w:spacing w:before="240" w:lineRule="auto"/>
        <w:ind w:firstLine="540"/>
        <w:jc w:val="both"/>
      </w:pPr>
      <w:r>
        <w:rPr>
          <w:sz w:val="24"/>
        </w:rPr>
        <w:t xml:space="preserve">32. При определении оптимальных условий предоставления гражданину, нуждающемуся в уходе, социальных услуг по уходу, включаемых в социальный пакет долговременного ухода, рекомендуется исходить из приоритетности сохранения пребывания гражданина в привычной благоприятной среде (дома, в семье) и учитывать обстоятельства, которые ухудшают или могут ухудшить условия его жизнедеятельности.</w:t>
      </w:r>
    </w:p>
    <w:p>
      <w:pPr>
        <w:pStyle w:val="0"/>
        <w:spacing w:before="240" w:lineRule="auto"/>
        <w:ind w:firstLine="540"/>
        <w:jc w:val="both"/>
      </w:pPr>
      <w:r>
        <w:rPr>
          <w:sz w:val="24"/>
        </w:rPr>
        <w:t xml:space="preserve">33. Предоставление социальных услуг по уходу, включенных в социальный пакет долговременного ухода, осуществляется по месту жительства или месту пребывания гражданина, нуждающегося в уходе.</w:t>
      </w:r>
    </w:p>
    <w:p>
      <w:pPr>
        <w:pStyle w:val="0"/>
        <w:spacing w:before="240" w:lineRule="auto"/>
        <w:ind w:firstLine="540"/>
        <w:jc w:val="both"/>
      </w:pPr>
      <w:r>
        <w:rPr>
          <w:sz w:val="24"/>
        </w:rPr>
        <w:t xml:space="preserve">34. В случае, если при предоставлении социальных услуг по уходу, включенных в социальный пакет долговременного ухода, в форме социального обслуживания на дому не достигаются цели социального обслуживания, поскольку потребность гражданина, нуждающегося в уходе, превышает максимальный объем социальных услуг по уходу, включенных в социальный пакет долговременного ухода (28 часов в неделю), и при этом гражданин отказывается от иных социальных услуг, предоставление которых будет способствовать его дальнейшему проживанию дома, рекомендуется предлагать гражданину стационарную форму социального обслуживания.</w:t>
      </w:r>
    </w:p>
    <w:p>
      <w:pPr>
        <w:pStyle w:val="0"/>
        <w:spacing w:before="240" w:lineRule="auto"/>
        <w:ind w:firstLine="540"/>
        <w:jc w:val="both"/>
      </w:pPr>
      <w:r>
        <w:rPr>
          <w:sz w:val="24"/>
        </w:rPr>
        <w:t xml:space="preserve">35. Срок предоставления гражданину, нуждающемуся в уходе, социального обслуживания в стационарной форме социального обслуживания при временном (на срок, определенный индивидуальной программой) круглосуточном проживании рекомендуется ограничивать временем, необходимым для достижения целей социального обслуживания.</w:t>
      </w:r>
    </w:p>
    <w:p>
      <w:pPr>
        <w:pStyle w:val="0"/>
        <w:spacing w:before="240" w:lineRule="auto"/>
        <w:ind w:firstLine="540"/>
        <w:jc w:val="both"/>
      </w:pPr>
      <w:r>
        <w:rPr>
          <w:sz w:val="24"/>
        </w:rPr>
        <w:t xml:space="preserve">36. Штатные расписания организаций социального обслуживания, предоставляющих социальные услуги в стационарной форме социального обслуживания, формируются в соответствии с рекомендуемыми </w:t>
      </w:r>
      <w:hyperlink w:history="0" r:id="rId25" w:tooltip="Приказ Минтруда России от 14.05.2025 N 305н &quot;Об утверждении Правил организации деятельности организаций социального обслуживания, их структурных подразделений&quot; (Зарегистрировано в Минюсте России 02.06.2025 N 82485) {КонсультантПлюс}">
        <w:r>
          <w:rPr>
            <w:sz w:val="24"/>
            <w:color w:val="0000ff"/>
          </w:rPr>
          <w:t xml:space="preserve">нормативами</w:t>
        </w:r>
      </w:hyperlink>
      <w:r>
        <w:rPr>
          <w:sz w:val="24"/>
        </w:rPr>
        <w:t xml:space="preserve"> штатной численности, утвержденными приказом Министерства труда и социальной защиты Российской Федерации от 14 мая 2025 г. N 305н "Об утверждении Правил организации деятельности организаций социального обслуживания, их структурных подразделений".</w:t>
      </w:r>
    </w:p>
    <w:p>
      <w:pPr>
        <w:pStyle w:val="0"/>
        <w:jc w:val="both"/>
      </w:pPr>
      <w:r>
        <w:rPr>
          <w:sz w:val="24"/>
        </w:rPr>
      </w:r>
    </w:p>
    <w:p>
      <w:pPr>
        <w:pStyle w:val="2"/>
        <w:outlineLvl w:val="1"/>
        <w:jc w:val="center"/>
      </w:pPr>
      <w:r>
        <w:rPr>
          <w:sz w:val="24"/>
        </w:rPr>
        <w:t xml:space="preserve">VIII. Социальный пакет долговременного ухода</w:t>
      </w:r>
    </w:p>
    <w:p>
      <w:pPr>
        <w:pStyle w:val="0"/>
        <w:jc w:val="both"/>
      </w:pPr>
      <w:r>
        <w:rPr>
          <w:sz w:val="24"/>
        </w:rPr>
      </w:r>
    </w:p>
    <w:p>
      <w:pPr>
        <w:pStyle w:val="0"/>
        <w:ind w:firstLine="540"/>
        <w:jc w:val="both"/>
      </w:pPr>
      <w:r>
        <w:rPr>
          <w:sz w:val="24"/>
        </w:rPr>
        <w:t xml:space="preserve">37. Социальный пакет долговременного ухода предоставляется бесплатно в форме социального обслуживания на дому гражданам, которым установлен первый, второй или третий уровень нуждаемости в уходе.</w:t>
      </w:r>
    </w:p>
    <w:p>
      <w:pPr>
        <w:pStyle w:val="0"/>
        <w:spacing w:before="240" w:lineRule="auto"/>
        <w:ind w:firstLine="540"/>
        <w:jc w:val="both"/>
      </w:pPr>
      <w:r>
        <w:rPr>
          <w:sz w:val="24"/>
        </w:rPr>
        <w:t xml:space="preserve">38. Перечень социальных услуг по уходу, включаемых в социальный пакет долговременного ухода, предусмотрен </w:t>
      </w:r>
      <w:hyperlink w:history="0" w:anchor="P2597" w:tooltip="ПЕРЕЧЕНЬ">
        <w:r>
          <w:rPr>
            <w:sz w:val="24"/>
            <w:color w:val="0000ff"/>
          </w:rPr>
          <w:t xml:space="preserve">приложением N 6</w:t>
        </w:r>
      </w:hyperlink>
      <w:r>
        <w:rPr>
          <w:sz w:val="24"/>
        </w:rPr>
        <w:t xml:space="preserve"> к модели.</w:t>
      </w:r>
    </w:p>
    <w:p>
      <w:pPr>
        <w:pStyle w:val="0"/>
        <w:spacing w:before="240" w:lineRule="auto"/>
        <w:ind w:firstLine="540"/>
        <w:jc w:val="both"/>
      </w:pPr>
      <w:r>
        <w:rPr>
          <w:sz w:val="24"/>
        </w:rPr>
        <w:t xml:space="preserve">39. К социальным услугам по уходу, включаемым в социальный пакет долговременного ухода, направленным на поддержание жизнедеятельности граждан, нуждающихся в уходе, на сохранение их жизни и здоровья посредством осуществления ухода и систематического наблюдения за их состоянием, относятся:</w:t>
      </w:r>
    </w:p>
    <w:p>
      <w:pPr>
        <w:pStyle w:val="0"/>
        <w:spacing w:before="240" w:lineRule="auto"/>
        <w:ind w:firstLine="540"/>
        <w:jc w:val="both"/>
      </w:pPr>
      <w:r>
        <w:rPr>
          <w:sz w:val="24"/>
        </w:rPr>
        <w:t xml:space="preserve">1) социальные услуги по уходу, обеспечивающие поддержку питания, включая приготовление или помощь при приготовлении и приеме пищи, кормление, соблюдение диеты, питьевого режима и так далее;</w:t>
      </w:r>
    </w:p>
    <w:p>
      <w:pPr>
        <w:pStyle w:val="0"/>
        <w:spacing w:before="240" w:lineRule="auto"/>
        <w:ind w:firstLine="540"/>
        <w:jc w:val="both"/>
      </w:pPr>
      <w:r>
        <w:rPr>
          <w:sz w:val="24"/>
        </w:rPr>
        <w:t xml:space="preserve">2) социальные услуги по уходу, обеспечивающие поддержку личной гигиены, включая утренний и вечерний туалет, купание, переодевание, смену абсорбирующего белья и другие гигиенические процедуры по уходу за телом и так далее;</w:t>
      </w:r>
    </w:p>
    <w:p>
      <w:pPr>
        <w:pStyle w:val="0"/>
        <w:spacing w:before="240" w:lineRule="auto"/>
        <w:ind w:firstLine="540"/>
        <w:jc w:val="both"/>
      </w:pPr>
      <w:r>
        <w:rPr>
          <w:sz w:val="24"/>
        </w:rPr>
        <w:t xml:space="preserve">3) социальные услуги по уходу, обеспечивающие поддержку мобильности, включая позиционирование, вертикализацию, передвижение и так далее;</w:t>
      </w:r>
    </w:p>
    <w:p>
      <w:pPr>
        <w:pStyle w:val="0"/>
        <w:spacing w:before="240" w:lineRule="auto"/>
        <w:ind w:firstLine="540"/>
        <w:jc w:val="both"/>
      </w:pPr>
      <w:r>
        <w:rPr>
          <w:sz w:val="24"/>
        </w:rPr>
        <w:t xml:space="preserve">4) социальные услуги по уходу, обеспечивающие поддержку состояния здоровья, включая наблюдение за общим состоянием здоровья, выполнение медицинских рекомендаций, помощь при подготовке лекарственных препаратов и их приеме, ведение дневника ухода;</w:t>
      </w:r>
    </w:p>
    <w:p>
      <w:pPr>
        <w:pStyle w:val="0"/>
        <w:spacing w:before="240" w:lineRule="auto"/>
        <w:ind w:firstLine="540"/>
        <w:jc w:val="both"/>
      </w:pPr>
      <w:r>
        <w:rPr>
          <w:sz w:val="24"/>
        </w:rPr>
        <w:t xml:space="preserve">5) социальные услуги по уходу, обеспечивающие поддержку социального функционирования гражданина, включая поддержку потребности в движении и общении, а также навыков, способствующих сохранению памяти, внимания, мышления и так далее.</w:t>
      </w:r>
    </w:p>
    <w:p>
      <w:pPr>
        <w:pStyle w:val="0"/>
        <w:spacing w:before="240" w:lineRule="auto"/>
        <w:ind w:firstLine="540"/>
        <w:jc w:val="both"/>
      </w:pPr>
      <w:r>
        <w:rPr>
          <w:sz w:val="24"/>
        </w:rPr>
        <w:t xml:space="preserve">40. Социальные услуги по уходу предоставляются в соответствии с рекомендуемыми стандартами социальных услуг по уходу, включаемых в социальный пакет долговременного ухода (далее - стандарты), предусмотренными </w:t>
      </w:r>
      <w:hyperlink w:history="0" w:anchor="P2662" w:tooltip="РЕКОМЕНДУЕМЫЕ СТАНДАРТЫ">
        <w:r>
          <w:rPr>
            <w:sz w:val="24"/>
            <w:color w:val="0000ff"/>
          </w:rPr>
          <w:t xml:space="preserve">приложением N 7</w:t>
        </w:r>
      </w:hyperlink>
      <w:r>
        <w:rPr>
          <w:sz w:val="24"/>
        </w:rPr>
        <w:t xml:space="preserve"> к модели.</w:t>
      </w:r>
    </w:p>
    <w:p>
      <w:pPr>
        <w:pStyle w:val="0"/>
        <w:spacing w:before="240" w:lineRule="auto"/>
        <w:ind w:firstLine="540"/>
        <w:jc w:val="both"/>
      </w:pPr>
      <w:r>
        <w:rPr>
          <w:sz w:val="24"/>
        </w:rPr>
        <w:t xml:space="preserve">41. Стандарты устанавливают для каждой социальной услуги по уходу алгоритм, объем, периодичность и условия ее предоставления, а также оценку результатов и показатели качества социальной услуги по уходу. Объем и периодичность предоставления социальных услуг по уходу могут быть изменены в соответствии с индивидуальной потребностью гражданина, нуждающегося в уходе.</w:t>
      </w:r>
    </w:p>
    <w:p>
      <w:pPr>
        <w:pStyle w:val="0"/>
        <w:spacing w:before="240" w:lineRule="auto"/>
        <w:ind w:firstLine="540"/>
        <w:jc w:val="both"/>
      </w:pPr>
      <w:r>
        <w:rPr>
          <w:sz w:val="24"/>
        </w:rPr>
        <w:t xml:space="preserve">42. Объем социальных услуг по уходу, включаемых в социальный пакет долговременного ухода (далее - объем социального пакета долговременного ухода), определяется в соответствии с уровнем нуждаемости гражданина в уходе и измеряется в часах (минутах) в неделю.</w:t>
      </w:r>
    </w:p>
    <w:p>
      <w:pPr>
        <w:pStyle w:val="0"/>
        <w:spacing w:before="240" w:lineRule="auto"/>
        <w:ind w:firstLine="540"/>
        <w:jc w:val="both"/>
      </w:pPr>
      <w:r>
        <w:rPr>
          <w:sz w:val="24"/>
        </w:rPr>
        <w:t xml:space="preserve">43. При установлении гражданину первого уровня нуждаемости в уходе социальный пакет долговременного ухода предоставляется в объеме от 11 до 14 часов в неделю (660 - 840 минут).</w:t>
      </w:r>
    </w:p>
    <w:p>
      <w:pPr>
        <w:pStyle w:val="0"/>
        <w:spacing w:before="240" w:lineRule="auto"/>
        <w:ind w:firstLine="540"/>
        <w:jc w:val="both"/>
      </w:pPr>
      <w:r>
        <w:rPr>
          <w:sz w:val="24"/>
        </w:rPr>
        <w:t xml:space="preserve">44. При установлении гражданину второго уровня нуждаемости в уходе социальный пакет долговременного ухода предоставляется в объеме от 18 до 21 часа в неделю (1080 - 1260 минут).</w:t>
      </w:r>
    </w:p>
    <w:p>
      <w:pPr>
        <w:pStyle w:val="0"/>
        <w:spacing w:before="240" w:lineRule="auto"/>
        <w:ind w:firstLine="540"/>
        <w:jc w:val="both"/>
      </w:pPr>
      <w:r>
        <w:rPr>
          <w:sz w:val="24"/>
        </w:rPr>
        <w:t xml:space="preserve">45. При установлении гражданину третьего уровня нуждаемости в уходе социальный пакет долговременного ухода предоставляется в объеме от 25 до 28 часов в неделю (1500 - 1680 минут).</w:t>
      </w:r>
    </w:p>
    <w:p>
      <w:pPr>
        <w:pStyle w:val="0"/>
        <w:spacing w:before="240" w:lineRule="auto"/>
        <w:ind w:firstLine="540"/>
        <w:jc w:val="both"/>
      </w:pPr>
      <w:r>
        <w:rPr>
          <w:sz w:val="24"/>
        </w:rPr>
        <w:t xml:space="preserve">46. Суммарное время, требуемое для предоставления всех социальных услуг по уходу, включаемых в социальный пакет долговременного ухода (далее - суммарное время), не может превышать предельный объем социального пакета долговременного ухода, установленный для каждого уровня нуждаемости в уходе.</w:t>
      </w:r>
    </w:p>
    <w:p>
      <w:pPr>
        <w:pStyle w:val="0"/>
        <w:spacing w:before="240" w:lineRule="auto"/>
        <w:ind w:firstLine="540"/>
        <w:jc w:val="both"/>
      </w:pPr>
      <w:r>
        <w:rPr>
          <w:sz w:val="24"/>
        </w:rPr>
        <w:t xml:space="preserve">47. В случае, если суммарное время меньше объема социального пакета долговременного ухода, назначенного гражданину, то избыток времени используют для увеличения объема и периодичности предоставления наиболее трудоемких социальных услуг по уходу.</w:t>
      </w:r>
    </w:p>
    <w:p>
      <w:pPr>
        <w:pStyle w:val="0"/>
        <w:spacing w:before="240" w:lineRule="auto"/>
        <w:ind w:firstLine="540"/>
        <w:jc w:val="both"/>
      </w:pPr>
      <w:r>
        <w:rPr>
          <w:sz w:val="24"/>
        </w:rPr>
        <w:t xml:space="preserve">48. График предоставления социальных услуг по уходу, включенных в социальный пакет долговременного ухода, определяется по согласованию с гражданином, нуждающимся в уходе, или его законным представителем, а также с гражданином, осуществляющим уход (при наличии), и может составлять:</w:t>
      </w:r>
    </w:p>
    <w:p>
      <w:pPr>
        <w:pStyle w:val="0"/>
        <w:spacing w:before="240" w:lineRule="auto"/>
        <w:ind w:firstLine="540"/>
        <w:jc w:val="both"/>
      </w:pPr>
      <w:r>
        <w:rPr>
          <w:sz w:val="24"/>
        </w:rPr>
        <w:t xml:space="preserve">до 2 раз в день 3 - 7 дней в неделю при наличии у гражданина первого или второго уровня нуждаемости в уходе;</w:t>
      </w:r>
    </w:p>
    <w:p>
      <w:pPr>
        <w:pStyle w:val="0"/>
        <w:spacing w:before="240" w:lineRule="auto"/>
        <w:ind w:firstLine="540"/>
        <w:jc w:val="both"/>
      </w:pPr>
      <w:r>
        <w:rPr>
          <w:sz w:val="24"/>
        </w:rPr>
        <w:t xml:space="preserve">до 3 раз в день 5 - 7 дней в неделю при наличии у гражданина второго или третьего уровня нуждаемости в уходе.</w:t>
      </w:r>
    </w:p>
    <w:p>
      <w:pPr>
        <w:pStyle w:val="0"/>
        <w:spacing w:before="240" w:lineRule="auto"/>
        <w:ind w:firstLine="540"/>
        <w:jc w:val="both"/>
      </w:pPr>
      <w:r>
        <w:rPr>
          <w:sz w:val="24"/>
        </w:rPr>
        <w:t xml:space="preserve">49. Предоставление социальных услуг по уходу, включенных в социальный пакет долговременного ухода, осуществляется в соответствии с рекомендуемым порядком предоставления социальных услуг по уходу, включаемых в социальный пакет долговременного ухода, в форме социального обслуживания на дому, предусмотренным </w:t>
      </w:r>
      <w:hyperlink w:history="0" w:anchor="P3656" w:tooltip="РЕКОМЕНДУЕМЫЙ ПОРЯДОК">
        <w:r>
          <w:rPr>
            <w:sz w:val="24"/>
            <w:color w:val="0000ff"/>
          </w:rPr>
          <w:t xml:space="preserve">приложением N 8</w:t>
        </w:r>
      </w:hyperlink>
      <w:r>
        <w:rPr>
          <w:sz w:val="24"/>
        </w:rPr>
        <w:t xml:space="preserve"> к модели.</w:t>
      </w:r>
    </w:p>
    <w:p>
      <w:pPr>
        <w:pStyle w:val="0"/>
        <w:spacing w:before="240" w:lineRule="auto"/>
        <w:ind w:firstLine="540"/>
        <w:jc w:val="both"/>
      </w:pPr>
      <w:r>
        <w:rPr>
          <w:sz w:val="24"/>
        </w:rPr>
        <w:t xml:space="preserve">50. Социальные услуги по уходу, включенные в социальный пакет долговременного ухода, гражданину, нуждающемуся в уходе, предоставляются помощником по уходу, который является работником поставщика социальных услуг.</w:t>
      </w:r>
    </w:p>
    <w:p>
      <w:pPr>
        <w:pStyle w:val="0"/>
        <w:spacing w:before="240" w:lineRule="auto"/>
        <w:ind w:firstLine="540"/>
        <w:jc w:val="both"/>
      </w:pPr>
      <w:r>
        <w:rPr>
          <w:sz w:val="24"/>
        </w:rPr>
        <w:t xml:space="preserve">51. Помощник по уходу обязан:</w:t>
      </w:r>
    </w:p>
    <w:p>
      <w:pPr>
        <w:pStyle w:val="0"/>
        <w:spacing w:before="240" w:lineRule="auto"/>
        <w:ind w:firstLine="540"/>
        <w:jc w:val="both"/>
      </w:pPr>
      <w:r>
        <w:rPr>
          <w:sz w:val="24"/>
        </w:rPr>
        <w:t xml:space="preserve">1) соответствовать требованиям профессионального </w:t>
      </w:r>
      <w:hyperlink w:history="0" r:id="rId26" w:tooltip="Приказ Минтруда России от 31.05.2023 N 482н &quot;Об утверждении профессионального стандарта &quot;Помощник по уходу&quot; (Зарегистрировано в Минюсте России 05.07.2023 N 74144) {КонсультантПлюс}">
        <w:r>
          <w:rPr>
            <w:sz w:val="24"/>
            <w:color w:val="0000ff"/>
          </w:rPr>
          <w:t xml:space="preserve">стандарта</w:t>
        </w:r>
      </w:hyperlink>
      <w:r>
        <w:rPr>
          <w:sz w:val="24"/>
        </w:rPr>
        <w:t xml:space="preserve"> "Помощник по уходу";</w:t>
      </w:r>
    </w:p>
    <w:p>
      <w:pPr>
        <w:pStyle w:val="0"/>
        <w:spacing w:before="240" w:lineRule="auto"/>
        <w:ind w:firstLine="540"/>
        <w:jc w:val="both"/>
      </w:pPr>
      <w:r>
        <w:rPr>
          <w:sz w:val="24"/>
        </w:rPr>
        <w:t xml:space="preserve">2) пройти и (или) быть готовым пройти профессиональное обучение по программам профессиональной подготовки (переподготовки) или повышение квалификации в целях осуществления деятельности по предоставлению социальных услуг по уходу. Рекомендации по организации обучения по профессиональной программе "Помощник по уходу" предусмотрены </w:t>
      </w:r>
      <w:hyperlink w:history="0" w:anchor="P5546" w:tooltip="РЕКОМЕНДАЦИИ">
        <w:r>
          <w:rPr>
            <w:sz w:val="24"/>
            <w:color w:val="0000ff"/>
          </w:rPr>
          <w:t xml:space="preserve">приложением N 14</w:t>
        </w:r>
      </w:hyperlink>
      <w:r>
        <w:rPr>
          <w:sz w:val="24"/>
        </w:rPr>
        <w:t xml:space="preserve"> к модели;</w:t>
      </w:r>
    </w:p>
    <w:p>
      <w:pPr>
        <w:pStyle w:val="0"/>
        <w:spacing w:before="240" w:lineRule="auto"/>
        <w:ind w:firstLine="540"/>
        <w:jc w:val="both"/>
      </w:pPr>
      <w:r>
        <w:rPr>
          <w:sz w:val="24"/>
        </w:rPr>
        <w:t xml:space="preserve">3) соблюдать принципы и правила корпоративной этики, предусмотренные </w:t>
      </w:r>
      <w:hyperlink w:history="0" w:anchor="P2567" w:tooltip="ПРИНЦИПЫ И ПРАВИЛА КОРПОРАТИВНОЙ ЭТИКИ">
        <w:r>
          <w:rPr>
            <w:sz w:val="24"/>
            <w:color w:val="0000ff"/>
          </w:rPr>
          <w:t xml:space="preserve">приложением N 5</w:t>
        </w:r>
      </w:hyperlink>
      <w:r>
        <w:rPr>
          <w:sz w:val="24"/>
        </w:rPr>
        <w:t xml:space="preserve"> к модели.</w:t>
      </w:r>
    </w:p>
    <w:p>
      <w:pPr>
        <w:pStyle w:val="0"/>
        <w:spacing w:before="240" w:lineRule="auto"/>
        <w:ind w:firstLine="540"/>
        <w:jc w:val="both"/>
      </w:pPr>
      <w:r>
        <w:rPr>
          <w:sz w:val="24"/>
        </w:rPr>
        <w:t xml:space="preserve">52. Помощник по уходу заполняет отчет о предоставлении социальных услуг по уходу, включенных в социальный пакет долговременного ухода, предоставляемых гражданину бесплатно в форме социального обслуживания на дому (далее - отчет), рекомендуемый образец формы которого предусмотрен </w:t>
      </w:r>
      <w:hyperlink w:history="0" w:anchor="P5169" w:tooltip="                                   Отчет">
        <w:r>
          <w:rPr>
            <w:sz w:val="24"/>
            <w:color w:val="0000ff"/>
          </w:rPr>
          <w:t xml:space="preserve">приложением N 10</w:t>
        </w:r>
      </w:hyperlink>
      <w:r>
        <w:rPr>
          <w:sz w:val="24"/>
        </w:rPr>
        <w:t xml:space="preserve"> к модели.</w:t>
      </w:r>
    </w:p>
    <w:p>
      <w:pPr>
        <w:pStyle w:val="0"/>
        <w:spacing w:before="240" w:lineRule="auto"/>
        <w:ind w:firstLine="540"/>
        <w:jc w:val="both"/>
      </w:pPr>
      <w:r>
        <w:rPr>
          <w:sz w:val="24"/>
        </w:rPr>
        <w:t xml:space="preserve">53. Отчет составляется по каждому гражданину, получающему социальный пакет долговременного ухода, один раз в месяц, его заполнение осуществляют все помощники по уходу, обеспечивающие предоставление социальных услуг по уходу.</w:t>
      </w:r>
    </w:p>
    <w:p>
      <w:pPr>
        <w:pStyle w:val="0"/>
        <w:spacing w:before="240" w:lineRule="auto"/>
        <w:ind w:firstLine="540"/>
        <w:jc w:val="both"/>
      </w:pPr>
      <w:r>
        <w:rPr>
          <w:sz w:val="24"/>
        </w:rPr>
        <w:t xml:space="preserve">54. Объем социального пакета долговременного ухода, предоставляемого поставщиком социальных услуг, не может быть меньше объема, предусмотренного дополнением к индивидуальной программе.</w:t>
      </w:r>
    </w:p>
    <w:p>
      <w:pPr>
        <w:pStyle w:val="0"/>
        <w:spacing w:before="240" w:lineRule="auto"/>
        <w:ind w:firstLine="540"/>
        <w:jc w:val="both"/>
      </w:pPr>
      <w:r>
        <w:rPr>
          <w:sz w:val="24"/>
        </w:rPr>
        <w:t xml:space="preserve">55. Поставщик социальных услуг не может предоставлять иные социальные услуги взамен социальных услуг по уходу, включенных в социальный пакет долговременного ухода, предусмотренных дополнением к индивидуальной программе.</w:t>
      </w:r>
    </w:p>
    <w:p>
      <w:pPr>
        <w:pStyle w:val="0"/>
        <w:jc w:val="both"/>
      </w:pPr>
      <w:r>
        <w:rPr>
          <w:sz w:val="24"/>
        </w:rPr>
      </w:r>
    </w:p>
    <w:p>
      <w:pPr>
        <w:pStyle w:val="2"/>
        <w:outlineLvl w:val="1"/>
        <w:jc w:val="center"/>
      </w:pPr>
      <w:r>
        <w:rPr>
          <w:sz w:val="24"/>
        </w:rPr>
        <w:t xml:space="preserve">IX. Предоставление гражданам, нуждающимся в уходе,</w:t>
      </w:r>
    </w:p>
    <w:p>
      <w:pPr>
        <w:pStyle w:val="2"/>
        <w:jc w:val="center"/>
      </w:pPr>
      <w:r>
        <w:rPr>
          <w:sz w:val="24"/>
        </w:rPr>
        <w:t xml:space="preserve">социальных услуг и социального сопровождения</w:t>
      </w:r>
    </w:p>
    <w:p>
      <w:pPr>
        <w:pStyle w:val="0"/>
        <w:jc w:val="both"/>
      </w:pPr>
      <w:r>
        <w:rPr>
          <w:sz w:val="24"/>
        </w:rPr>
      </w:r>
    </w:p>
    <w:p>
      <w:pPr>
        <w:pStyle w:val="0"/>
        <w:ind w:firstLine="540"/>
        <w:jc w:val="both"/>
      </w:pPr>
      <w:r>
        <w:rPr>
          <w:sz w:val="24"/>
        </w:rPr>
        <w:t xml:space="preserve">56. Гражданам, нуждающимся в уходе, которым назначен социальный пакет долговременного ухода, иные социальные услуги и социальное сопровождение предоставляются в форме социального обслуживания на дому, полустационарной форме социального обслуживания или в их сочетании в соответствии с индивидуальной потребностью граждан на условиях, установленных </w:t>
      </w:r>
      <w:hyperlink w:history="0" r:id="rId27"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статьями 20</w:t>
        </w:r>
      </w:hyperlink>
      <w:r>
        <w:rPr>
          <w:sz w:val="24"/>
        </w:rPr>
        <w:t xml:space="preserve">, </w:t>
      </w:r>
      <w:hyperlink w:history="0" r:id="rId28"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31</w:t>
        </w:r>
      </w:hyperlink>
      <w:r>
        <w:rPr>
          <w:sz w:val="24"/>
        </w:rPr>
        <w:t xml:space="preserve">, </w:t>
      </w:r>
      <w:hyperlink w:history="0" r:id="rId29"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32</w:t>
        </w:r>
      </w:hyperlink>
      <w:r>
        <w:rPr>
          <w:sz w:val="24"/>
        </w:rPr>
        <w:t xml:space="preserve"> Федерального закона от 28 декабря 2013 г. N 442-ФЗ, а также в соответствии с </w:t>
      </w:r>
      <w:hyperlink w:history="0" r:id="rId30"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4"/>
            <w:color w:val="0000ff"/>
          </w:rPr>
          <w:t xml:space="preserve">постановлением</w:t>
        </w:r>
      </w:hyperlink>
      <w:r>
        <w:rPr>
          <w:sz w:val="24"/>
        </w:rPr>
        <w:t xml:space="preserve"> Правительства Российской Федерации от 24 ноября 2014 г. N 1236 "Об утверждении примерного перечня социальных услуг по видам социальных услуг", приказами Министерства труда и социальной защиты Российской Федерации от 8 августа 2023 г. </w:t>
      </w:r>
      <w:hyperlink w:history="0" r:id="rId31" w:tooltip="Приказ Минтруда России от 08.08.2023 N 647н &quot;Об утверждении Примерного порядка предоставления социальных услуг в форме социального обслуживания на дому&quot; (Зарегистрировано в Минюсте России 08.11.2023 N 75893) {КонсультантПлюс}">
        <w:r>
          <w:rPr>
            <w:sz w:val="24"/>
            <w:color w:val="0000ff"/>
          </w:rPr>
          <w:t xml:space="preserve">N 647н</w:t>
        </w:r>
      </w:hyperlink>
      <w:r>
        <w:rPr>
          <w:sz w:val="24"/>
        </w:rPr>
        <w:t xml:space="preserve"> "Об утверждении Примерного порядка предоставления социальных услуг в форме социального обслуживания на дому", </w:t>
      </w:r>
      <w:hyperlink w:history="0" r:id="rId32" w:tooltip="Приказ Минтруда России от 08.08.2023 N 648н &quot;Об утверждении Примерного порядка предоставления социальных услуг в полустационарной форме социального обслуживания&quot; (Зарегистрировано в Минюсте России 09.11.2023 N 75900) {КонсультантПлюс}">
        <w:r>
          <w:rPr>
            <w:sz w:val="24"/>
            <w:color w:val="0000ff"/>
          </w:rPr>
          <w:t xml:space="preserve">N 648н</w:t>
        </w:r>
      </w:hyperlink>
      <w:r>
        <w:rPr>
          <w:sz w:val="24"/>
        </w:rPr>
        <w:t xml:space="preserve"> "Об утверждении Примерного порядка предоставления социальных услуг в полустационарной форме социального обслуживания".</w:t>
      </w:r>
    </w:p>
    <w:p>
      <w:pPr>
        <w:pStyle w:val="0"/>
        <w:spacing w:before="240" w:lineRule="auto"/>
        <w:ind w:firstLine="540"/>
        <w:jc w:val="both"/>
      </w:pPr>
      <w:r>
        <w:rPr>
          <w:sz w:val="24"/>
        </w:rPr>
        <w:t xml:space="preserve">57. Содействие гражданам, нуждающимся в уходе, в предоставлении медицинской, психологической, педагогической, юридической, социальной помощи, не относящейся к социальным услугам (социальное сопровождение), осуществляется в соответствии с их индивидуальной потребностью в социальном обслуживании на условиях, установленных </w:t>
      </w:r>
      <w:hyperlink w:history="0" r:id="rId33"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22</w:t>
        </w:r>
      </w:hyperlink>
      <w:r>
        <w:rPr>
          <w:sz w:val="24"/>
        </w:rPr>
        <w:t xml:space="preserve"> Федерального закона от 28 декабря 2013 г. N 442-ФЗ.</w:t>
      </w:r>
    </w:p>
    <w:p>
      <w:pPr>
        <w:pStyle w:val="0"/>
        <w:spacing w:before="240" w:lineRule="auto"/>
        <w:ind w:firstLine="540"/>
        <w:jc w:val="both"/>
      </w:pPr>
      <w:r>
        <w:rPr>
          <w:sz w:val="24"/>
        </w:rPr>
        <w:t xml:space="preserve">58. К социальному сопровождению граждан, нуждающихся в уходе, относится деятельность по осуществлению содействия:</w:t>
      </w:r>
    </w:p>
    <w:p>
      <w:pPr>
        <w:pStyle w:val="0"/>
        <w:spacing w:before="240" w:lineRule="auto"/>
        <w:ind w:firstLine="540"/>
        <w:jc w:val="both"/>
      </w:pPr>
      <w:r>
        <w:rPr>
          <w:sz w:val="24"/>
        </w:rPr>
        <w:t xml:space="preserve">1) в предоставлении бесплатной медицинской помощи всех видов на дому или в медицинских организациях, включая:</w:t>
      </w:r>
    </w:p>
    <w:p>
      <w:pPr>
        <w:pStyle w:val="0"/>
        <w:spacing w:before="240" w:lineRule="auto"/>
        <w:ind w:firstLine="540"/>
        <w:jc w:val="both"/>
      </w:pPr>
      <w:r>
        <w:rPr>
          <w:sz w:val="24"/>
        </w:rPr>
        <w:t xml:space="preserve">специализированную, в том числе высокотехнологичную, а также паллиативную медицинскую помощь;</w:t>
      </w:r>
    </w:p>
    <w:p>
      <w:pPr>
        <w:pStyle w:val="0"/>
        <w:spacing w:before="240" w:lineRule="auto"/>
        <w:ind w:firstLine="540"/>
        <w:jc w:val="both"/>
      </w:pPr>
      <w:r>
        <w:rPr>
          <w:sz w:val="24"/>
        </w:rPr>
        <w:t xml:space="preserve">проведение диспансеризации, медицинских осмотров (профилактические, предварительные, периодические), оздоровления;</w:t>
      </w:r>
    </w:p>
    <w:p>
      <w:pPr>
        <w:pStyle w:val="0"/>
        <w:spacing w:before="240" w:lineRule="auto"/>
        <w:ind w:firstLine="540"/>
        <w:jc w:val="both"/>
      </w:pPr>
      <w:r>
        <w:rPr>
          <w:sz w:val="24"/>
        </w:rPr>
        <w:t xml:space="preserve">диспансерное наблюдение за состоянием здоровья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патологических состояний, их профилактики и осуществления медицинской реабилитации;</w:t>
      </w:r>
    </w:p>
    <w:p>
      <w:pPr>
        <w:pStyle w:val="0"/>
        <w:spacing w:before="240" w:lineRule="auto"/>
        <w:ind w:firstLine="540"/>
        <w:jc w:val="both"/>
      </w:pPr>
      <w:r>
        <w:rPr>
          <w:sz w:val="24"/>
        </w:rPr>
        <w:t xml:space="preserve">проведение противоэпидемических мероприятий, в том числе вакцинации;</w:t>
      </w:r>
    </w:p>
    <w:p>
      <w:pPr>
        <w:pStyle w:val="0"/>
        <w:spacing w:before="240" w:lineRule="auto"/>
        <w:ind w:firstLine="540"/>
        <w:jc w:val="both"/>
      </w:pPr>
      <w:r>
        <w:rPr>
          <w:sz w:val="24"/>
        </w:rPr>
        <w:t xml:space="preserve">2) в бесплатном предоставлении необходимых лекарственных средств (для граждан, имеющих право на их получение);</w:t>
      </w:r>
    </w:p>
    <w:p>
      <w:pPr>
        <w:pStyle w:val="0"/>
        <w:spacing w:before="240" w:lineRule="auto"/>
        <w:ind w:firstLine="540"/>
        <w:jc w:val="both"/>
      </w:pPr>
      <w:r>
        <w:rPr>
          <w:sz w:val="24"/>
        </w:rPr>
        <w:t xml:space="preserve">3) в получении психологической, педагогической, юридической помощи;</w:t>
      </w:r>
    </w:p>
    <w:p>
      <w:pPr>
        <w:pStyle w:val="0"/>
        <w:spacing w:before="240" w:lineRule="auto"/>
        <w:ind w:firstLine="540"/>
        <w:jc w:val="both"/>
      </w:pPr>
      <w:r>
        <w:rPr>
          <w:sz w:val="24"/>
        </w:rPr>
        <w:t xml:space="preserve">4) в получении социальной помощи, не относящейся к социальным услугам, включая меры социальной поддержки для граждан, имеющих право на их получение;</w:t>
      </w:r>
    </w:p>
    <w:p>
      <w:pPr>
        <w:pStyle w:val="0"/>
        <w:spacing w:before="240" w:lineRule="auto"/>
        <w:ind w:firstLine="540"/>
        <w:jc w:val="both"/>
      </w:pPr>
      <w:r>
        <w:rPr>
          <w:sz w:val="24"/>
        </w:rPr>
        <w:t xml:space="preserve">5) в получении услуг реабилитации и абилитации (для граждан, имеющих право на их получение).</w:t>
      </w:r>
    </w:p>
    <w:p>
      <w:pPr>
        <w:pStyle w:val="0"/>
        <w:jc w:val="both"/>
      </w:pPr>
      <w:r>
        <w:rPr>
          <w:sz w:val="24"/>
        </w:rPr>
      </w:r>
    </w:p>
    <w:p>
      <w:pPr>
        <w:pStyle w:val="2"/>
        <w:outlineLvl w:val="1"/>
        <w:jc w:val="center"/>
      </w:pPr>
      <w:r>
        <w:rPr>
          <w:sz w:val="24"/>
        </w:rPr>
        <w:t xml:space="preserve">X. Составление гражданам, нуждающимся</w:t>
      </w:r>
    </w:p>
    <w:p>
      <w:pPr>
        <w:pStyle w:val="2"/>
        <w:jc w:val="center"/>
      </w:pPr>
      <w:r>
        <w:rPr>
          <w:sz w:val="24"/>
        </w:rPr>
        <w:t xml:space="preserve">в уходе, индивидуальной программы и дополнения</w:t>
      </w:r>
    </w:p>
    <w:p>
      <w:pPr>
        <w:pStyle w:val="2"/>
        <w:jc w:val="center"/>
      </w:pPr>
      <w:r>
        <w:rPr>
          <w:sz w:val="24"/>
        </w:rPr>
        <w:t xml:space="preserve">к индивидуальной программе</w:t>
      </w:r>
    </w:p>
    <w:p>
      <w:pPr>
        <w:pStyle w:val="0"/>
        <w:jc w:val="both"/>
      </w:pPr>
      <w:r>
        <w:rPr>
          <w:sz w:val="24"/>
        </w:rPr>
      </w:r>
    </w:p>
    <w:p>
      <w:pPr>
        <w:pStyle w:val="0"/>
        <w:ind w:firstLine="540"/>
        <w:jc w:val="both"/>
      </w:pPr>
      <w:r>
        <w:rPr>
          <w:sz w:val="24"/>
        </w:rPr>
        <w:t xml:space="preserve">59. Индивидуальная программа - документ, составляемый в соответствии с </w:t>
      </w:r>
      <w:hyperlink w:history="0" r:id="rId34" w:tooltip="Приказ Минтруда России от 10.11.2014 N 874н (ред. от 06.12.2023) &quot;О примерной форме договора о предоставлении социальных услуг, а также о форме индивидуальной программы предоставления социальных услуг&quot; (Зарегистрировано в Минюсте России 26.12.2014 N 35441) (с изм. и доп., вступ. в силу с 01.01.2025) {КонсультантПлюс}">
        <w:r>
          <w:rPr>
            <w:sz w:val="24"/>
            <w:color w:val="0000ff"/>
          </w:rPr>
          <w:t xml:space="preserve">приказом</w:t>
        </w:r>
      </w:hyperlink>
      <w:r>
        <w:rPr>
          <w:sz w:val="24"/>
        </w:rPr>
        <w:t xml:space="preserve"> Министерства труда и социальной защиты Российской Федерации от 10 ноября 2014 г. N 874н "О примерной форме договора о предоставлении социальных услуг, а также о форме индивидуальной программы предоставления социальных услуг".</w:t>
      </w:r>
    </w:p>
    <w:p>
      <w:pPr>
        <w:pStyle w:val="0"/>
        <w:spacing w:before="240" w:lineRule="auto"/>
        <w:ind w:firstLine="540"/>
        <w:jc w:val="both"/>
      </w:pPr>
      <w:r>
        <w:rPr>
          <w:sz w:val="24"/>
        </w:rPr>
        <w:t xml:space="preserve">60. В индивидуальной программе указываются форма (формы) социального обслуживания, виды, объем, периодичность, условия, сроки предоставления социальных услуг, согласно условиям, установленным </w:t>
      </w:r>
      <w:hyperlink w:history="0" r:id="rId35"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статьями 20</w:t>
        </w:r>
      </w:hyperlink>
      <w:r>
        <w:rPr>
          <w:sz w:val="24"/>
        </w:rPr>
        <w:t xml:space="preserve">, </w:t>
      </w:r>
      <w:hyperlink w:history="0" r:id="rId36"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31</w:t>
        </w:r>
      </w:hyperlink>
      <w:r>
        <w:rPr>
          <w:sz w:val="24"/>
        </w:rPr>
        <w:t xml:space="preserve">, </w:t>
      </w:r>
      <w:hyperlink w:history="0" r:id="rId37"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32</w:t>
        </w:r>
      </w:hyperlink>
      <w:r>
        <w:rPr>
          <w:sz w:val="24"/>
        </w:rPr>
        <w:t xml:space="preserve"> Федерального закона от 28 декабря 2013 г. N 442-ФЗ, а также мероприятия по социальному сопровождению, осуществляемые в соответствии со </w:t>
      </w:r>
      <w:hyperlink w:history="0" r:id="rId38"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22</w:t>
        </w:r>
      </w:hyperlink>
      <w:r>
        <w:rPr>
          <w:sz w:val="24"/>
        </w:rPr>
        <w:t xml:space="preserve"> Федерального закона от 28 декабря 2013 г. N 442-ФЗ, и перечень рекомендуемых поставщиков социальных услуг.</w:t>
      </w:r>
    </w:p>
    <w:p>
      <w:pPr>
        <w:pStyle w:val="0"/>
        <w:spacing w:before="240" w:lineRule="auto"/>
        <w:ind w:firstLine="540"/>
        <w:jc w:val="both"/>
      </w:pPr>
      <w:r>
        <w:rPr>
          <w:sz w:val="24"/>
        </w:rPr>
        <w:t xml:space="preserve">61. Дополнение к индивидуальной программе - документ, составляемый для гражданина, которому при определении индивидуальной потребности в социальном обслуживании, в том числе в социальных услугах по уходу, установлен первый, второй или третий уровень нуждаемости в уходе.</w:t>
      </w:r>
    </w:p>
    <w:p>
      <w:pPr>
        <w:pStyle w:val="0"/>
        <w:spacing w:before="240" w:lineRule="auto"/>
        <w:ind w:firstLine="540"/>
        <w:jc w:val="both"/>
      </w:pPr>
      <w:r>
        <w:rPr>
          <w:sz w:val="24"/>
        </w:rPr>
        <w:t xml:space="preserve">62. В дополнении к индивидуальной программе указываются уровень нуждаемости гражданина в уходе, объем социального пакета долговременного ухода, условия его предоставления и перечень включенных в него социальных услуг по уходу. Рекомендуемый образец формы дополнения к индивидуальной программе предусмотрен </w:t>
      </w:r>
      <w:hyperlink w:history="0" w:anchor="P4719" w:tooltip="                                Дополнение">
        <w:r>
          <w:rPr>
            <w:sz w:val="24"/>
            <w:color w:val="0000ff"/>
          </w:rPr>
          <w:t xml:space="preserve">приложением N 9</w:t>
        </w:r>
      </w:hyperlink>
      <w:r>
        <w:rPr>
          <w:sz w:val="24"/>
        </w:rPr>
        <w:t xml:space="preserve"> к модели.</w:t>
      </w:r>
    </w:p>
    <w:p>
      <w:pPr>
        <w:pStyle w:val="0"/>
        <w:spacing w:before="240" w:lineRule="auto"/>
        <w:ind w:firstLine="540"/>
        <w:jc w:val="both"/>
      </w:pPr>
      <w:r>
        <w:rPr>
          <w:sz w:val="24"/>
        </w:rPr>
        <w:t xml:space="preserve">63. Дополнение к индивидуальной программе составляется экспертом по оценке нуждаемости, согласовывается со страховым экспертом и утверждается исполнительным органом субъекта Российской Федерации в сфере социального обслуживания или уполномоченной данным органом организацией, не являющейся поставщиком социальных услуг, в соответствии с индивидуальной потребностью гражданина в социальных услугах по уходу в сроки, предусмотренные </w:t>
      </w:r>
      <w:hyperlink w:history="0" w:anchor="P354" w:tooltip="РЕКОМЕНДАЦИИ">
        <w:r>
          <w:rPr>
            <w:sz w:val="24"/>
            <w:color w:val="0000ff"/>
          </w:rPr>
          <w:t xml:space="preserve">приложением N 1</w:t>
        </w:r>
      </w:hyperlink>
      <w:r>
        <w:rPr>
          <w:sz w:val="24"/>
        </w:rPr>
        <w:t xml:space="preserve"> к модели.</w:t>
      </w:r>
    </w:p>
    <w:p>
      <w:pPr>
        <w:pStyle w:val="0"/>
        <w:spacing w:before="240" w:lineRule="auto"/>
        <w:ind w:firstLine="540"/>
        <w:jc w:val="both"/>
      </w:pPr>
      <w:r>
        <w:rPr>
          <w:sz w:val="24"/>
        </w:rPr>
        <w:t xml:space="preserve">64. Граждане, нуждающиеся в уходе, их законные представители имеют право на участие в составлении индивидуальной программы и дополнения к индивидуальной программе.</w:t>
      </w:r>
    </w:p>
    <w:p>
      <w:pPr>
        <w:pStyle w:val="0"/>
        <w:spacing w:before="240" w:lineRule="auto"/>
        <w:ind w:firstLine="540"/>
        <w:jc w:val="both"/>
      </w:pPr>
      <w:r>
        <w:rPr>
          <w:sz w:val="24"/>
        </w:rPr>
        <w:t xml:space="preserve">65. Индивидуальная программа и дополнение к индивидуальной программе для гражданина или его законного представителя имеют рекомендательный характер, для поставщика социальных услуг - обязательный характер.</w:t>
      </w:r>
    </w:p>
    <w:p>
      <w:pPr>
        <w:pStyle w:val="0"/>
        <w:spacing w:before="240" w:lineRule="auto"/>
        <w:ind w:firstLine="540"/>
        <w:jc w:val="both"/>
      </w:pPr>
      <w:r>
        <w:rPr>
          <w:sz w:val="24"/>
        </w:rPr>
        <w:t xml:space="preserve">66. Поставщики социальных услуг обязаны предоставлять социальные услуги их получателю в соответствии с индивидуальной программой, дополнением к индивидуальной программе и условиями договора, заключенного с получателем социальных услуг или его законным представителем, на основании требований Федерального </w:t>
      </w:r>
      <w:hyperlink w:history="0" r:id="rId39"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закона</w:t>
        </w:r>
      </w:hyperlink>
      <w:r>
        <w:rPr>
          <w:sz w:val="24"/>
        </w:rPr>
        <w:t xml:space="preserve"> от 28 декабря 2013 г. N 442-ФЗ.</w:t>
      </w:r>
    </w:p>
    <w:p>
      <w:pPr>
        <w:pStyle w:val="0"/>
        <w:spacing w:before="240" w:lineRule="auto"/>
        <w:ind w:firstLine="540"/>
        <w:jc w:val="both"/>
      </w:pPr>
      <w:r>
        <w:rPr>
          <w:sz w:val="24"/>
        </w:rPr>
        <w:t xml:space="preserve">67. Индивидуальная программа и дополнение к индивидуальной программе пересматриваются в зависимости от изменения индивидуальной потребности гражданина в социальном обслуживании, в том числе в социальных услугах по уходу, но не реже одного раза в год.</w:t>
      </w:r>
    </w:p>
    <w:p>
      <w:pPr>
        <w:pStyle w:val="0"/>
        <w:spacing w:before="240" w:lineRule="auto"/>
        <w:ind w:firstLine="540"/>
        <w:jc w:val="both"/>
      </w:pPr>
      <w:r>
        <w:rPr>
          <w:sz w:val="24"/>
        </w:rPr>
        <w:t xml:space="preserve">68. Данные об индивидуальной программе (дата оформления и номер, наименование поставщика (наименования поставщиков) социальных услуг, реализующего (реализующих) индивидуальную программу), вносятся в регистр получателей социальных услуг, формирование и ведение которого осуществляет исполнительный орган субъекта Российской Федерации в сфере социального обслуживания.</w:t>
      </w:r>
    </w:p>
    <w:p>
      <w:pPr>
        <w:pStyle w:val="0"/>
        <w:spacing w:before="240" w:lineRule="auto"/>
        <w:ind w:firstLine="540"/>
        <w:jc w:val="both"/>
      </w:pPr>
      <w:r>
        <w:rPr>
          <w:sz w:val="24"/>
        </w:rPr>
        <w:t xml:space="preserve">69. Данные о дополнении к индивидуальной программе (дата оформления и номер, наименование поставщика социальных услуг по уходу, реализующего дополнение к индивидуальной программе) вносятся в ведомственную информационную систему исполнительного органа субъекта Российской Федерации в сфере социального обслуживания.</w:t>
      </w:r>
    </w:p>
    <w:p>
      <w:pPr>
        <w:pStyle w:val="0"/>
        <w:jc w:val="both"/>
      </w:pPr>
      <w:r>
        <w:rPr>
          <w:sz w:val="24"/>
        </w:rPr>
      </w:r>
    </w:p>
    <w:p>
      <w:pPr>
        <w:pStyle w:val="2"/>
        <w:outlineLvl w:val="1"/>
        <w:jc w:val="center"/>
      </w:pPr>
      <w:r>
        <w:rPr>
          <w:sz w:val="24"/>
        </w:rPr>
        <w:t xml:space="preserve">XI. Заключение договора о социальном обслуживании</w:t>
      </w:r>
    </w:p>
    <w:p>
      <w:pPr>
        <w:pStyle w:val="0"/>
        <w:jc w:val="both"/>
      </w:pPr>
      <w:r>
        <w:rPr>
          <w:sz w:val="24"/>
        </w:rPr>
      </w:r>
    </w:p>
    <w:p>
      <w:pPr>
        <w:pStyle w:val="0"/>
        <w:ind w:firstLine="540"/>
        <w:jc w:val="both"/>
      </w:pPr>
      <w:r>
        <w:rPr>
          <w:sz w:val="24"/>
        </w:rPr>
        <w:t xml:space="preserve">70. Социальное обслуживание предоставляется гражданину, нуждающемуся в уходе, на основании договора о предоставлении социальных услуг, заключаемого между поставщиком социальных услуг и гражданином или его законным представителем в соответствии с Федеральным </w:t>
      </w:r>
      <w:hyperlink w:history="0" r:id="rId40"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законом</w:t>
        </w:r>
      </w:hyperlink>
      <w:r>
        <w:rPr>
          <w:sz w:val="24"/>
        </w:rPr>
        <w:t xml:space="preserve"> от 28 декабря 2013 г. N 442-ФЗ (далее - договор).</w:t>
      </w:r>
    </w:p>
    <w:p>
      <w:pPr>
        <w:pStyle w:val="0"/>
        <w:spacing w:before="240" w:lineRule="auto"/>
        <w:ind w:firstLine="540"/>
        <w:jc w:val="both"/>
      </w:pPr>
      <w:r>
        <w:rPr>
          <w:sz w:val="24"/>
        </w:rPr>
        <w:t xml:space="preserve">71. </w:t>
      </w:r>
      <w:hyperlink w:history="0" r:id="rId41" w:tooltip="Приказ Минтруда России от 10.11.2014 N 874н (ред. от 06.12.2023) &quot;О примерной форме договора о предоставлении социальных услуг, а также о форме индивидуальной программы предоставления социальных услуг&quot; (Зарегистрировано в Минюсте России 26.12.2014 N 35441) (с изм. и доп., вступ. в силу с 01.01.2025) {КонсультантПлюс}">
        <w:r>
          <w:rPr>
            <w:sz w:val="24"/>
            <w:color w:val="0000ff"/>
          </w:rPr>
          <w:t xml:space="preserve">Форма</w:t>
        </w:r>
      </w:hyperlink>
      <w:r>
        <w:rPr>
          <w:sz w:val="24"/>
        </w:rPr>
        <w:t xml:space="preserve"> договора о предоставлении социального обслуживания утверждена приказом Министерства труда и социальной защиты Российской Федерации от 10 ноября 2014 г. N 874н "О примерной форме договора о предоставлении социальных услуг, а также о форме индивидуальной программы предоставления социальных услуг".</w:t>
      </w:r>
    </w:p>
    <w:p>
      <w:pPr>
        <w:pStyle w:val="0"/>
        <w:spacing w:before="240" w:lineRule="auto"/>
        <w:ind w:firstLine="540"/>
        <w:jc w:val="both"/>
      </w:pPr>
      <w:r>
        <w:rPr>
          <w:sz w:val="24"/>
        </w:rPr>
        <w:t xml:space="preserve">72. В договоре в обязательном порядке указываются:</w:t>
      </w:r>
    </w:p>
    <w:p>
      <w:pPr>
        <w:pStyle w:val="0"/>
        <w:spacing w:before="240" w:lineRule="auto"/>
        <w:ind w:firstLine="540"/>
        <w:jc w:val="both"/>
      </w:pPr>
      <w:r>
        <w:rPr>
          <w:sz w:val="24"/>
        </w:rPr>
        <w:t xml:space="preserve">1) объем и перечень социальных услуг, определенных индивидуальной программой, предоставляемых на условиях, установленных </w:t>
      </w:r>
      <w:hyperlink w:history="0" r:id="rId42"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статьями 20</w:t>
        </w:r>
      </w:hyperlink>
      <w:r>
        <w:rPr>
          <w:sz w:val="24"/>
        </w:rPr>
        <w:t xml:space="preserve">, </w:t>
      </w:r>
      <w:hyperlink w:history="0" r:id="rId43"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31</w:t>
        </w:r>
      </w:hyperlink>
      <w:r>
        <w:rPr>
          <w:sz w:val="24"/>
        </w:rPr>
        <w:t xml:space="preserve">, </w:t>
      </w:r>
      <w:hyperlink w:history="0" r:id="rId44"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32</w:t>
        </w:r>
      </w:hyperlink>
      <w:r>
        <w:rPr>
          <w:sz w:val="24"/>
        </w:rPr>
        <w:t xml:space="preserve"> Федерального закона от 28 декабря 2013 г. N 442-ФЗ;</w:t>
      </w:r>
    </w:p>
    <w:p>
      <w:pPr>
        <w:pStyle w:val="0"/>
        <w:spacing w:before="240" w:lineRule="auto"/>
        <w:ind w:firstLine="540"/>
        <w:jc w:val="both"/>
      </w:pPr>
      <w:r>
        <w:rPr>
          <w:sz w:val="24"/>
        </w:rPr>
        <w:t xml:space="preserve">2) объем и перечень социальных услуг по уходу, включенных в социальный пакет долговременного ухода, определенных дополнением к индивидуальной программе, предоставляемых гражданину бесплатно в форме социального обслуживания на дому.</w:t>
      </w:r>
    </w:p>
    <w:p>
      <w:pPr>
        <w:pStyle w:val="0"/>
        <w:spacing w:before="240" w:lineRule="auto"/>
        <w:ind w:firstLine="540"/>
        <w:jc w:val="both"/>
      </w:pPr>
      <w:r>
        <w:rPr>
          <w:sz w:val="24"/>
        </w:rPr>
        <w:t xml:space="preserve">73. Индивидуальная программа и дополнение к индивидуальной программе являются приложениями к договору.</w:t>
      </w:r>
    </w:p>
    <w:p>
      <w:pPr>
        <w:pStyle w:val="0"/>
        <w:spacing w:before="240" w:lineRule="auto"/>
        <w:ind w:firstLine="540"/>
        <w:jc w:val="both"/>
      </w:pPr>
      <w:r>
        <w:rPr>
          <w:sz w:val="24"/>
        </w:rPr>
        <w:t xml:space="preserve">74. Отношения, связанные с исполнением договора о предоставлении социального обслуживания, регулируются в соответствии с законодательством Российской Федерации.</w:t>
      </w:r>
    </w:p>
    <w:p>
      <w:pPr>
        <w:pStyle w:val="0"/>
        <w:jc w:val="both"/>
      </w:pPr>
      <w:r>
        <w:rPr>
          <w:sz w:val="24"/>
        </w:rPr>
      </w:r>
    </w:p>
    <w:p>
      <w:pPr>
        <w:pStyle w:val="2"/>
        <w:outlineLvl w:val="1"/>
        <w:jc w:val="center"/>
      </w:pPr>
      <w:r>
        <w:rPr>
          <w:sz w:val="24"/>
        </w:rPr>
        <w:t xml:space="preserve">XII. Обеспечение функционирования системы</w:t>
      </w:r>
    </w:p>
    <w:p>
      <w:pPr>
        <w:pStyle w:val="2"/>
        <w:jc w:val="center"/>
      </w:pPr>
      <w:r>
        <w:rPr>
          <w:sz w:val="24"/>
        </w:rPr>
        <w:t xml:space="preserve">долговременного ухода</w:t>
      </w:r>
    </w:p>
    <w:p>
      <w:pPr>
        <w:pStyle w:val="0"/>
        <w:jc w:val="both"/>
      </w:pPr>
      <w:r>
        <w:rPr>
          <w:sz w:val="24"/>
        </w:rPr>
      </w:r>
    </w:p>
    <w:p>
      <w:pPr>
        <w:pStyle w:val="0"/>
        <w:ind w:firstLine="540"/>
        <w:jc w:val="both"/>
      </w:pPr>
      <w:r>
        <w:rPr>
          <w:sz w:val="24"/>
        </w:rPr>
        <w:t xml:space="preserve">75. Функционирование системы долговременного ухода в субъекте Российской Федерации обеспечивается уполномоченными органами, уполномоченными организациями и их работниками.</w:t>
      </w:r>
    </w:p>
    <w:p>
      <w:pPr>
        <w:pStyle w:val="0"/>
        <w:spacing w:before="240" w:lineRule="auto"/>
        <w:ind w:firstLine="540"/>
        <w:jc w:val="both"/>
      </w:pPr>
      <w:r>
        <w:rPr>
          <w:sz w:val="24"/>
        </w:rPr>
        <w:t xml:space="preserve">76. Уполномоченные органы создают и развивают сеть организаций, предоставляющих гражданам, нуждающимся в уходе, социальные, медицинские, реабилитационные и абилитационные услуги.</w:t>
      </w:r>
    </w:p>
    <w:p>
      <w:pPr>
        <w:pStyle w:val="0"/>
        <w:spacing w:before="240" w:lineRule="auto"/>
        <w:ind w:firstLine="540"/>
        <w:jc w:val="both"/>
      </w:pPr>
      <w:r>
        <w:rPr>
          <w:sz w:val="24"/>
        </w:rPr>
        <w:t xml:space="preserve">77. Исполнительный орган субъекта Российской Федерации в сфере социального обслуживания формирует инфраструктуру организаций, обеспечивающих функционирование системы долговременного ухода, включая создание:</w:t>
      </w:r>
    </w:p>
    <w:p>
      <w:pPr>
        <w:pStyle w:val="0"/>
        <w:spacing w:before="240" w:lineRule="auto"/>
        <w:ind w:firstLine="540"/>
        <w:jc w:val="both"/>
      </w:pPr>
      <w:r>
        <w:rPr>
          <w:sz w:val="24"/>
        </w:rPr>
        <w:t xml:space="preserve">1) в организации, не являющейся поставщиком социальных услуг, структурных подразделений, выполняющих функции:</w:t>
      </w:r>
    </w:p>
    <w:p>
      <w:pPr>
        <w:pStyle w:val="0"/>
        <w:spacing w:before="240" w:lineRule="auto"/>
        <w:ind w:firstLine="540"/>
        <w:jc w:val="both"/>
      </w:pPr>
      <w:r>
        <w:rPr>
          <w:sz w:val="24"/>
        </w:rPr>
        <w:t xml:space="preserve">регионального координационного центра, основной целью которого является информационно-аналитическое обеспечение системы долговременного ухода в субъекте Российской Федерации; примерное положение о региональном координационном центре предусмотрено </w:t>
      </w:r>
      <w:hyperlink w:history="0" w:anchor="P5263" w:tooltip="ПРИМЕРНОЕ ПОЛОЖЕНИЕ О РЕГИОНАЛЬНОМ КООРДИНАЦИОННОМ ЦЕНТРЕ">
        <w:r>
          <w:rPr>
            <w:sz w:val="24"/>
            <w:color w:val="0000ff"/>
          </w:rPr>
          <w:t xml:space="preserve">приложением N 11</w:t>
        </w:r>
      </w:hyperlink>
      <w:r>
        <w:rPr>
          <w:sz w:val="24"/>
        </w:rPr>
        <w:t xml:space="preserve"> к модели;</w:t>
      </w:r>
    </w:p>
    <w:p>
      <w:pPr>
        <w:pStyle w:val="0"/>
        <w:spacing w:before="240" w:lineRule="auto"/>
        <w:ind w:firstLine="540"/>
        <w:jc w:val="both"/>
      </w:pPr>
      <w:r>
        <w:rPr>
          <w:sz w:val="24"/>
        </w:rPr>
        <w:t xml:space="preserve">территориального координационного центра, основной целью которого является обеспечение функционирования системы долговременного ухода на территории одного или нескольких муниципальных образований субъекта Российской Федерации; примерное положение о территориальном координационном центре предусмотрено </w:t>
      </w:r>
      <w:hyperlink w:history="0" w:anchor="P5311" w:tooltip="ПРИМЕРНОЕ ПОЛОЖЕНИЕ О ТЕРРИТОРИАЛЬНОМ КООРДИНАЦИОННОМ ЦЕНТРЕ">
        <w:r>
          <w:rPr>
            <w:sz w:val="24"/>
            <w:color w:val="0000ff"/>
          </w:rPr>
          <w:t xml:space="preserve">приложением N 12</w:t>
        </w:r>
      </w:hyperlink>
      <w:r>
        <w:rPr>
          <w:sz w:val="24"/>
        </w:rPr>
        <w:t xml:space="preserve"> к модели;</w:t>
      </w:r>
    </w:p>
    <w:p>
      <w:pPr>
        <w:pStyle w:val="0"/>
        <w:spacing w:before="240" w:lineRule="auto"/>
        <w:ind w:firstLine="540"/>
        <w:jc w:val="both"/>
      </w:pPr>
      <w:r>
        <w:rPr>
          <w:sz w:val="24"/>
        </w:rPr>
        <w:t xml:space="preserve">2) в организации, являющейся поставщиком социальных услуг, структурных подразделений, выполняющих функции:</w:t>
      </w:r>
    </w:p>
    <w:p>
      <w:pPr>
        <w:pStyle w:val="0"/>
        <w:spacing w:before="240" w:lineRule="auto"/>
        <w:ind w:firstLine="540"/>
        <w:jc w:val="both"/>
      </w:pPr>
      <w:r>
        <w:rPr>
          <w:sz w:val="24"/>
        </w:rPr>
        <w:t xml:space="preserve">пункта проката технических средств реабилитации (далее - пункт проката), основной целью которого является обеспечение предоставления гражданам, нуждающимся в уходе, во временное пользование технических средств реабилитации; примерное положение о пункте проката технических средств реабилитации предусмотрено </w:t>
      </w:r>
      <w:hyperlink w:history="0" w:anchor="P5414" w:tooltip="ПРИМЕРНОЕ ПОЛОЖЕНИЕ">
        <w:r>
          <w:rPr>
            <w:sz w:val="24"/>
            <w:color w:val="0000ff"/>
          </w:rPr>
          <w:t xml:space="preserve">приложением N 13</w:t>
        </w:r>
      </w:hyperlink>
      <w:r>
        <w:rPr>
          <w:sz w:val="24"/>
        </w:rPr>
        <w:t xml:space="preserve"> к модели;</w:t>
      </w:r>
    </w:p>
    <w:p>
      <w:pPr>
        <w:pStyle w:val="0"/>
        <w:spacing w:before="240" w:lineRule="auto"/>
        <w:ind w:firstLine="540"/>
        <w:jc w:val="both"/>
      </w:pPr>
      <w:r>
        <w:rPr>
          <w:sz w:val="24"/>
        </w:rPr>
        <w:t xml:space="preserve">школы ухода, основной целью которой является обучение граждан, осуществляющих уход, практическим навыкам ухода;</w:t>
      </w:r>
    </w:p>
    <w:p>
      <w:pPr>
        <w:pStyle w:val="0"/>
        <w:spacing w:before="240" w:lineRule="auto"/>
        <w:ind w:firstLine="540"/>
        <w:jc w:val="both"/>
      </w:pPr>
      <w:r>
        <w:rPr>
          <w:sz w:val="24"/>
        </w:rPr>
        <w:t xml:space="preserve">центров дневного пребывания, основной целью которых является поддержка граждан, нуждающихся в социальном обслуживании, в том числе в социальных услугах по уходу, при этом в центрах дневного пребывания социальные услуги по уходу, включаемые в социальный пакет долговременного ухода, не предоставляются.</w:t>
      </w:r>
    </w:p>
    <w:p>
      <w:pPr>
        <w:pStyle w:val="0"/>
        <w:jc w:val="both"/>
      </w:pPr>
      <w:r>
        <w:rPr>
          <w:sz w:val="24"/>
        </w:rPr>
      </w:r>
    </w:p>
    <w:p>
      <w:pPr>
        <w:pStyle w:val="2"/>
        <w:outlineLvl w:val="1"/>
        <w:jc w:val="center"/>
      </w:pPr>
      <w:r>
        <w:rPr>
          <w:sz w:val="24"/>
        </w:rPr>
        <w:t xml:space="preserve">XIII. Межведомственное взаимодействие в системе</w:t>
      </w:r>
    </w:p>
    <w:p>
      <w:pPr>
        <w:pStyle w:val="2"/>
        <w:jc w:val="center"/>
      </w:pPr>
      <w:r>
        <w:rPr>
          <w:sz w:val="24"/>
        </w:rPr>
        <w:t xml:space="preserve">долговременного ухода</w:t>
      </w:r>
    </w:p>
    <w:p>
      <w:pPr>
        <w:pStyle w:val="0"/>
        <w:jc w:val="both"/>
      </w:pPr>
      <w:r>
        <w:rPr>
          <w:sz w:val="24"/>
        </w:rPr>
      </w:r>
    </w:p>
    <w:p>
      <w:pPr>
        <w:pStyle w:val="0"/>
        <w:ind w:firstLine="540"/>
        <w:jc w:val="both"/>
      </w:pPr>
      <w:r>
        <w:rPr>
          <w:sz w:val="24"/>
        </w:rPr>
        <w:t xml:space="preserve">78. Организация межведомственного взаимодействия в системе долговременного ухода в субъекте Российской Федерации осуществляется на основе регламента межведомственного взаимодействия, утверждаемого нормативным правовым актом субъекта Российской Федерации, с учетом Методических </w:t>
      </w:r>
      <w:hyperlink w:history="0" r:id="rId45" w:tooltip="&quot;Методические рекомендации по порядку взаимодействия участников системы долговременного ухода за гражданами пожилого возраста и инвалидами, нуждающимися в уходе, при выявлении и включении граждан, нуждающихся в уходе, в данную систему, а также предоставлении гражданам социальных услуг по уходу, включенных в социальный пакет долговременного ухода&quot; (утв. Минтрудом России 26.07.2024, Минздравом России 25.07.2024) (вместе с &quot;Рекомендуемыми правилами формирования медицинских рекомендаций&quot;) {КонсультантПлюс}">
        <w:r>
          <w:rPr>
            <w:sz w:val="24"/>
            <w:color w:val="0000ff"/>
          </w:rPr>
          <w:t xml:space="preserve">рекомендаций</w:t>
        </w:r>
      </w:hyperlink>
      <w:r>
        <w:rPr>
          <w:sz w:val="24"/>
        </w:rPr>
        <w:t xml:space="preserve"> по порядку взаимодействия участников системы долговременного ухода за гражданами пожилого возраста и инвалидами, нуждающимися в уходе, при выявлении и включении граждан, нуждающихся в уходе, в данную систему, а также предоставлении гражданам социальных услуг по уходу, включенных в социальный пакет долговременного ухода, утвержденных Министром труда и социальной защиты Российской Федерации 26 июля 2024 г. и Министром здравоохранения Российской Федерации 25 июля 2024 г.</w:t>
      </w:r>
    </w:p>
    <w:p>
      <w:pPr>
        <w:pStyle w:val="0"/>
        <w:spacing w:before="240" w:lineRule="auto"/>
        <w:ind w:firstLine="540"/>
        <w:jc w:val="both"/>
      </w:pPr>
      <w:r>
        <w:rPr>
          <w:sz w:val="24"/>
        </w:rPr>
        <w:t xml:space="preserve">79. Регламент межведомственного взаимодействия устанавливает порядок взаимодействия участников системы долговременного ухода по выявлению граждан, нуждающихся в уходе, включению их в систему долговременного ухода, а также порядок и формы взаимодействия, включая информационное взаимодействие между уполномоченными органами и организациями, иными органами и организациями субъекта Российской Федерации:</w:t>
      </w:r>
    </w:p>
    <w:p>
      <w:pPr>
        <w:pStyle w:val="0"/>
        <w:spacing w:before="240" w:lineRule="auto"/>
        <w:ind w:firstLine="540"/>
        <w:jc w:val="both"/>
      </w:pPr>
      <w:r>
        <w:rPr>
          <w:sz w:val="24"/>
        </w:rPr>
        <w:t xml:space="preserve">1) при выявлении потенциальных получателей социальных услуг;</w:t>
      </w:r>
    </w:p>
    <w:p>
      <w:pPr>
        <w:pStyle w:val="0"/>
        <w:spacing w:before="240" w:lineRule="auto"/>
        <w:ind w:firstLine="540"/>
        <w:jc w:val="both"/>
      </w:pPr>
      <w:r>
        <w:rPr>
          <w:sz w:val="24"/>
        </w:rPr>
        <w:t xml:space="preserve">2) при определении индивидуальной потребности гражданина в социальном обслуживании, в том числе в социальных услугах по уходу;</w:t>
      </w:r>
    </w:p>
    <w:p>
      <w:pPr>
        <w:pStyle w:val="0"/>
        <w:spacing w:before="240" w:lineRule="auto"/>
        <w:ind w:firstLine="540"/>
        <w:jc w:val="both"/>
      </w:pPr>
      <w:r>
        <w:rPr>
          <w:sz w:val="24"/>
        </w:rPr>
        <w:t xml:space="preserve">3) при подборе гражданам, нуждающимся в уходе, социальных услуг по уходу, включенных в социальный пакет долговременного ухода;</w:t>
      </w:r>
    </w:p>
    <w:p>
      <w:pPr>
        <w:pStyle w:val="0"/>
        <w:spacing w:before="240" w:lineRule="auto"/>
        <w:ind w:firstLine="540"/>
        <w:jc w:val="both"/>
      </w:pPr>
      <w:r>
        <w:rPr>
          <w:sz w:val="24"/>
        </w:rPr>
        <w:t xml:space="preserve">4) при предоставлении гражданам, нуждающимся в уходе, социального обслуживания, в том числе социальных услуг по уходу;</w:t>
      </w:r>
    </w:p>
    <w:p>
      <w:pPr>
        <w:pStyle w:val="0"/>
        <w:spacing w:before="240" w:lineRule="auto"/>
        <w:ind w:firstLine="540"/>
        <w:jc w:val="both"/>
      </w:pPr>
      <w:r>
        <w:rPr>
          <w:sz w:val="24"/>
        </w:rPr>
        <w:t xml:space="preserve">5) при госпитализации граждан, нуждающихся в уходе, в медицинскую организацию;</w:t>
      </w:r>
    </w:p>
    <w:p>
      <w:pPr>
        <w:pStyle w:val="0"/>
        <w:spacing w:before="240" w:lineRule="auto"/>
        <w:ind w:firstLine="540"/>
        <w:jc w:val="both"/>
      </w:pPr>
      <w:r>
        <w:rPr>
          <w:sz w:val="24"/>
        </w:rPr>
        <w:t xml:space="preserve">6) при подтверждении факта оказания гражданам, нуждающимся в уходе, социальных услуг по уходу, включенных в социальный пакет долговременного ухода, в целях оплаты данных услуг поставщику социальных услуг.</w:t>
      </w:r>
    </w:p>
    <w:p>
      <w:pPr>
        <w:pStyle w:val="0"/>
        <w:spacing w:before="240" w:lineRule="auto"/>
        <w:ind w:firstLine="540"/>
        <w:jc w:val="both"/>
      </w:pPr>
      <w:r>
        <w:rPr>
          <w:sz w:val="24"/>
        </w:rPr>
        <w:t xml:space="preserve">80. Межведомственное взаимодействие участников системы долговременного ухода обеспечивается посредством ведомственных информационных систем и каналов электронного межведомственного взаимодействия, в том числе с использованием специализированного мобильного приложения для обмена информацией (при наличии).</w:t>
      </w:r>
    </w:p>
    <w:p>
      <w:pPr>
        <w:pStyle w:val="0"/>
        <w:jc w:val="both"/>
      </w:pPr>
      <w:r>
        <w:rPr>
          <w:sz w:val="24"/>
        </w:rPr>
      </w:r>
    </w:p>
    <w:p>
      <w:pPr>
        <w:pStyle w:val="2"/>
        <w:outlineLvl w:val="1"/>
        <w:jc w:val="center"/>
      </w:pPr>
      <w:r>
        <w:rPr>
          <w:sz w:val="24"/>
        </w:rPr>
        <w:t xml:space="preserve">XIV. Кадровое обеспечение системы долговременного ухода</w:t>
      </w:r>
    </w:p>
    <w:p>
      <w:pPr>
        <w:pStyle w:val="0"/>
        <w:jc w:val="both"/>
      </w:pPr>
      <w:r>
        <w:rPr>
          <w:sz w:val="24"/>
        </w:rPr>
      </w:r>
    </w:p>
    <w:p>
      <w:pPr>
        <w:pStyle w:val="0"/>
        <w:ind w:firstLine="540"/>
        <w:jc w:val="both"/>
      </w:pPr>
      <w:r>
        <w:rPr>
          <w:sz w:val="24"/>
        </w:rPr>
        <w:t xml:space="preserve">81. В целях обеспечения функционирования в субъекте Российской Федерации системы долговременного ухода осуществляется подготовка кадров.</w:t>
      </w:r>
    </w:p>
    <w:p>
      <w:pPr>
        <w:pStyle w:val="0"/>
        <w:spacing w:before="240" w:lineRule="auto"/>
        <w:ind w:firstLine="540"/>
        <w:jc w:val="both"/>
      </w:pPr>
      <w:r>
        <w:rPr>
          <w:sz w:val="24"/>
        </w:rPr>
        <w:t xml:space="preserve">82. Исполнительный орган субъекта Российской Федерации в сфере социального обслуживания организует обучение работников, участвующих в организации и оказании социальных услуг по уходу (помощники по уходу, организаторы ухода), а также обеспечивающих функционирование системы долговременного ухода (эксперты по оценке нуждаемости, работники регионального и территориальных координационных центров) по программам дополнительного профессионального образования (программы повышения квалификации, программы профессиональной переподготовки) (далее - профессиональные программы).</w:t>
      </w:r>
    </w:p>
    <w:p>
      <w:pPr>
        <w:pStyle w:val="0"/>
        <w:spacing w:before="240" w:lineRule="auto"/>
        <w:ind w:firstLine="540"/>
        <w:jc w:val="both"/>
      </w:pPr>
      <w:r>
        <w:rPr>
          <w:sz w:val="24"/>
        </w:rPr>
        <w:t xml:space="preserve">83. Реализация профессиональных программ по обучению экспертов по оценке нуждаемости, работников регионального или территориальных координационных центров, организаторов ухода и помощников по уходу осуществляется на базе образовательных организаций высшего и среднего профессионального образования, в том числе медицинских образовательных организаций, а также иных организаций, имеющих лицензию на реализацию профессиональных программ, материально-технически оснащенную учебную базу для проведения теоретических и практических занятий, квалифицированный преподавательский состав.</w:t>
      </w:r>
    </w:p>
    <w:p>
      <w:pPr>
        <w:pStyle w:val="0"/>
        <w:spacing w:before="240" w:lineRule="auto"/>
        <w:ind w:firstLine="540"/>
        <w:jc w:val="both"/>
      </w:pPr>
      <w:r>
        <w:rPr>
          <w:sz w:val="24"/>
        </w:rPr>
        <w:t xml:space="preserve">84. Обучение работников уполномоченных организаций по вопросам внедрения системы долговременного ухода осуществляется посредством организации и проведения региональных конференций, обучающих семинаров, тематических мастер-классов, межрегиональных мероприятий по обмену опытом, ознакомлению с лучшими международными практиками.</w:t>
      </w:r>
    </w:p>
    <w:p>
      <w:pPr>
        <w:pStyle w:val="0"/>
        <w:spacing w:before="240" w:lineRule="auto"/>
        <w:ind w:firstLine="540"/>
        <w:jc w:val="both"/>
      </w:pPr>
      <w:r>
        <w:rPr>
          <w:sz w:val="24"/>
        </w:rPr>
        <w:t xml:space="preserve">85. Работник регионального и территориального координационного центра организует и обеспечивает взаимодействие работников поставщиков социальных услуг, медицинских и иных организаций с гражданином, нуждающимся в уходе, его ближайшим окружением, в том числе при разрешении проблемных и конфликтных ситуаций, возникающих при предоставлении социальных услуг по уходу, включенных в социальный пакет долговременного ухода.</w:t>
      </w:r>
    </w:p>
    <w:p>
      <w:pPr>
        <w:pStyle w:val="0"/>
        <w:spacing w:before="240" w:lineRule="auto"/>
        <w:ind w:firstLine="540"/>
        <w:jc w:val="both"/>
      </w:pPr>
      <w:r>
        <w:rPr>
          <w:sz w:val="24"/>
        </w:rPr>
        <w:t xml:space="preserve">86. Работник регионального или территориального координационного центра обязан:</w:t>
      </w:r>
    </w:p>
    <w:p>
      <w:pPr>
        <w:pStyle w:val="0"/>
        <w:spacing w:before="240" w:lineRule="auto"/>
        <w:ind w:firstLine="540"/>
        <w:jc w:val="both"/>
      </w:pPr>
      <w:r>
        <w:rPr>
          <w:sz w:val="24"/>
        </w:rPr>
        <w:t xml:space="preserve">1) соответствовать требованиям одного из профессиональных стандартов "</w:t>
      </w:r>
      <w:hyperlink w:history="0" r:id="rId46" w:tooltip="Приказ Минтруда России от 06.09.2024 N 455н &quot;Об утверждении профессионального стандарта &quot;Специалист по социальной работе&quot; (Зарегистрировано в Минюсте России 08.10.2024 N 79732) {КонсультантПлюс}">
        <w:r>
          <w:rPr>
            <w:sz w:val="24"/>
            <w:color w:val="0000ff"/>
          </w:rPr>
          <w:t xml:space="preserve">Специалист</w:t>
        </w:r>
      </w:hyperlink>
      <w:r>
        <w:rPr>
          <w:sz w:val="24"/>
        </w:rPr>
        <w:t xml:space="preserve"> по социальной работе" или "</w:t>
      </w:r>
      <w:hyperlink w:history="0" r:id="rId47" w:tooltip="Приказ Минтруда России от 14.09.2023 N 716н &quot;Об утверждении профессионального стандарта &quot;Психолог в социальной сфере&quot; (Зарегистрировано в Минюсте России 18.10.2023 N 75620) {КонсультантПлюс}">
        <w:r>
          <w:rPr>
            <w:sz w:val="24"/>
            <w:color w:val="0000ff"/>
          </w:rPr>
          <w:t xml:space="preserve">Психолог</w:t>
        </w:r>
      </w:hyperlink>
      <w:r>
        <w:rPr>
          <w:sz w:val="24"/>
        </w:rPr>
        <w:t xml:space="preserve"> в социальной сфере";</w:t>
      </w:r>
    </w:p>
    <w:p>
      <w:pPr>
        <w:pStyle w:val="0"/>
        <w:spacing w:before="240" w:lineRule="auto"/>
        <w:ind w:firstLine="540"/>
        <w:jc w:val="both"/>
      </w:pPr>
      <w:r>
        <w:rPr>
          <w:sz w:val="24"/>
        </w:rPr>
        <w:t xml:space="preserve">2) пройти и (или) быть готовым пройти профессиональное обучение по программам профессиональной подготовки (переподготовки) или повышение квалификации по вопросам управления в социальной сфере, построения эффективного общения, разрешения конфликтных ситуаций, психологических особенностей граждан пожилого возраста и инвалидов;</w:t>
      </w:r>
    </w:p>
    <w:p>
      <w:pPr>
        <w:pStyle w:val="0"/>
        <w:spacing w:before="240" w:lineRule="auto"/>
        <w:ind w:firstLine="540"/>
        <w:jc w:val="both"/>
      </w:pPr>
      <w:r>
        <w:rPr>
          <w:sz w:val="24"/>
        </w:rPr>
        <w:t xml:space="preserve">3) соблюдать принципы и правила корпоративной этики, предусмотренные </w:t>
      </w:r>
      <w:hyperlink w:history="0" w:anchor="P2567" w:tooltip="ПРИНЦИПЫ И ПРАВИЛА КОРПОРАТИВНОЙ ЭТИКИ">
        <w:r>
          <w:rPr>
            <w:sz w:val="24"/>
            <w:color w:val="0000ff"/>
          </w:rPr>
          <w:t xml:space="preserve">приложением N 5</w:t>
        </w:r>
      </w:hyperlink>
      <w:r>
        <w:rPr>
          <w:sz w:val="24"/>
        </w:rPr>
        <w:t xml:space="preserve"> к модели.</w:t>
      </w:r>
    </w:p>
    <w:p>
      <w:pPr>
        <w:pStyle w:val="0"/>
        <w:spacing w:before="240" w:lineRule="auto"/>
        <w:ind w:firstLine="540"/>
        <w:jc w:val="both"/>
      </w:pPr>
      <w:r>
        <w:rPr>
          <w:sz w:val="24"/>
        </w:rPr>
        <w:t xml:space="preserve">87. Деятельность работника территориального координационного центра осуществляется во взаимодействии с работником регионального координационного центра и организатором ухода.</w:t>
      </w:r>
    </w:p>
    <w:p>
      <w:pPr>
        <w:pStyle w:val="0"/>
        <w:spacing w:before="240" w:lineRule="auto"/>
        <w:ind w:firstLine="540"/>
        <w:jc w:val="both"/>
      </w:pPr>
      <w:r>
        <w:rPr>
          <w:sz w:val="24"/>
        </w:rPr>
        <w:t xml:space="preserve">88. Организатор ухода является работником поставщика социальных услуг, в том числе руководителем структурного подразделения, который организует деятельность помощников по уходу и осуществляет контроль за предоставлением гражданам, нуждающимся в уходе, социальных услуг по уходу, включенных в социальный пакет долговременного ухода.</w:t>
      </w:r>
    </w:p>
    <w:p>
      <w:pPr>
        <w:pStyle w:val="0"/>
        <w:spacing w:before="240" w:lineRule="auto"/>
        <w:ind w:firstLine="540"/>
        <w:jc w:val="both"/>
      </w:pPr>
      <w:r>
        <w:rPr>
          <w:sz w:val="24"/>
        </w:rPr>
        <w:t xml:space="preserve">89. Организатор ухода обязан:</w:t>
      </w:r>
    </w:p>
    <w:p>
      <w:pPr>
        <w:pStyle w:val="0"/>
        <w:spacing w:before="240" w:lineRule="auto"/>
        <w:ind w:firstLine="540"/>
        <w:jc w:val="both"/>
      </w:pPr>
      <w:r>
        <w:rPr>
          <w:sz w:val="24"/>
        </w:rPr>
        <w:t xml:space="preserve">1) соответствовать требованиям профессионального стандарта "</w:t>
      </w:r>
      <w:hyperlink w:history="0" r:id="rId48" w:tooltip="Приказ Минтруда России от 06.09.2024 N 455н &quot;Об утверждении профессионального стандарта &quot;Специалист по социальной работе&quot; (Зарегистрировано в Минюсте России 08.10.2024 N 79732) {КонсультантПлюс}">
        <w:r>
          <w:rPr>
            <w:sz w:val="24"/>
            <w:color w:val="0000ff"/>
          </w:rPr>
          <w:t xml:space="preserve">Специалист</w:t>
        </w:r>
      </w:hyperlink>
      <w:r>
        <w:rPr>
          <w:sz w:val="24"/>
        </w:rPr>
        <w:t xml:space="preserve"> по социальной работе";</w:t>
      </w:r>
    </w:p>
    <w:p>
      <w:pPr>
        <w:pStyle w:val="0"/>
        <w:spacing w:before="240" w:lineRule="auto"/>
        <w:ind w:firstLine="540"/>
        <w:jc w:val="both"/>
      </w:pPr>
      <w:r>
        <w:rPr>
          <w:sz w:val="24"/>
        </w:rPr>
        <w:t xml:space="preserve">2) пройти и (или) быть готовым пройти профессиональное обучение по программам профессиональной подготовки (переподготовки) или повышение квалификации по вопросам управления в социальной сфере, построению эффективного общения, разрешению конфликтных ситуаций, изучения психологических особенностей граждан пожилого возраста и инвалидов;</w:t>
      </w:r>
    </w:p>
    <w:p>
      <w:pPr>
        <w:pStyle w:val="0"/>
        <w:spacing w:before="240" w:lineRule="auto"/>
        <w:ind w:firstLine="540"/>
        <w:jc w:val="both"/>
      </w:pPr>
      <w:r>
        <w:rPr>
          <w:sz w:val="24"/>
        </w:rPr>
        <w:t xml:space="preserve">3) соблюдать принципы и правила корпоративной этики, предусмотренные </w:t>
      </w:r>
      <w:hyperlink w:history="0" w:anchor="P2567" w:tooltip="ПРИНЦИПЫ И ПРАВИЛА КОРПОРАТИВНОЙ ЭТИКИ">
        <w:r>
          <w:rPr>
            <w:sz w:val="24"/>
            <w:color w:val="0000ff"/>
          </w:rPr>
          <w:t xml:space="preserve">приложением N 5</w:t>
        </w:r>
      </w:hyperlink>
      <w:r>
        <w:rPr>
          <w:sz w:val="24"/>
        </w:rPr>
        <w:t xml:space="preserve"> к модели.</w:t>
      </w:r>
    </w:p>
    <w:p>
      <w:pPr>
        <w:pStyle w:val="0"/>
        <w:jc w:val="both"/>
      </w:pPr>
      <w:r>
        <w:rPr>
          <w:sz w:val="24"/>
        </w:rPr>
      </w:r>
    </w:p>
    <w:p>
      <w:pPr>
        <w:pStyle w:val="2"/>
        <w:outlineLvl w:val="1"/>
        <w:jc w:val="center"/>
      </w:pPr>
      <w:r>
        <w:rPr>
          <w:sz w:val="24"/>
        </w:rPr>
        <w:t xml:space="preserve">XV. Финансовое обеспечение системы долговременного ухода</w:t>
      </w:r>
    </w:p>
    <w:p>
      <w:pPr>
        <w:pStyle w:val="0"/>
        <w:jc w:val="both"/>
      </w:pPr>
      <w:r>
        <w:rPr>
          <w:sz w:val="24"/>
        </w:rPr>
      </w:r>
    </w:p>
    <w:p>
      <w:pPr>
        <w:pStyle w:val="0"/>
        <w:ind w:firstLine="540"/>
        <w:jc w:val="both"/>
      </w:pPr>
      <w:r>
        <w:rPr>
          <w:sz w:val="24"/>
        </w:rPr>
        <w:t xml:space="preserve">90. Финансовое обеспечение системы долговременного ухода осуществляется за счет:</w:t>
      </w:r>
    </w:p>
    <w:p>
      <w:pPr>
        <w:pStyle w:val="0"/>
        <w:spacing w:before="240" w:lineRule="auto"/>
        <w:ind w:firstLine="540"/>
        <w:jc w:val="both"/>
      </w:pPr>
      <w:r>
        <w:rPr>
          <w:sz w:val="24"/>
        </w:rPr>
        <w:t xml:space="preserve">1) средств бюджетов субъектов Российской Федерации, предусмотренных:</w:t>
      </w:r>
    </w:p>
    <w:p>
      <w:pPr>
        <w:pStyle w:val="0"/>
        <w:spacing w:before="240" w:lineRule="auto"/>
        <w:ind w:firstLine="540"/>
        <w:jc w:val="both"/>
      </w:pPr>
      <w:r>
        <w:rPr>
          <w:sz w:val="24"/>
        </w:rPr>
        <w:t xml:space="preserve">на обеспечение деятельности организаций социального обслуживания;</w:t>
      </w:r>
    </w:p>
    <w:p>
      <w:pPr>
        <w:pStyle w:val="0"/>
        <w:spacing w:before="240" w:lineRule="auto"/>
        <w:ind w:firstLine="540"/>
        <w:jc w:val="both"/>
      </w:pPr>
      <w:r>
        <w:rPr>
          <w:sz w:val="24"/>
        </w:rPr>
        <w:t xml:space="preserve">на обеспечение граждан техническими средствами реабилитации в пунктах проката;</w:t>
      </w:r>
    </w:p>
    <w:p>
      <w:pPr>
        <w:pStyle w:val="0"/>
        <w:spacing w:before="240" w:lineRule="auto"/>
        <w:ind w:firstLine="540"/>
        <w:jc w:val="both"/>
      </w:pPr>
      <w:r>
        <w:rPr>
          <w:sz w:val="24"/>
        </w:rPr>
        <w:t xml:space="preserve">на обеспечение деятельности образовательных организаций (в части подготовки и повышения квалификации кадров в системе долговременного ухода);</w:t>
      </w:r>
    </w:p>
    <w:p>
      <w:pPr>
        <w:pStyle w:val="0"/>
        <w:spacing w:before="240" w:lineRule="auto"/>
        <w:ind w:firstLine="540"/>
        <w:jc w:val="both"/>
      </w:pPr>
      <w:r>
        <w:rPr>
          <w:sz w:val="24"/>
        </w:rPr>
        <w:t xml:space="preserve">на поддержку негосударственных организаций (в том числе за счет субсидий, грантов, компенсаций поставщикам социальных услуг);</w:t>
      </w:r>
    </w:p>
    <w:p>
      <w:pPr>
        <w:pStyle w:val="0"/>
        <w:spacing w:before="240" w:lineRule="auto"/>
        <w:ind w:firstLine="540"/>
        <w:jc w:val="both"/>
      </w:pPr>
      <w:r>
        <w:rPr>
          <w:sz w:val="24"/>
        </w:rPr>
        <w:t xml:space="preserve">2) средств системы обязательного медицинского страхования, предусмотренных на оказание гражданам бесплатной медицинской помощи всех видов, включая специализированную (в том числе высокотехнологичную медицинскую помощь), при проведении диспансеризации, оздоровления, регулярных медицинских осмотров, на обеспечение лекарственными средствами (в части оказания медицинских услуг гражданам, нуждающимся в уходе, и обеспечения их лекарственными средствами);</w:t>
      </w:r>
    </w:p>
    <w:p>
      <w:pPr>
        <w:pStyle w:val="0"/>
        <w:spacing w:before="240" w:lineRule="auto"/>
        <w:ind w:firstLine="540"/>
        <w:jc w:val="both"/>
      </w:pPr>
      <w:r>
        <w:rPr>
          <w:sz w:val="24"/>
        </w:rPr>
        <w:t xml:space="preserve">3) средств федерального бюджета, предусмотренных:</w:t>
      </w:r>
    </w:p>
    <w:p>
      <w:pPr>
        <w:pStyle w:val="0"/>
        <w:spacing w:before="240" w:lineRule="auto"/>
        <w:ind w:firstLine="540"/>
        <w:jc w:val="both"/>
      </w:pPr>
      <w:r>
        <w:rPr>
          <w:sz w:val="24"/>
        </w:rPr>
        <w:t xml:space="preserve">на реализацию пилотного проекта;</w:t>
      </w:r>
    </w:p>
    <w:p>
      <w:pPr>
        <w:pStyle w:val="0"/>
        <w:spacing w:before="240" w:lineRule="auto"/>
        <w:ind w:firstLine="540"/>
        <w:jc w:val="both"/>
      </w:pPr>
      <w:r>
        <w:rPr>
          <w:sz w:val="24"/>
        </w:rPr>
        <w:t xml:space="preserve">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w:t>
      </w:r>
    </w:p>
    <w:p>
      <w:pPr>
        <w:pStyle w:val="0"/>
        <w:spacing w:before="240" w:lineRule="auto"/>
        <w:ind w:firstLine="540"/>
        <w:jc w:val="both"/>
      </w:pPr>
      <w:r>
        <w:rPr>
          <w:sz w:val="24"/>
        </w:rPr>
        <w:t xml:space="preserve">на поддержку негосударственных проектов строительства организаций социального обслуживания нового типа, предоставляющих услуги в стационарной форме социального обслуживания;</w:t>
      </w:r>
    </w:p>
    <w:p>
      <w:pPr>
        <w:pStyle w:val="0"/>
        <w:spacing w:before="240" w:lineRule="auto"/>
        <w:ind w:firstLine="540"/>
        <w:jc w:val="both"/>
      </w:pPr>
      <w:r>
        <w:rPr>
          <w:sz w:val="24"/>
        </w:rPr>
        <w:t xml:space="preserve">на обеспечение граждан техническими средствами реабилитации, осуществление социальной реабилитации и абилитации;</w:t>
      </w:r>
    </w:p>
    <w:p>
      <w:pPr>
        <w:pStyle w:val="0"/>
        <w:spacing w:before="240" w:lineRule="auto"/>
        <w:ind w:firstLine="540"/>
        <w:jc w:val="both"/>
      </w:pPr>
      <w:r>
        <w:rPr>
          <w:sz w:val="24"/>
        </w:rPr>
        <w:t xml:space="preserve">на создание и обеспечение модуля "система долговременного ухода" на базе ведомственных информационных систем исполнительного органа субъекта Российской Федерации в сфере социального обслуживания;</w:t>
      </w:r>
    </w:p>
    <w:p>
      <w:pPr>
        <w:pStyle w:val="0"/>
        <w:spacing w:before="240" w:lineRule="auto"/>
        <w:ind w:firstLine="540"/>
        <w:jc w:val="both"/>
      </w:pPr>
      <w:r>
        <w:rPr>
          <w:sz w:val="24"/>
        </w:rPr>
        <w:t xml:space="preserve">4) дополнительных средств федерального бюджета на финансовое обеспечение предоставления социального пакета долговременного ухода;</w:t>
      </w:r>
    </w:p>
    <w:p>
      <w:pPr>
        <w:pStyle w:val="0"/>
        <w:spacing w:before="240" w:lineRule="auto"/>
        <w:ind w:firstLine="540"/>
        <w:jc w:val="both"/>
      </w:pPr>
      <w:r>
        <w:rPr>
          <w:sz w:val="24"/>
        </w:rPr>
        <w:t xml:space="preserve">5) средств получателей социальных услуг при предоставлении социальных услуг на условиях, установленных </w:t>
      </w:r>
      <w:hyperlink w:history="0" r:id="rId49"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статьями 31</w:t>
        </w:r>
      </w:hyperlink>
      <w:r>
        <w:rPr>
          <w:sz w:val="24"/>
        </w:rPr>
        <w:t xml:space="preserve">, </w:t>
      </w:r>
      <w:hyperlink w:history="0" r:id="rId50"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32</w:t>
        </w:r>
      </w:hyperlink>
      <w:r>
        <w:rPr>
          <w:sz w:val="24"/>
        </w:rPr>
        <w:t xml:space="preserve"> Федерального закона от 28 декабря 2013 г. N 442-ФЗ (в части получения социальных услуг, не включенных в социальный пакет долговременного ухода).</w:t>
      </w:r>
    </w:p>
    <w:p>
      <w:pPr>
        <w:pStyle w:val="0"/>
        <w:spacing w:before="240" w:lineRule="auto"/>
        <w:ind w:firstLine="540"/>
        <w:jc w:val="both"/>
      </w:pPr>
      <w:r>
        <w:rPr>
          <w:sz w:val="24"/>
        </w:rPr>
        <w:t xml:space="preserve">91. 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создании системы долговременного ухода за гражданами пожилого возраста и инвалидами, установлены </w:t>
      </w:r>
      <w:hyperlink w:history="0" r:id="rId51" w:tooltip="Постановление Правительства РФ от 15.04.2014 N 296 (ред. от 29.12.2025) &quot;Об утверждении государственной программы Российской Федерации &quot;Социальная поддержка граждан&quot; {КонсультантПлюс}">
        <w:r>
          <w:rPr>
            <w:sz w:val="24"/>
            <w:color w:val="0000ff"/>
          </w:rPr>
          <w:t xml:space="preserve">приложением N 8(4)</w:t>
        </w:r>
      </w:hyperlink>
      <w:r>
        <w:rPr>
          <w:sz w:val="24"/>
        </w:rPr>
        <w:t xml:space="preserve"> к государственной программе Российской Федерации "Социальная поддержка граждан", утвержденной постановлением Правительства Российской Федерации от 15 апреля 2014 г. N 296 "Об утверждении государственной программы Российской Федерации "Социальная поддержка граждан" (далее - субсидия).</w:t>
      </w:r>
    </w:p>
    <w:p>
      <w:pPr>
        <w:pStyle w:val="0"/>
        <w:jc w:val="both"/>
      </w:pPr>
      <w:r>
        <w:rPr>
          <w:sz w:val="24"/>
        </w:rPr>
      </w:r>
    </w:p>
    <w:p>
      <w:pPr>
        <w:pStyle w:val="2"/>
        <w:outlineLvl w:val="1"/>
        <w:jc w:val="center"/>
      </w:pPr>
      <w:r>
        <w:rPr>
          <w:sz w:val="24"/>
        </w:rPr>
        <w:t xml:space="preserve">XVI. Контроль качества предоставления гражданам,</w:t>
      </w:r>
    </w:p>
    <w:p>
      <w:pPr>
        <w:pStyle w:val="2"/>
        <w:jc w:val="center"/>
      </w:pPr>
      <w:r>
        <w:rPr>
          <w:sz w:val="24"/>
        </w:rPr>
        <w:t xml:space="preserve">нуждающимся в уходе, социальных услуг по уходу, включенных</w:t>
      </w:r>
    </w:p>
    <w:p>
      <w:pPr>
        <w:pStyle w:val="2"/>
        <w:jc w:val="center"/>
      </w:pPr>
      <w:r>
        <w:rPr>
          <w:sz w:val="24"/>
        </w:rPr>
        <w:t xml:space="preserve">в социальный пакет долговременного ухода, и мониторинг</w:t>
      </w:r>
    </w:p>
    <w:p>
      <w:pPr>
        <w:pStyle w:val="2"/>
        <w:jc w:val="center"/>
      </w:pPr>
      <w:r>
        <w:rPr>
          <w:sz w:val="24"/>
        </w:rPr>
        <w:t xml:space="preserve">функционирования системы долговременного ухода</w:t>
      </w:r>
    </w:p>
    <w:p>
      <w:pPr>
        <w:pStyle w:val="0"/>
        <w:jc w:val="both"/>
      </w:pPr>
      <w:r>
        <w:rPr>
          <w:sz w:val="24"/>
        </w:rPr>
      </w:r>
    </w:p>
    <w:p>
      <w:pPr>
        <w:pStyle w:val="0"/>
        <w:ind w:firstLine="540"/>
        <w:jc w:val="both"/>
      </w:pPr>
      <w:r>
        <w:rPr>
          <w:sz w:val="24"/>
        </w:rPr>
        <w:t xml:space="preserve">92. Контроль качества предоставления гражданам, нуждающимся в уходе, социальных услуг по уходу, включенных в социальный пакет долговременного ухода, - система мероприятий, проводимых на постоянной основе в целях проверки результативности исполнения договора и дополнения к индивидуальной программе (включая исполнение помощником по уходу своих должностных обязанностей), осуществляемых Фондом пенсионного и социального страхования Российской Федерации, исполнительным органом субъекта Российской Федерации в сфере социального обслуживания, территориальным координационным центром, поставщиком социальных услуг.</w:t>
      </w:r>
    </w:p>
    <w:p>
      <w:pPr>
        <w:pStyle w:val="0"/>
        <w:spacing w:before="240" w:lineRule="auto"/>
        <w:ind w:firstLine="540"/>
        <w:jc w:val="both"/>
      </w:pPr>
      <w:r>
        <w:rPr>
          <w:sz w:val="24"/>
        </w:rPr>
        <w:t xml:space="preserve">93. Мониторинг функционирования системы долговременного ухода (далее - мониторинг) - система наблюдений, осуществляемых региональным и территориальными координационными центрами на постоянной основе посредством сбора, обобщения, анализа и систематизации информации:</w:t>
      </w:r>
    </w:p>
    <w:p>
      <w:pPr>
        <w:pStyle w:val="0"/>
        <w:spacing w:before="240" w:lineRule="auto"/>
        <w:ind w:firstLine="540"/>
        <w:jc w:val="both"/>
      </w:pPr>
      <w:r>
        <w:rPr>
          <w:sz w:val="24"/>
        </w:rPr>
        <w:t xml:space="preserve">1) по выявлению потенциальных получателей социальных услуг;</w:t>
      </w:r>
    </w:p>
    <w:p>
      <w:pPr>
        <w:pStyle w:val="0"/>
        <w:spacing w:before="240" w:lineRule="auto"/>
        <w:ind w:firstLine="540"/>
        <w:jc w:val="both"/>
      </w:pPr>
      <w:r>
        <w:rPr>
          <w:sz w:val="24"/>
        </w:rPr>
        <w:t xml:space="preserve">2) по определению экспертом по оценке нуждаемости территориального координационного центра индивидуальной потребности гражданина в социальном обслуживании, в том числе в социальных услугах по уходу;</w:t>
      </w:r>
    </w:p>
    <w:p>
      <w:pPr>
        <w:pStyle w:val="0"/>
        <w:spacing w:before="240" w:lineRule="auto"/>
        <w:ind w:firstLine="540"/>
        <w:jc w:val="both"/>
      </w:pPr>
      <w:r>
        <w:rPr>
          <w:sz w:val="24"/>
        </w:rPr>
        <w:t xml:space="preserve">3) по исполнению поставщиком социальных услуг дополнения к индивидуальной программе;</w:t>
      </w:r>
    </w:p>
    <w:p>
      <w:pPr>
        <w:pStyle w:val="0"/>
        <w:spacing w:before="240" w:lineRule="auto"/>
        <w:ind w:firstLine="540"/>
        <w:jc w:val="both"/>
      </w:pPr>
      <w:r>
        <w:rPr>
          <w:sz w:val="24"/>
        </w:rPr>
        <w:t xml:space="preserve">4) по получению территориальным координационном центром и исполнению помощником по уходу медицинских рекомендаций при организации ухода за гражданином, нуждающимся в уходе;</w:t>
      </w:r>
    </w:p>
    <w:p>
      <w:pPr>
        <w:pStyle w:val="0"/>
        <w:spacing w:before="240" w:lineRule="auto"/>
        <w:ind w:firstLine="540"/>
        <w:jc w:val="both"/>
      </w:pPr>
      <w:r>
        <w:rPr>
          <w:sz w:val="24"/>
        </w:rPr>
        <w:t xml:space="preserve">5) по обеспеченности техническими средствами реабилитации пунктов проката;</w:t>
      </w:r>
    </w:p>
    <w:p>
      <w:pPr>
        <w:pStyle w:val="0"/>
        <w:spacing w:before="240" w:lineRule="auto"/>
        <w:ind w:firstLine="540"/>
        <w:jc w:val="both"/>
      </w:pPr>
      <w:r>
        <w:rPr>
          <w:sz w:val="24"/>
        </w:rPr>
        <w:t xml:space="preserve">6) по организации в школах ухода обучения граждан, осуществляющих уход (из числа ближайшего окружения).</w:t>
      </w:r>
    </w:p>
    <w:p>
      <w:pPr>
        <w:pStyle w:val="0"/>
        <w:spacing w:before="240" w:lineRule="auto"/>
        <w:ind w:firstLine="540"/>
        <w:jc w:val="both"/>
      </w:pPr>
      <w:r>
        <w:rPr>
          <w:sz w:val="24"/>
        </w:rPr>
        <w:t xml:space="preserve">94. Мониторинг осуществляется с использованием ведомственных информационных систем и единой системы межведомственного электронного взаимодействия, в том числе с использованием специализированного мобильного приложения для обмена информацией (при наличии).</w:t>
      </w:r>
    </w:p>
    <w:p>
      <w:pPr>
        <w:pStyle w:val="0"/>
        <w:spacing w:before="240" w:lineRule="auto"/>
        <w:ind w:firstLine="540"/>
        <w:jc w:val="both"/>
      </w:pPr>
      <w:r>
        <w:rPr>
          <w:sz w:val="24"/>
        </w:rPr>
        <w:t xml:space="preserve">95. В целях достижения целей, установленных при предоставлении субсидии, и организации контроля качества предоставления гражданам, нуждающимся в уходе, социальных услуг по уходу, включенных в социальный пакет долговременного ухода, исполнительным органом субъекта Российской Федерации в сфере социального обслуживания осуществляется:</w:t>
      </w:r>
    </w:p>
    <w:p>
      <w:pPr>
        <w:pStyle w:val="0"/>
        <w:spacing w:before="240" w:lineRule="auto"/>
        <w:ind w:firstLine="540"/>
        <w:jc w:val="both"/>
      </w:pPr>
      <w:r>
        <w:rPr>
          <w:sz w:val="24"/>
        </w:rPr>
        <w:t xml:space="preserve">1) анализ информации о предоставлении гражданину социальных услуг по уходу на основании сведений, содержащихся в ведомственных информационных системах, а также посредством выборочного посещения и опроса граждан, нуждающихся в уходе, их законных представителей, лиц из числа ближайшего окружения;</w:t>
      </w:r>
    </w:p>
    <w:p>
      <w:pPr>
        <w:pStyle w:val="0"/>
        <w:spacing w:before="240" w:lineRule="auto"/>
        <w:ind w:firstLine="540"/>
        <w:jc w:val="both"/>
      </w:pPr>
      <w:r>
        <w:rPr>
          <w:sz w:val="24"/>
        </w:rPr>
        <w:t xml:space="preserve">2) выборочный анализ документов, подтверждающих предоставление гражданину социальных услуг по уходу:</w:t>
      </w:r>
    </w:p>
    <w:p>
      <w:pPr>
        <w:pStyle w:val="0"/>
        <w:spacing w:before="240" w:lineRule="auto"/>
        <w:ind w:firstLine="540"/>
        <w:jc w:val="both"/>
      </w:pPr>
      <w:r>
        <w:rPr>
          <w:sz w:val="24"/>
        </w:rPr>
        <w:t xml:space="preserve">дополнения к индивидуальной программе;</w:t>
      </w:r>
    </w:p>
    <w:p>
      <w:pPr>
        <w:pStyle w:val="0"/>
        <w:spacing w:before="240" w:lineRule="auto"/>
        <w:ind w:firstLine="540"/>
        <w:jc w:val="both"/>
      </w:pPr>
      <w:r>
        <w:rPr>
          <w:sz w:val="24"/>
        </w:rPr>
        <w:t xml:space="preserve">отчета;</w:t>
      </w:r>
    </w:p>
    <w:p>
      <w:pPr>
        <w:pStyle w:val="0"/>
        <w:spacing w:before="240" w:lineRule="auto"/>
        <w:ind w:firstLine="540"/>
        <w:jc w:val="both"/>
      </w:pPr>
      <w:r>
        <w:rPr>
          <w:sz w:val="24"/>
        </w:rPr>
        <w:t xml:space="preserve">договора о предоставлении социальных услуг;</w:t>
      </w:r>
    </w:p>
    <w:p>
      <w:pPr>
        <w:pStyle w:val="0"/>
        <w:spacing w:before="240" w:lineRule="auto"/>
        <w:ind w:firstLine="540"/>
        <w:jc w:val="both"/>
      </w:pPr>
      <w:r>
        <w:rPr>
          <w:sz w:val="24"/>
        </w:rPr>
        <w:t xml:space="preserve">актов о предоставлении социальных услуг;</w:t>
      </w:r>
    </w:p>
    <w:p>
      <w:pPr>
        <w:pStyle w:val="0"/>
        <w:spacing w:before="240" w:lineRule="auto"/>
        <w:ind w:firstLine="540"/>
        <w:jc w:val="both"/>
      </w:pPr>
      <w:r>
        <w:rPr>
          <w:sz w:val="24"/>
        </w:rPr>
        <w:t xml:space="preserve">графиков работы помощников по уходу;</w:t>
      </w:r>
    </w:p>
    <w:p>
      <w:pPr>
        <w:pStyle w:val="0"/>
        <w:spacing w:before="240" w:lineRule="auto"/>
        <w:ind w:firstLine="540"/>
        <w:jc w:val="both"/>
      </w:pPr>
      <w:r>
        <w:rPr>
          <w:sz w:val="24"/>
        </w:rPr>
        <w:t xml:space="preserve">иных документов, формируемых при предоставлении социальных услуг по уходу.</w:t>
      </w:r>
    </w:p>
    <w:p>
      <w:pPr>
        <w:pStyle w:val="0"/>
        <w:jc w:val="both"/>
      </w:pPr>
      <w:r>
        <w:rPr>
          <w:sz w:val="24"/>
        </w:rPr>
      </w:r>
    </w:p>
    <w:p>
      <w:pPr>
        <w:pStyle w:val="2"/>
        <w:outlineLvl w:val="1"/>
        <w:jc w:val="center"/>
      </w:pPr>
      <w:r>
        <w:rPr>
          <w:sz w:val="24"/>
        </w:rPr>
        <w:t xml:space="preserve">XVII. Комплекс мероприятий субъекта Российской Федерации</w:t>
      </w:r>
    </w:p>
    <w:p>
      <w:pPr>
        <w:pStyle w:val="2"/>
        <w:jc w:val="center"/>
      </w:pPr>
      <w:r>
        <w:rPr>
          <w:sz w:val="24"/>
        </w:rPr>
        <w:t xml:space="preserve">по внедрению системы долговременного ухода</w:t>
      </w:r>
    </w:p>
    <w:p>
      <w:pPr>
        <w:pStyle w:val="0"/>
        <w:jc w:val="both"/>
      </w:pPr>
      <w:r>
        <w:rPr>
          <w:sz w:val="24"/>
        </w:rPr>
      </w:r>
    </w:p>
    <w:p>
      <w:pPr>
        <w:pStyle w:val="0"/>
        <w:ind w:firstLine="540"/>
        <w:jc w:val="both"/>
      </w:pPr>
      <w:r>
        <w:rPr>
          <w:sz w:val="24"/>
        </w:rPr>
        <w:t xml:space="preserve">96. Внедрение и развитие системы долговременного ухода в субъекте Российской Федерации осуществляется посредством:</w:t>
      </w:r>
    </w:p>
    <w:p>
      <w:pPr>
        <w:pStyle w:val="0"/>
        <w:spacing w:before="240" w:lineRule="auto"/>
        <w:ind w:firstLine="540"/>
        <w:jc w:val="both"/>
      </w:pPr>
      <w:r>
        <w:rPr>
          <w:sz w:val="24"/>
        </w:rPr>
        <w:t xml:space="preserve">1) формирования на уровне высшего исполнительного органа субъекта Российской Федерации, постоянно действующей межведомственной рабочей группы по внедрению системы долговременного ухода, утверждения регламента ее работы, полномочий и состава, включающего в том числе отраслевых экспертов;</w:t>
      </w:r>
    </w:p>
    <w:p>
      <w:pPr>
        <w:pStyle w:val="0"/>
        <w:spacing w:before="240" w:lineRule="auto"/>
        <w:ind w:firstLine="540"/>
        <w:jc w:val="both"/>
      </w:pPr>
      <w:r>
        <w:rPr>
          <w:sz w:val="24"/>
        </w:rPr>
        <w:t xml:space="preserve">2) проведения оценки имеющихся для внедрения системы долговременного ухода в субъекте Российской Федерации демографических, инфраструктурных, кадровых, финансовых, материально-технических, административных и иных ресурсов с последующей разработкой мер по их увеличению;</w:t>
      </w:r>
    </w:p>
    <w:p>
      <w:pPr>
        <w:pStyle w:val="0"/>
        <w:spacing w:before="240" w:lineRule="auto"/>
        <w:ind w:firstLine="540"/>
        <w:jc w:val="both"/>
      </w:pPr>
      <w:r>
        <w:rPr>
          <w:sz w:val="24"/>
        </w:rPr>
        <w:t xml:space="preserve">3) разработки и утверждения региональной программы ("дорожной карты") по внедрению системы долговременного ухода (далее - региональная программа), включая определение ответственных исполнителей и источников финансирования мероприятий региональной программы;</w:t>
      </w:r>
    </w:p>
    <w:p>
      <w:pPr>
        <w:pStyle w:val="0"/>
        <w:spacing w:before="240" w:lineRule="auto"/>
        <w:ind w:firstLine="540"/>
        <w:jc w:val="both"/>
      </w:pPr>
      <w:r>
        <w:rPr>
          <w:sz w:val="24"/>
        </w:rPr>
        <w:t xml:space="preserve">4) разработки и утверждения целевых результатов реализации пилотного проекта;</w:t>
      </w:r>
    </w:p>
    <w:p>
      <w:pPr>
        <w:pStyle w:val="0"/>
        <w:spacing w:before="240" w:lineRule="auto"/>
        <w:ind w:firstLine="540"/>
        <w:jc w:val="both"/>
      </w:pPr>
      <w:r>
        <w:rPr>
          <w:sz w:val="24"/>
        </w:rPr>
        <w:t xml:space="preserve">5) разработки и утверждения нормативных правовых актов субъекта Российской Федерации, регулирующих реализацию в субъекте Российской Федерации системы долговременного ухода, в соответствии с моделью;</w:t>
      </w:r>
    </w:p>
    <w:p>
      <w:pPr>
        <w:pStyle w:val="0"/>
        <w:spacing w:before="240" w:lineRule="auto"/>
        <w:ind w:firstLine="540"/>
        <w:jc w:val="both"/>
      </w:pPr>
      <w:r>
        <w:rPr>
          <w:sz w:val="24"/>
        </w:rPr>
        <w:t xml:space="preserve">6) определения и утверждения полномочий, прав и обязанностей уполномоченных органов, организаций и их работников в системе долговременного ухода;</w:t>
      </w:r>
    </w:p>
    <w:p>
      <w:pPr>
        <w:pStyle w:val="0"/>
        <w:spacing w:before="240" w:lineRule="auto"/>
        <w:ind w:firstLine="540"/>
        <w:jc w:val="both"/>
      </w:pPr>
      <w:r>
        <w:rPr>
          <w:sz w:val="24"/>
        </w:rPr>
        <w:t xml:space="preserve">7) разработки и утверждения регламента межведомственного взаимодействия, в том числе информационного взаимодействия, уполномоченных органов, организаций и их работников в рамках системы долговременного ухода;</w:t>
      </w:r>
    </w:p>
    <w:p>
      <w:pPr>
        <w:pStyle w:val="0"/>
        <w:spacing w:before="240" w:lineRule="auto"/>
        <w:ind w:firstLine="540"/>
        <w:jc w:val="both"/>
      </w:pPr>
      <w:r>
        <w:rPr>
          <w:sz w:val="24"/>
        </w:rPr>
        <w:t xml:space="preserve">8) организации подготовки работников, обеспечивающих организацию и оказание социальных услуг по уходу, а также функционирование системы долговременного ухода;</w:t>
      </w:r>
    </w:p>
    <w:p>
      <w:pPr>
        <w:pStyle w:val="0"/>
        <w:spacing w:before="240" w:lineRule="auto"/>
        <w:ind w:firstLine="540"/>
        <w:jc w:val="both"/>
      </w:pPr>
      <w:r>
        <w:rPr>
          <w:sz w:val="24"/>
        </w:rPr>
        <w:t xml:space="preserve">9) определения инфраструктуры системы долговременного ухода, включая создание регионального и территориальных координационных центров;</w:t>
      </w:r>
    </w:p>
    <w:p>
      <w:pPr>
        <w:pStyle w:val="0"/>
        <w:spacing w:before="240" w:lineRule="auto"/>
        <w:ind w:firstLine="540"/>
        <w:jc w:val="both"/>
      </w:pPr>
      <w:r>
        <w:rPr>
          <w:sz w:val="24"/>
        </w:rPr>
        <w:t xml:space="preserve">10) обеспечения материально-технической базы для создания пунктов проката, школ ухода, центров дневного пребывания;</w:t>
      </w:r>
    </w:p>
    <w:p>
      <w:pPr>
        <w:pStyle w:val="0"/>
        <w:spacing w:before="240" w:lineRule="auto"/>
        <w:ind w:firstLine="540"/>
        <w:jc w:val="both"/>
      </w:pPr>
      <w:r>
        <w:rPr>
          <w:sz w:val="24"/>
        </w:rPr>
        <w:t xml:space="preserve">11) отработки организационных моделей предоставления социальных услуг по уходу, включенных в социальный пакет долговременного ухода, в зависимости от места жительства или места пребывания гражданина, нуждающегося в уходе (для городских и сельских жителей);</w:t>
      </w:r>
    </w:p>
    <w:p>
      <w:pPr>
        <w:pStyle w:val="0"/>
        <w:spacing w:before="240" w:lineRule="auto"/>
        <w:ind w:firstLine="540"/>
        <w:jc w:val="both"/>
      </w:pPr>
      <w:r>
        <w:rPr>
          <w:sz w:val="24"/>
        </w:rPr>
        <w:t xml:space="preserve">12) обеспечения контроля качества предоставления гражданам, нуждающимся в уходе, социальных услуг по уходу, включенных в социальный пакет долговременного ухода;</w:t>
      </w:r>
    </w:p>
    <w:p>
      <w:pPr>
        <w:pStyle w:val="0"/>
        <w:spacing w:before="240" w:lineRule="auto"/>
        <w:ind w:firstLine="540"/>
        <w:jc w:val="both"/>
      </w:pPr>
      <w:r>
        <w:rPr>
          <w:sz w:val="24"/>
        </w:rPr>
        <w:t xml:space="preserve">13) обеспечения поддержки граждан, осуществляющих уход, путем организации их обучения в школах ухода;</w:t>
      </w:r>
    </w:p>
    <w:p>
      <w:pPr>
        <w:pStyle w:val="0"/>
        <w:spacing w:before="240" w:lineRule="auto"/>
        <w:ind w:firstLine="540"/>
        <w:jc w:val="both"/>
      </w:pPr>
      <w:r>
        <w:rPr>
          <w:sz w:val="24"/>
        </w:rPr>
        <w:t xml:space="preserve">14) привлечения добровольцев (волонтеров), представителей некоммерческих организаций к реализации региональной программы;</w:t>
      </w:r>
    </w:p>
    <w:p>
      <w:pPr>
        <w:pStyle w:val="0"/>
        <w:spacing w:before="240" w:lineRule="auto"/>
        <w:ind w:firstLine="540"/>
        <w:jc w:val="both"/>
      </w:pPr>
      <w:r>
        <w:rPr>
          <w:sz w:val="24"/>
        </w:rPr>
        <w:t xml:space="preserve">15) разработки документов, в том числе мобильных приложений, в которых фиксируется проведение работниками уполномоченных организаций работы с гражданином, нуждающимся в уходе, отражается динамика состояния его здоровья, результативность осуществляемого ухода и иные необходимые данные;</w:t>
      </w:r>
    </w:p>
    <w:p>
      <w:pPr>
        <w:pStyle w:val="0"/>
        <w:spacing w:before="240" w:lineRule="auto"/>
        <w:ind w:firstLine="540"/>
        <w:jc w:val="both"/>
      </w:pPr>
      <w:r>
        <w:rPr>
          <w:sz w:val="24"/>
        </w:rPr>
        <w:t xml:space="preserve">16) обеспечения межведомственной информационной поддержки системы долговременного ухода, включая информирование граждан;</w:t>
      </w:r>
    </w:p>
    <w:p>
      <w:pPr>
        <w:pStyle w:val="0"/>
        <w:spacing w:before="240" w:lineRule="auto"/>
        <w:ind w:firstLine="540"/>
        <w:jc w:val="both"/>
      </w:pPr>
      <w:r>
        <w:rPr>
          <w:sz w:val="24"/>
        </w:rPr>
        <w:t xml:space="preserve">17) разработки механизма получения исполнительным органом субъекта Российской Федерации в сфере социального обслуживания или уполномоченной данным органом организацией, не являющейся поставщиком социальных услуг, сведений о потенциальных получателях социальных услуг в системе долговременного ухода, в том числе в рамках межведомственного взаимодействия;</w:t>
      </w:r>
    </w:p>
    <w:p>
      <w:pPr>
        <w:pStyle w:val="0"/>
        <w:spacing w:before="240" w:lineRule="auto"/>
        <w:ind w:firstLine="540"/>
        <w:jc w:val="both"/>
      </w:pPr>
      <w:r>
        <w:rPr>
          <w:sz w:val="24"/>
        </w:rPr>
        <w:t xml:space="preserve">18) проведения мониторингов, формирования отчетности о функционировании в субъекте Российской Федерации системы долговременного ухода.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Типовой модели системы</w:t>
      </w:r>
    </w:p>
    <w:p>
      <w:pPr>
        <w:pStyle w:val="0"/>
        <w:jc w:val="right"/>
      </w:pPr>
      <w:r>
        <w:rPr>
          <w:sz w:val="24"/>
        </w:rPr>
        <w:t xml:space="preserve">долговременного ухода за гражданами</w:t>
      </w:r>
    </w:p>
    <w:p>
      <w:pPr>
        <w:pStyle w:val="0"/>
        <w:jc w:val="right"/>
      </w:pPr>
      <w:r>
        <w:rPr>
          <w:sz w:val="24"/>
        </w:rPr>
        <w:t xml:space="preserve">пожилого возраста и инвалидами,</w:t>
      </w:r>
    </w:p>
    <w:p>
      <w:pPr>
        <w:pStyle w:val="0"/>
        <w:jc w:val="right"/>
      </w:pPr>
      <w:r>
        <w:rPr>
          <w:sz w:val="24"/>
        </w:rPr>
        <w:t xml:space="preserve">нуждающимися в уходе</w:t>
      </w:r>
    </w:p>
    <w:p>
      <w:pPr>
        <w:pStyle w:val="0"/>
        <w:jc w:val="both"/>
      </w:pPr>
      <w:r>
        <w:rPr>
          <w:sz w:val="24"/>
        </w:rPr>
      </w:r>
    </w:p>
    <w:bookmarkStart w:id="354" w:name="P354"/>
    <w:bookmarkEnd w:id="354"/>
    <w:p>
      <w:pPr>
        <w:pStyle w:val="2"/>
        <w:jc w:val="center"/>
      </w:pPr>
      <w:r>
        <w:rPr>
          <w:sz w:val="24"/>
        </w:rPr>
        <w:t xml:space="preserve">РЕКОМЕНДАЦИИ</w:t>
      </w:r>
    </w:p>
    <w:p>
      <w:pPr>
        <w:pStyle w:val="2"/>
        <w:jc w:val="center"/>
      </w:pPr>
      <w:r>
        <w:rPr>
          <w:sz w:val="24"/>
        </w:rPr>
        <w:t xml:space="preserve">ПО ОПРЕДЕЛЕНИЮ ИНДИВИДУАЛЬНОЙ ПОТРЕБНОСТИ ГРАЖДАНИНА</w:t>
      </w:r>
    </w:p>
    <w:p>
      <w:pPr>
        <w:pStyle w:val="2"/>
        <w:jc w:val="center"/>
      </w:pPr>
      <w:r>
        <w:rPr>
          <w:sz w:val="24"/>
        </w:rPr>
        <w:t xml:space="preserve">В СОЦИАЛЬНОМ ОБСЛУЖИВАНИИ, В ТОМ ЧИСЛЕ В СОЦИАЛЬНЫХ</w:t>
      </w:r>
    </w:p>
    <w:p>
      <w:pPr>
        <w:pStyle w:val="2"/>
        <w:jc w:val="center"/>
      </w:pPr>
      <w:r>
        <w:rPr>
          <w:sz w:val="24"/>
        </w:rPr>
        <w:t xml:space="preserve">УСЛУГАХ ПО УХОДУ</w:t>
      </w:r>
    </w:p>
    <w:p>
      <w:pPr>
        <w:pStyle w:val="0"/>
        <w:jc w:val="both"/>
      </w:pPr>
      <w:r>
        <w:rPr>
          <w:sz w:val="24"/>
        </w:rPr>
      </w:r>
    </w:p>
    <w:p>
      <w:pPr>
        <w:pStyle w:val="0"/>
        <w:ind w:firstLine="540"/>
        <w:jc w:val="both"/>
      </w:pPr>
      <w:r>
        <w:rPr>
          <w:sz w:val="24"/>
        </w:rPr>
        <w:t xml:space="preserve">1. Настоящие рекомендации устанавливают порядок определения индивидуальной потребности гражданина в социальном обслуживании, в том числе в социальных услугах по уходу.</w:t>
      </w:r>
    </w:p>
    <w:p>
      <w:pPr>
        <w:pStyle w:val="0"/>
        <w:spacing w:before="240" w:lineRule="auto"/>
        <w:ind w:firstLine="540"/>
        <w:jc w:val="both"/>
      </w:pPr>
      <w:r>
        <w:rPr>
          <w:sz w:val="24"/>
        </w:rPr>
        <w:t xml:space="preserve">2. Определение индивидуальной потребности гражданина в социальном обслуживании, в том числе в социальных услугах по уходу, осуществляется в целях принятия исполнительным органом субъекта Российской Федерации в сфере социального обслуживания или уполномоченной данным органом организацией, не являющейся поставщиком социальных услуг, решения о признании гражданина нуждающимся в социальном обслуживании или решения об отказе гражданину в социальном обслуживании.</w:t>
      </w:r>
    </w:p>
    <w:p>
      <w:pPr>
        <w:pStyle w:val="0"/>
        <w:spacing w:before="240" w:lineRule="auto"/>
        <w:ind w:firstLine="540"/>
        <w:jc w:val="both"/>
      </w:pPr>
      <w:r>
        <w:rPr>
          <w:sz w:val="24"/>
        </w:rPr>
        <w:t xml:space="preserve">3. Определение индивидуальной потребности гражданина в социальном обслуживании, в том числе в социальных услугах по уходу, - экспертная деятельность, состоящая из:</w:t>
      </w:r>
    </w:p>
    <w:p>
      <w:pPr>
        <w:pStyle w:val="0"/>
        <w:spacing w:before="240" w:lineRule="auto"/>
        <w:ind w:firstLine="540"/>
        <w:jc w:val="both"/>
      </w:pPr>
      <w:r>
        <w:rPr>
          <w:sz w:val="24"/>
        </w:rPr>
        <w:t xml:space="preserve">1) оценки (беседа, опрос, наблюдение, анализ документов) потребностей и нужд, обстоятельств и состояния гражданина (далее - оценка);</w:t>
      </w:r>
    </w:p>
    <w:p>
      <w:pPr>
        <w:pStyle w:val="0"/>
        <w:spacing w:before="240" w:lineRule="auto"/>
        <w:ind w:firstLine="540"/>
        <w:jc w:val="both"/>
      </w:pPr>
      <w:r>
        <w:rPr>
          <w:sz w:val="24"/>
        </w:rPr>
        <w:t xml:space="preserve">2) заключения о наличии или об отсутствии обстоятельств, которые ухудшают или могут ухудшить условия жизнедеятельности гражданина, в целях признания его нуждающимся в социальном обслуживании;</w:t>
      </w:r>
    </w:p>
    <w:p>
      <w:pPr>
        <w:pStyle w:val="0"/>
        <w:spacing w:before="240" w:lineRule="auto"/>
        <w:ind w:firstLine="540"/>
        <w:jc w:val="both"/>
      </w:pPr>
      <w:r>
        <w:rPr>
          <w:sz w:val="24"/>
        </w:rPr>
        <w:t xml:space="preserve">3) заключения о нуждаемости гражданина в социальном обслуживании, в том числе в социальных услугах по уходу, и форме социального обслуживания;</w:t>
      </w:r>
    </w:p>
    <w:p>
      <w:pPr>
        <w:pStyle w:val="0"/>
        <w:spacing w:before="240" w:lineRule="auto"/>
        <w:ind w:firstLine="540"/>
        <w:jc w:val="both"/>
      </w:pPr>
      <w:r>
        <w:rPr>
          <w:sz w:val="24"/>
        </w:rPr>
        <w:t xml:space="preserve">4) заключения об уровне нуждаемости гражданина в уходе, рекомендуемом объеме социального пакета долговременного ухода и условиях его предоставления;</w:t>
      </w:r>
    </w:p>
    <w:p>
      <w:pPr>
        <w:pStyle w:val="0"/>
        <w:spacing w:before="240" w:lineRule="auto"/>
        <w:ind w:firstLine="540"/>
        <w:jc w:val="both"/>
      </w:pPr>
      <w:r>
        <w:rPr>
          <w:sz w:val="24"/>
        </w:rPr>
        <w:t xml:space="preserve">5) подбора гражданину социальных услуг по уходу и иных социальных услуг;</w:t>
      </w:r>
    </w:p>
    <w:p>
      <w:pPr>
        <w:pStyle w:val="0"/>
        <w:spacing w:before="240" w:lineRule="auto"/>
        <w:ind w:firstLine="540"/>
        <w:jc w:val="both"/>
      </w:pPr>
      <w:r>
        <w:rPr>
          <w:sz w:val="24"/>
        </w:rPr>
        <w:t xml:space="preserve">6) формирования проектов индивидуальной программы предоставления социальных услуг и дополнения к индивидуальной программе предоставления социальных услуг (далее соответственно - индивидуальная программа, дополнение к индивидуальной программе).</w:t>
      </w:r>
    </w:p>
    <w:p>
      <w:pPr>
        <w:pStyle w:val="0"/>
        <w:spacing w:before="240" w:lineRule="auto"/>
        <w:ind w:firstLine="540"/>
        <w:jc w:val="both"/>
      </w:pPr>
      <w:r>
        <w:rPr>
          <w:sz w:val="24"/>
        </w:rPr>
        <w:t xml:space="preserve">4. Определение индивидуальной потребности гражданина в социальном обслуживании, в том числе в социальных услугах по уходу, осуществляется экспертами по оценке нуждаемости, являющимися работниками территориального координационного центра, примерное положение о котором предусмотрено </w:t>
      </w:r>
      <w:hyperlink w:history="0" w:anchor="P5311" w:tooltip="ПРИМЕРНОЕ ПОЛОЖЕНИЕ О ТЕРРИТОРИАЛЬНОМ КООРДИНАЦИОННОМ ЦЕНТРЕ">
        <w:r>
          <w:rPr>
            <w:sz w:val="24"/>
            <w:color w:val="0000ff"/>
          </w:rPr>
          <w:t xml:space="preserve">приложением N 12</w:t>
        </w:r>
      </w:hyperlink>
      <w:r>
        <w:rPr>
          <w:sz w:val="24"/>
        </w:rPr>
        <w:t xml:space="preserve"> к Типовой модели системы долговременного ухода за гражданами пожилого возраста и инвалидами, нуждающимися в уходе (далее - модель).</w:t>
      </w:r>
    </w:p>
    <w:p>
      <w:pPr>
        <w:pStyle w:val="0"/>
        <w:spacing w:before="240" w:lineRule="auto"/>
        <w:ind w:firstLine="540"/>
        <w:jc w:val="both"/>
      </w:pPr>
      <w:r>
        <w:rPr>
          <w:sz w:val="24"/>
        </w:rPr>
        <w:t xml:space="preserve">5. Эксперт по оценке нуждаемости уполномочен на определение индивидуальной потребности гражданина в социальном обслуживании, в том числе в социальных услугах по уходу, и формирование проектов индивидуальной программы и дополнения к индивидуальной программе.</w:t>
      </w:r>
    </w:p>
    <w:p>
      <w:pPr>
        <w:pStyle w:val="0"/>
        <w:spacing w:before="240" w:lineRule="auto"/>
        <w:ind w:firstLine="540"/>
        <w:jc w:val="both"/>
      </w:pPr>
      <w:r>
        <w:rPr>
          <w:sz w:val="24"/>
        </w:rPr>
        <w:t xml:space="preserve">6. Определение индивидуальной потребности гражданина в социальном обслуживании, в том числе в социальных услугах по уходу, осуществляется двумя экспертами по оценке нуждаемости одновременно. Подбор экспертов по оценке нуждаемости осуществляется руководителем территориального координационного центра на принципах комплементарности и регулярной ротации.</w:t>
      </w:r>
    </w:p>
    <w:p>
      <w:pPr>
        <w:pStyle w:val="0"/>
        <w:spacing w:before="240" w:lineRule="auto"/>
        <w:ind w:firstLine="540"/>
        <w:jc w:val="both"/>
      </w:pPr>
      <w:r>
        <w:rPr>
          <w:sz w:val="24"/>
        </w:rPr>
        <w:t xml:space="preserve">7. При определении индивидуальной потребности гражданина в социальном обслуживании, в том числе в социальных услугах по уходу, учитываются сведения, полученные с согласия гражданина, его законного представителя или лиц из числа ближайшего окружения, осуществляющих уход за ним на основе родственных, соседских или дружеских связей (далее - ближайшее окружение), в том числе в порядке информационного обмена в рамках межведомственного взаимодействия в системе долговременного ухода:</w:t>
      </w:r>
    </w:p>
    <w:p>
      <w:pPr>
        <w:pStyle w:val="0"/>
        <w:spacing w:before="240" w:lineRule="auto"/>
        <w:ind w:firstLine="540"/>
        <w:jc w:val="both"/>
      </w:pPr>
      <w:r>
        <w:rPr>
          <w:sz w:val="24"/>
        </w:rPr>
        <w:t xml:space="preserve">1) сведения медицинских организаций, включая результаты медицинских осмотров, диспансеризации и диспансерного наблюдения, иных обследований гражданина, проведенных в медицинских организациях;</w:t>
      </w:r>
    </w:p>
    <w:p>
      <w:pPr>
        <w:pStyle w:val="0"/>
        <w:spacing w:before="240" w:lineRule="auto"/>
        <w:ind w:firstLine="540"/>
        <w:jc w:val="both"/>
      </w:pPr>
      <w:r>
        <w:rPr>
          <w:sz w:val="24"/>
        </w:rPr>
        <w:t xml:space="preserve">2) результаты медико-социальной экспертизы гражданина (при наличии у гражданина инвалидности);</w:t>
      </w:r>
    </w:p>
    <w:p>
      <w:pPr>
        <w:pStyle w:val="0"/>
        <w:spacing w:before="240" w:lineRule="auto"/>
        <w:ind w:firstLine="540"/>
        <w:jc w:val="both"/>
      </w:pPr>
      <w:r>
        <w:rPr>
          <w:sz w:val="24"/>
        </w:rPr>
        <w:t xml:space="preserve">3) иная информация.</w:t>
      </w:r>
    </w:p>
    <w:p>
      <w:pPr>
        <w:pStyle w:val="0"/>
        <w:spacing w:before="240" w:lineRule="auto"/>
        <w:ind w:firstLine="540"/>
        <w:jc w:val="both"/>
      </w:pPr>
      <w:r>
        <w:rPr>
          <w:sz w:val="24"/>
        </w:rPr>
        <w:t xml:space="preserve">8. Индивидуальная потребность гражданина в социальном обслуживании, в том числе в социальных услугах по уходу, определяется экспертами по оценке нуждаемости с учетом структуры и степени ограничений жизнедеятельности гражданина, состояния его здоровья, особенностей поведения, предпочтений и так далее.</w:t>
      </w:r>
    </w:p>
    <w:p>
      <w:pPr>
        <w:pStyle w:val="0"/>
        <w:spacing w:before="240" w:lineRule="auto"/>
        <w:ind w:firstLine="540"/>
        <w:jc w:val="both"/>
      </w:pPr>
      <w:r>
        <w:rPr>
          <w:sz w:val="24"/>
        </w:rPr>
        <w:t xml:space="preserve">9. Рекомендуемый алгоритм действий экспертов по оценке нуждаемости при определении индивидуальной потребности гражданина в социальном обслуживании, в том числе в социальных услугах по уходу, предусмотрен </w:t>
      </w:r>
      <w:hyperlink w:history="0" w:anchor="P423" w:tooltip="РЕКОМЕНДУЕМЫЙ АЛГОРИТМ">
        <w:r>
          <w:rPr>
            <w:sz w:val="24"/>
            <w:color w:val="0000ff"/>
          </w:rPr>
          <w:t xml:space="preserve">приложением N 2</w:t>
        </w:r>
      </w:hyperlink>
      <w:r>
        <w:rPr>
          <w:sz w:val="24"/>
        </w:rPr>
        <w:t xml:space="preserve"> к модели.</w:t>
      </w:r>
    </w:p>
    <w:p>
      <w:pPr>
        <w:pStyle w:val="0"/>
        <w:spacing w:before="240" w:lineRule="auto"/>
        <w:ind w:firstLine="540"/>
        <w:jc w:val="both"/>
      </w:pPr>
      <w:r>
        <w:rPr>
          <w:sz w:val="24"/>
        </w:rPr>
        <w:t xml:space="preserve">10. При определении индивидуальной потребности гражданина в социальном обслуживании, в том числе в социальных услугах по уходу, эксперты по оценке нуждаемости используют анкету-опросник по определению индивидуальной потребности в социальном обслуживании, в том числе в социальных услугах по уходу (далее - анкета-опросник), рекомендуемый образец формы которого предусмотрен </w:t>
      </w:r>
      <w:hyperlink w:history="0" w:anchor="P535" w:tooltip="АНКЕТА-ОПРОСНИК">
        <w:r>
          <w:rPr>
            <w:sz w:val="24"/>
            <w:color w:val="0000ff"/>
          </w:rPr>
          <w:t xml:space="preserve">приложением N 3</w:t>
        </w:r>
      </w:hyperlink>
      <w:r>
        <w:rPr>
          <w:sz w:val="24"/>
        </w:rPr>
        <w:t xml:space="preserve"> к модели.</w:t>
      </w:r>
    </w:p>
    <w:p>
      <w:pPr>
        <w:pStyle w:val="0"/>
        <w:spacing w:before="240" w:lineRule="auto"/>
        <w:ind w:firstLine="540"/>
        <w:jc w:val="both"/>
      </w:pPr>
      <w:r>
        <w:rPr>
          <w:sz w:val="24"/>
        </w:rPr>
        <w:t xml:space="preserve">11. Анкета-опросник является:</w:t>
      </w:r>
    </w:p>
    <w:p>
      <w:pPr>
        <w:pStyle w:val="0"/>
        <w:spacing w:before="240" w:lineRule="auto"/>
        <w:ind w:firstLine="540"/>
        <w:jc w:val="both"/>
      </w:pPr>
      <w:r>
        <w:rPr>
          <w:sz w:val="24"/>
        </w:rPr>
        <w:t xml:space="preserve">1) основным инструментом для проведения оценки (беседа, опрос, наблюдение, анализ документов) нужд и потребностей, обстоятельств и состояния гражданина, включающим оценочную шкалу индивидуальной потребности в уходе, и назначения социальных услуг по уходу и иных социальных услуг (далее - оценочная шкала);</w:t>
      </w:r>
    </w:p>
    <w:p>
      <w:pPr>
        <w:pStyle w:val="0"/>
        <w:spacing w:before="240" w:lineRule="auto"/>
        <w:ind w:firstLine="540"/>
        <w:jc w:val="both"/>
      </w:pPr>
      <w:r>
        <w:rPr>
          <w:sz w:val="24"/>
        </w:rPr>
        <w:t xml:space="preserve">2) документом, на основании которого принимается решение о признании гражданина нуждающимся в социальном обслуживании, в том числе в социальных услугах по уходу, либо об отказе в социальном обслуживании, в том числе в социальных услугах по уходу.</w:t>
      </w:r>
    </w:p>
    <w:p>
      <w:pPr>
        <w:pStyle w:val="0"/>
        <w:spacing w:before="240" w:lineRule="auto"/>
        <w:ind w:firstLine="540"/>
        <w:jc w:val="both"/>
      </w:pPr>
      <w:r>
        <w:rPr>
          <w:sz w:val="24"/>
        </w:rPr>
        <w:t xml:space="preserve">12. Определение индивидуальной потребности гражданина в социальном обслуживании, в том числе в социальных услугах по уходу, осуществляется экспертами по оценке нуждаемости в три этапа (подготовительный, основной, завершающий).</w:t>
      </w:r>
    </w:p>
    <w:p>
      <w:pPr>
        <w:pStyle w:val="0"/>
        <w:spacing w:before="240" w:lineRule="auto"/>
        <w:ind w:firstLine="540"/>
        <w:jc w:val="both"/>
      </w:pPr>
      <w:r>
        <w:rPr>
          <w:sz w:val="24"/>
        </w:rPr>
        <w:t xml:space="preserve">13. На подготовительном этапе эксперты по оценке нуждаемости в срок не более двух рабочих дней со дня поступления первичной информации о потенциальном получателе социальных услуг осуществляют сбор сведений о гражданине, его ограничениях, потребностях и нуждах, в том числе:</w:t>
      </w:r>
    </w:p>
    <w:p>
      <w:pPr>
        <w:pStyle w:val="0"/>
        <w:spacing w:before="240" w:lineRule="auto"/>
        <w:ind w:firstLine="540"/>
        <w:jc w:val="both"/>
      </w:pPr>
      <w:r>
        <w:rPr>
          <w:sz w:val="24"/>
        </w:rPr>
        <w:t xml:space="preserve">1) обрабатывают информацию о гражданине и его ближайшем окружении, полученную в ходе телефонных переговоров, из ведомственных информационных систем и единой системы межведомственного электронного взаимодействия, осуществляют предварительное заполнение анкеты-опросника;</w:t>
      </w:r>
    </w:p>
    <w:p>
      <w:pPr>
        <w:pStyle w:val="0"/>
        <w:spacing w:before="240" w:lineRule="auto"/>
        <w:ind w:firstLine="540"/>
        <w:jc w:val="both"/>
      </w:pPr>
      <w:r>
        <w:rPr>
          <w:sz w:val="24"/>
        </w:rPr>
        <w:t xml:space="preserve">2) формируют предварительные выводы о потребностях и нуждах, обстоятельствах и состоянии гражданина;</w:t>
      </w:r>
    </w:p>
    <w:p>
      <w:pPr>
        <w:pStyle w:val="0"/>
        <w:spacing w:before="240" w:lineRule="auto"/>
        <w:ind w:firstLine="540"/>
        <w:jc w:val="both"/>
      </w:pPr>
      <w:r>
        <w:rPr>
          <w:sz w:val="24"/>
        </w:rPr>
        <w:t xml:space="preserve">3) готовят визит к гражданину в случае, если у него выявлены обстоятельства, которые ухудшают или могут ухудшить условия жизнедеятельности;</w:t>
      </w:r>
    </w:p>
    <w:p>
      <w:pPr>
        <w:pStyle w:val="0"/>
        <w:spacing w:before="240" w:lineRule="auto"/>
        <w:ind w:firstLine="540"/>
        <w:jc w:val="both"/>
      </w:pPr>
      <w:r>
        <w:rPr>
          <w:sz w:val="24"/>
        </w:rPr>
        <w:t xml:space="preserve">4) готовят проект решения об отказе в социальном обслуживании в случае, если у гражданина отсутствуют обстоятельства, которые ухудшают или могут ухудшить условия жизнедеятельности.</w:t>
      </w:r>
    </w:p>
    <w:p>
      <w:pPr>
        <w:pStyle w:val="0"/>
        <w:spacing w:before="240" w:lineRule="auto"/>
        <w:ind w:firstLine="540"/>
        <w:jc w:val="both"/>
      </w:pPr>
      <w:r>
        <w:rPr>
          <w:sz w:val="24"/>
        </w:rPr>
        <w:t xml:space="preserve">14. На основном этапе эксперты по оценке нуждаемости в срок не более трех рабочих дней со дня поступления первичной информации о потенциальном получателе социальных услуг осуществляют визит к гражданину, в ходе которого определяют его индивидуальную потребность в социальном обслуживании, в том числе в социальных услугах по уходу, делают вывод об ограничениях, потребностях и нуждах гражданина, в том числе:</w:t>
      </w:r>
    </w:p>
    <w:p>
      <w:pPr>
        <w:pStyle w:val="0"/>
        <w:spacing w:before="240" w:lineRule="auto"/>
        <w:ind w:firstLine="540"/>
        <w:jc w:val="both"/>
      </w:pPr>
      <w:r>
        <w:rPr>
          <w:sz w:val="24"/>
        </w:rPr>
        <w:t xml:space="preserve">1) актуализируют информацию о гражданине, полученную на подготовительном этапе, проводят оценку индивидуальной потребности в социальном обслуживании, в том числе в социальных услугах по уходу;</w:t>
      </w:r>
    </w:p>
    <w:p>
      <w:pPr>
        <w:pStyle w:val="0"/>
        <w:spacing w:before="240" w:lineRule="auto"/>
        <w:ind w:firstLine="540"/>
        <w:jc w:val="both"/>
      </w:pPr>
      <w:r>
        <w:rPr>
          <w:sz w:val="24"/>
        </w:rPr>
        <w:t xml:space="preserve">2) делают выводы о потребностях и нуждах, обстоятельствах и состоянии гражданина;</w:t>
      </w:r>
    </w:p>
    <w:p>
      <w:pPr>
        <w:pStyle w:val="0"/>
        <w:spacing w:before="240" w:lineRule="auto"/>
        <w:ind w:firstLine="540"/>
        <w:jc w:val="both"/>
      </w:pPr>
      <w:r>
        <w:rPr>
          <w:sz w:val="24"/>
        </w:rPr>
        <w:t xml:space="preserve">3) формируют заключение о нуждаемости гражданина в социальном обслуживании, в том числе в социальных услугах по уходу, о форме социального обслуживания.</w:t>
      </w:r>
    </w:p>
    <w:p>
      <w:pPr>
        <w:pStyle w:val="0"/>
        <w:spacing w:before="240" w:lineRule="auto"/>
        <w:ind w:firstLine="540"/>
        <w:jc w:val="both"/>
      </w:pPr>
      <w:r>
        <w:rPr>
          <w:sz w:val="24"/>
        </w:rPr>
        <w:t xml:space="preserve">15. На завершающем этапе эксперты по оценке нуждаемости в срок не более четырех рабочих дней со дня поступления первичной информации о потенциальном получателе социальных услуг определяют индивидуальную потребность гражданина в социальном обслуживании, в том числе в социальных услугах по уходу, и уровень его нуждаемости в уходе, готовят проекты индивидуальной программы и дополнения к индивидуальной программе, а также:</w:t>
      </w:r>
    </w:p>
    <w:p>
      <w:pPr>
        <w:pStyle w:val="0"/>
        <w:spacing w:before="240" w:lineRule="auto"/>
        <w:ind w:firstLine="540"/>
        <w:jc w:val="both"/>
      </w:pPr>
      <w:r>
        <w:rPr>
          <w:sz w:val="24"/>
        </w:rPr>
        <w:t xml:space="preserve">1) осуществляют итоговое заполнение анкеты-опросника;</w:t>
      </w:r>
    </w:p>
    <w:p>
      <w:pPr>
        <w:pStyle w:val="0"/>
        <w:spacing w:before="240" w:lineRule="auto"/>
        <w:ind w:firstLine="540"/>
        <w:jc w:val="both"/>
      </w:pPr>
      <w:r>
        <w:rPr>
          <w:sz w:val="24"/>
        </w:rPr>
        <w:t xml:space="preserve">2) формируют перечень и объем социальных услуг, включаемых в социальный пакет долговременного ухода;</w:t>
      </w:r>
    </w:p>
    <w:p>
      <w:pPr>
        <w:pStyle w:val="0"/>
        <w:spacing w:before="240" w:lineRule="auto"/>
        <w:ind w:firstLine="540"/>
        <w:jc w:val="both"/>
      </w:pPr>
      <w:r>
        <w:rPr>
          <w:sz w:val="24"/>
        </w:rPr>
        <w:t xml:space="preserve">3) готовят для исполнительного органа субъекта Российской Федерации в сфере социального обслуживания или уполномоченной данным органом организации, не являющейся поставщиком социальных услуг, проекты решения о признании гражданина нуждающимся в социальном обслуживании, в том числе в социальных услугах по уходу, либо об отказе в социальных услугах по уходу гражданину, которому не установлен уровень нуждаемости в уходе в случае, если гражданин отказался от социального обслуживания (далее - проекты решений);</w:t>
      </w:r>
    </w:p>
    <w:p>
      <w:pPr>
        <w:pStyle w:val="0"/>
        <w:spacing w:before="240" w:lineRule="auto"/>
        <w:ind w:firstLine="540"/>
        <w:jc w:val="both"/>
      </w:pPr>
      <w:r>
        <w:rPr>
          <w:sz w:val="24"/>
        </w:rPr>
        <w:t xml:space="preserve">4) направляют проекты решений в исполнительный орган субъекта Российской Федерации в сфере социального обслуживания или уполномоченную данным органом организацию, не являющуюся поставщиком социальных услуг.</w:t>
      </w:r>
    </w:p>
    <w:p>
      <w:pPr>
        <w:pStyle w:val="0"/>
        <w:spacing w:before="240" w:lineRule="auto"/>
        <w:ind w:firstLine="540"/>
        <w:jc w:val="both"/>
      </w:pPr>
      <w:r>
        <w:rPr>
          <w:sz w:val="24"/>
        </w:rPr>
        <w:t xml:space="preserve">16. При признании гражданина нуждающимся в социальном обслуживании, в том числе в социальных услугах по уходу, исходя из индивидуальной потребности ему устанавливается первый, второй или третий уровень нуждаемости в уходе.</w:t>
      </w:r>
    </w:p>
    <w:p>
      <w:pPr>
        <w:pStyle w:val="0"/>
        <w:spacing w:before="240" w:lineRule="auto"/>
        <w:ind w:firstLine="540"/>
        <w:jc w:val="both"/>
      </w:pPr>
      <w:r>
        <w:rPr>
          <w:sz w:val="24"/>
        </w:rPr>
        <w:t xml:space="preserve">17. Инструментом для определения уровня нуждаемости гражданина в уходе является оценочная шкала анкеты-опросника, которая предусматривает балльную систему оценки (бланк </w:t>
      </w:r>
      <w:hyperlink w:history="0" w:anchor="P1263" w:tooltip="БЛОК В">
        <w:r>
          <w:rPr>
            <w:sz w:val="24"/>
            <w:color w:val="0000ff"/>
          </w:rPr>
          <w:t xml:space="preserve">"Блок В"</w:t>
        </w:r>
      </w:hyperlink>
      <w:r>
        <w:rPr>
          <w:sz w:val="24"/>
        </w:rPr>
        <w:t xml:space="preserve"> анкеты-опросника).</w:t>
      </w:r>
    </w:p>
    <w:p>
      <w:pPr>
        <w:pStyle w:val="0"/>
        <w:spacing w:before="240" w:lineRule="auto"/>
        <w:ind w:firstLine="540"/>
        <w:jc w:val="both"/>
      </w:pPr>
      <w:r>
        <w:rPr>
          <w:sz w:val="24"/>
        </w:rPr>
        <w:t xml:space="preserve">18. Подсчет суммарного количества баллов осуществляется на основании результатов заполнения оценочной шкалы, включающей:</w:t>
      </w:r>
    </w:p>
    <w:p>
      <w:pPr>
        <w:pStyle w:val="0"/>
        <w:spacing w:before="240" w:lineRule="auto"/>
        <w:ind w:firstLine="540"/>
        <w:jc w:val="both"/>
      </w:pPr>
      <w:r>
        <w:rPr>
          <w:sz w:val="24"/>
        </w:rPr>
        <w:t xml:space="preserve">1) проведение опроса гражданина о его способности самостоятельно выполнять наиболее значимые действия повседневной жизни;</w:t>
      </w:r>
    </w:p>
    <w:p>
      <w:pPr>
        <w:pStyle w:val="0"/>
        <w:spacing w:before="240" w:lineRule="auto"/>
        <w:ind w:firstLine="540"/>
        <w:jc w:val="both"/>
      </w:pPr>
      <w:r>
        <w:rPr>
          <w:sz w:val="24"/>
        </w:rPr>
        <w:t xml:space="preserve">2) наблюдение за способностью гражданина выполнять привычные для обеспечения своей жизнедеятельности действия;</w:t>
      </w:r>
    </w:p>
    <w:p>
      <w:pPr>
        <w:pStyle w:val="0"/>
        <w:spacing w:before="240" w:lineRule="auto"/>
        <w:ind w:firstLine="540"/>
        <w:jc w:val="both"/>
      </w:pPr>
      <w:r>
        <w:rPr>
          <w:sz w:val="24"/>
        </w:rPr>
        <w:t xml:space="preserve">3) демонстрацию гражданином навыков самообслуживания, которыми владеет и пользуется.</w:t>
      </w:r>
    </w:p>
    <w:p>
      <w:pPr>
        <w:pStyle w:val="0"/>
        <w:spacing w:before="240" w:lineRule="auto"/>
        <w:ind w:firstLine="540"/>
        <w:jc w:val="both"/>
      </w:pPr>
      <w:r>
        <w:rPr>
          <w:sz w:val="24"/>
        </w:rPr>
        <w:t xml:space="preserve">19. Первый уровень нуждаемости в уходе устанавливается при суммарном количестве баллов от 15,5 до 26.</w:t>
      </w:r>
    </w:p>
    <w:p>
      <w:pPr>
        <w:pStyle w:val="0"/>
        <w:spacing w:before="240" w:lineRule="auto"/>
        <w:ind w:firstLine="540"/>
        <w:jc w:val="both"/>
      </w:pPr>
      <w:r>
        <w:rPr>
          <w:sz w:val="24"/>
        </w:rPr>
        <w:t xml:space="preserve">20. Второй уровень нуждаемости в уходе устанавливается при суммарном количестве баллов от 26,5 до 35.</w:t>
      </w:r>
    </w:p>
    <w:p>
      <w:pPr>
        <w:pStyle w:val="0"/>
        <w:spacing w:before="240" w:lineRule="auto"/>
        <w:ind w:firstLine="540"/>
        <w:jc w:val="both"/>
      </w:pPr>
      <w:r>
        <w:rPr>
          <w:sz w:val="24"/>
        </w:rPr>
        <w:t xml:space="preserve">21. Третий уровень нуждаемости в уходе устанавливается при суммарном количестве баллов от 35,5 до 55.</w:t>
      </w:r>
    </w:p>
    <w:p>
      <w:pPr>
        <w:pStyle w:val="0"/>
        <w:spacing w:before="240" w:lineRule="auto"/>
        <w:ind w:firstLine="540"/>
        <w:jc w:val="both"/>
      </w:pPr>
      <w:r>
        <w:rPr>
          <w:sz w:val="24"/>
        </w:rPr>
        <w:t xml:space="preserve">22. При суммарном количестве баллов от 0 до 15 гражданину не устанавливается уровень нуждаемости в уходе и не назначаются социальные услуги по уходу, включаемые в социальный пакет долговременного ухода.</w:t>
      </w:r>
    </w:p>
    <w:p>
      <w:pPr>
        <w:pStyle w:val="0"/>
        <w:spacing w:before="240" w:lineRule="auto"/>
        <w:ind w:firstLine="540"/>
        <w:jc w:val="both"/>
      </w:pPr>
      <w:r>
        <w:rPr>
          <w:sz w:val="24"/>
        </w:rPr>
        <w:t xml:space="preserve">23. Гражданину, которому не установлен уровень нуждаемости в уходе, при наличии его согласия экспертом по оценке нуждаемости предлагаются иные социальные услуги в форме социального обслуживания на дому и (или) в полустационарной форме социального обслуживания.</w:t>
      </w:r>
    </w:p>
    <w:p>
      <w:pPr>
        <w:pStyle w:val="0"/>
        <w:spacing w:before="240" w:lineRule="auto"/>
        <w:ind w:firstLine="540"/>
        <w:jc w:val="both"/>
      </w:pPr>
      <w:r>
        <w:rPr>
          <w:sz w:val="24"/>
        </w:rPr>
        <w:t xml:space="preserve">24. Основанием для включения гражданина в систему долговременного ухода является установление ему уровня нуждаемости в уходе и назначение социальных услуг по уходу, включаемых в социальный пакет долговременного ухода.</w:t>
      </w:r>
    </w:p>
    <w:p>
      <w:pPr>
        <w:pStyle w:val="0"/>
        <w:spacing w:before="240" w:lineRule="auto"/>
        <w:ind w:firstLine="540"/>
        <w:jc w:val="both"/>
      </w:pPr>
      <w:r>
        <w:rPr>
          <w:sz w:val="24"/>
        </w:rPr>
        <w:t xml:space="preserve">25. Решение о предоставлении социального обслуживания и включении гражданина в систему долговременного ухода или об отказе от социального обслуживания принимается исполнительным органом субъекта Российской Федерации в сфере социального обслуживания или уполномоченной данным органом организацией, не являющейся поставщиком социальных услуг, в соответствии с положениями Федерального </w:t>
      </w:r>
      <w:hyperlink w:history="0" r:id="rId52"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закона</w:t>
        </w:r>
      </w:hyperlink>
      <w:r>
        <w:rPr>
          <w:sz w:val="24"/>
        </w:rPr>
        <w:t xml:space="preserve"> от 28 декабря 2013 г. N 442-ФЗ "Об основах социального обслуживания граждан в Российской Федерации".</w:t>
      </w:r>
    </w:p>
    <w:p>
      <w:pPr>
        <w:pStyle w:val="0"/>
        <w:spacing w:before="240" w:lineRule="auto"/>
        <w:ind w:firstLine="540"/>
        <w:jc w:val="both"/>
      </w:pPr>
      <w:r>
        <w:rPr>
          <w:sz w:val="24"/>
        </w:rPr>
        <w:t xml:space="preserve">26. При определении индивидуальной потребности гражданина из числа участников специальной военной операции (далее - участник СВО) в социальном обслуживании, в том числе в социальных услугах по уходу, рекомендуется учитывать сведения об участнике СВО (о демобилизации, увольнении с военной службы, иной службы и работы, выписке из медицинской или военно-медицинской организации), в том числе поступающие в исполнительный орган субъекта Российской Федерации в сфере социального обслуживания из военного комиссариата, территориального органа Фонда пенсионного и социального страхования Российской Федерации, медицинской или военно-медицинской организации, межведомственной комиссии при высшем исполнительном органе субъекта Российской Федерации по координации оказания необходимой социальной поддержки и помощи лицам, указанным в </w:t>
      </w:r>
      <w:hyperlink w:history="0" r:id="rId53" w:tooltip="Указ Президента РФ от 03.04.2023 N 232 (ред. от 28.09.2026) &quot;О создании Государственного фонда поддержки участников специальной военной операции &quot;Защитники Отечества&quot; {КонсультантПлюс}">
        <w:r>
          <w:rPr>
            <w:sz w:val="24"/>
            <w:color w:val="0000ff"/>
          </w:rPr>
          <w:t xml:space="preserve">подпункте "в" пункта 2</w:t>
        </w:r>
      </w:hyperlink>
      <w:r>
        <w:rPr>
          <w:sz w:val="24"/>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сведения об участнике СВО).</w:t>
      </w:r>
    </w:p>
    <w:p>
      <w:pPr>
        <w:pStyle w:val="0"/>
        <w:spacing w:before="240" w:lineRule="auto"/>
        <w:ind w:firstLine="540"/>
        <w:jc w:val="both"/>
      </w:pPr>
      <w:r>
        <w:rPr>
          <w:sz w:val="24"/>
        </w:rPr>
        <w:t xml:space="preserve">Исполнительным органом субъекта Российской Федерации в сфере социального обслуживания сведения об участнике СВО передаются в региональный координационный центр и территориальный координационный центр, примерные положения о которых предусмотрены </w:t>
      </w:r>
      <w:hyperlink w:history="0" w:anchor="P5263" w:tooltip="ПРИМЕРНОЕ ПОЛОЖЕНИЕ О РЕГИОНАЛЬНОМ КООРДИНАЦИОННОМ ЦЕНТРЕ">
        <w:r>
          <w:rPr>
            <w:sz w:val="24"/>
            <w:color w:val="0000ff"/>
          </w:rPr>
          <w:t xml:space="preserve">приложениями N 11</w:t>
        </w:r>
      </w:hyperlink>
      <w:r>
        <w:rPr>
          <w:sz w:val="24"/>
        </w:rPr>
        <w:t xml:space="preserve"> и </w:t>
      </w:r>
      <w:hyperlink w:history="0" w:anchor="P5311" w:tooltip="ПРИМЕРНОЕ ПОЛОЖЕНИЕ О ТЕРРИТОРИАЛЬНОМ КООРДИНАЦИОННОМ ЦЕНТРЕ">
        <w:r>
          <w:rPr>
            <w:sz w:val="24"/>
            <w:color w:val="0000ff"/>
          </w:rPr>
          <w:t xml:space="preserve">N 12</w:t>
        </w:r>
      </w:hyperlink>
      <w:r>
        <w:rPr>
          <w:sz w:val="24"/>
        </w:rPr>
        <w:t xml:space="preserve"> к модели, курирующие муниципальное образование, на территории которого находится место жительства или место пребывания участника СВО.</w:t>
      </w:r>
    </w:p>
    <w:p>
      <w:pPr>
        <w:pStyle w:val="0"/>
        <w:spacing w:before="240" w:lineRule="auto"/>
        <w:ind w:firstLine="540"/>
        <w:jc w:val="both"/>
      </w:pPr>
      <w:r>
        <w:rPr>
          <w:sz w:val="24"/>
        </w:rPr>
        <w:t xml:space="preserve">В случае, если в муниципальном образовании, на территории которого находится место жительства или место пребывания участника СВО, являющегося потенциальным получателем социальных услуг в системе долговременного ухода, не внедрена система долговременного ухода, определение его индивидуальной потребности в социальном обслуживании, в том числе в социальных услугах по уходу, осуществляет территориальный координационный центр, расположенный наиболее близко к месту жительства или месту пребывания участника СВО.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Типовой модели системы</w:t>
      </w:r>
    </w:p>
    <w:p>
      <w:pPr>
        <w:pStyle w:val="0"/>
        <w:jc w:val="right"/>
      </w:pPr>
      <w:r>
        <w:rPr>
          <w:sz w:val="24"/>
        </w:rPr>
        <w:t xml:space="preserve">долговременного ухода за гражданами</w:t>
      </w:r>
    </w:p>
    <w:p>
      <w:pPr>
        <w:pStyle w:val="0"/>
        <w:jc w:val="right"/>
      </w:pPr>
      <w:r>
        <w:rPr>
          <w:sz w:val="24"/>
        </w:rPr>
        <w:t xml:space="preserve">пожилого возраста и инвалидами,</w:t>
      </w:r>
    </w:p>
    <w:p>
      <w:pPr>
        <w:pStyle w:val="0"/>
        <w:jc w:val="right"/>
      </w:pPr>
      <w:r>
        <w:rPr>
          <w:sz w:val="24"/>
        </w:rPr>
        <w:t xml:space="preserve">нуждающимися в уходе</w:t>
      </w:r>
    </w:p>
    <w:p>
      <w:pPr>
        <w:pStyle w:val="0"/>
        <w:jc w:val="both"/>
      </w:pPr>
      <w:r>
        <w:rPr>
          <w:sz w:val="24"/>
        </w:rPr>
      </w:r>
    </w:p>
    <w:bookmarkStart w:id="423" w:name="P423"/>
    <w:bookmarkEnd w:id="423"/>
    <w:p>
      <w:pPr>
        <w:pStyle w:val="2"/>
        <w:jc w:val="center"/>
      </w:pPr>
      <w:r>
        <w:rPr>
          <w:sz w:val="24"/>
        </w:rPr>
        <w:t xml:space="preserve">РЕКОМЕНДУЕМЫЙ АЛГОРИТМ</w:t>
      </w:r>
    </w:p>
    <w:p>
      <w:pPr>
        <w:pStyle w:val="2"/>
        <w:jc w:val="center"/>
      </w:pPr>
      <w:r>
        <w:rPr>
          <w:sz w:val="24"/>
        </w:rPr>
        <w:t xml:space="preserve">ДЕЙСТВИЙ ЭКСПЕРТОВ ПО ОЦЕНКЕ НУЖДАЕМОСТИ ПРИ ОПРЕДЕЛЕНИИ</w:t>
      </w:r>
    </w:p>
    <w:p>
      <w:pPr>
        <w:pStyle w:val="2"/>
        <w:jc w:val="center"/>
      </w:pPr>
      <w:r>
        <w:rPr>
          <w:sz w:val="24"/>
        </w:rPr>
        <w:t xml:space="preserve">ИНДИВИДУАЛЬНОЙ ПОТРЕБНОСТИ ГРАЖДАНИНА В СОЦИАЛЬНОМ</w:t>
      </w:r>
    </w:p>
    <w:p>
      <w:pPr>
        <w:pStyle w:val="2"/>
        <w:jc w:val="center"/>
      </w:pPr>
      <w:r>
        <w:rPr>
          <w:sz w:val="24"/>
        </w:rPr>
        <w:t xml:space="preserve">ОБСЛУЖИВАНИИ, В ТОМ ЧИСЛЕ В СОЦИАЛЬНЫХ УСЛУГАХ</w:t>
      </w:r>
    </w:p>
    <w:p>
      <w:pPr>
        <w:pStyle w:val="2"/>
        <w:jc w:val="center"/>
      </w:pPr>
      <w:r>
        <w:rPr>
          <w:sz w:val="24"/>
        </w:rPr>
        <w:t xml:space="preserve">ПО УХОДУ</w:t>
      </w:r>
    </w:p>
    <w:p>
      <w:pPr>
        <w:pStyle w:val="0"/>
        <w:jc w:val="both"/>
      </w:pPr>
      <w:r>
        <w:rPr>
          <w:sz w:val="24"/>
        </w:rPr>
      </w:r>
    </w:p>
    <w:p>
      <w:pPr>
        <w:pStyle w:val="0"/>
        <w:ind w:firstLine="540"/>
        <w:jc w:val="both"/>
      </w:pPr>
      <w:r>
        <w:rPr>
          <w:sz w:val="24"/>
        </w:rPr>
        <w:t xml:space="preserve">1. Определение индивидуальной потребности гражданина в социальном обслуживании, в том числе в социальных услугах по уходу, - экспертная деятельность, состоящая из:</w:t>
      </w:r>
    </w:p>
    <w:p>
      <w:pPr>
        <w:pStyle w:val="0"/>
        <w:spacing w:before="240" w:lineRule="auto"/>
        <w:ind w:firstLine="540"/>
        <w:jc w:val="both"/>
      </w:pPr>
      <w:r>
        <w:rPr>
          <w:sz w:val="24"/>
        </w:rPr>
        <w:t xml:space="preserve">1) оценки (беседа, опрос, наблюдение, анализ документов) нужд и потребностей, обстоятельств и состояния гражданина (далее - оценка);</w:t>
      </w:r>
    </w:p>
    <w:p>
      <w:pPr>
        <w:pStyle w:val="0"/>
        <w:spacing w:before="240" w:lineRule="auto"/>
        <w:ind w:firstLine="540"/>
        <w:jc w:val="both"/>
      </w:pPr>
      <w:r>
        <w:rPr>
          <w:sz w:val="24"/>
        </w:rPr>
        <w:t xml:space="preserve">2) заключения о наличии или об отсутствии обстоятельств, которые ухудшают или могут ухудшить условия жизнедеятельности гражданина, в целях признания его нуждающимся в социальном обслуживании;</w:t>
      </w:r>
    </w:p>
    <w:p>
      <w:pPr>
        <w:pStyle w:val="0"/>
        <w:spacing w:before="240" w:lineRule="auto"/>
        <w:ind w:firstLine="540"/>
        <w:jc w:val="both"/>
      </w:pPr>
      <w:r>
        <w:rPr>
          <w:sz w:val="24"/>
        </w:rPr>
        <w:t xml:space="preserve">3) заключения о нуждаемости гражданина в социальном обслуживании, в том числе в социальных услугах по уходу, и форме социального обслуживания;</w:t>
      </w:r>
    </w:p>
    <w:p>
      <w:pPr>
        <w:pStyle w:val="0"/>
        <w:spacing w:before="240" w:lineRule="auto"/>
        <w:ind w:firstLine="540"/>
        <w:jc w:val="both"/>
      </w:pPr>
      <w:r>
        <w:rPr>
          <w:sz w:val="24"/>
        </w:rPr>
        <w:t xml:space="preserve">4) заключения об уровне нуждаемости гражданина в уходе, рекомендуемом объеме социального пакета долговременного ухода и условиях его предоставления;</w:t>
      </w:r>
    </w:p>
    <w:p>
      <w:pPr>
        <w:pStyle w:val="0"/>
        <w:spacing w:before="240" w:lineRule="auto"/>
        <w:ind w:firstLine="540"/>
        <w:jc w:val="both"/>
      </w:pPr>
      <w:r>
        <w:rPr>
          <w:sz w:val="24"/>
        </w:rPr>
        <w:t xml:space="preserve">5) подбора гражданину социальных услуг по уходу и иных социальных услуг;</w:t>
      </w:r>
    </w:p>
    <w:p>
      <w:pPr>
        <w:pStyle w:val="0"/>
        <w:spacing w:before="240" w:lineRule="auto"/>
        <w:ind w:firstLine="540"/>
        <w:jc w:val="both"/>
      </w:pPr>
      <w:r>
        <w:rPr>
          <w:sz w:val="24"/>
        </w:rPr>
        <w:t xml:space="preserve">6) формирования проектов индивидуальной программы предоставления социальных услуг и дополнения к индивидуальной программе (далее соответственно - индивидуальная программа, дополнение к индивидуальной программе).</w:t>
      </w:r>
    </w:p>
    <w:p>
      <w:pPr>
        <w:pStyle w:val="0"/>
        <w:spacing w:before="240" w:lineRule="auto"/>
        <w:ind w:firstLine="540"/>
        <w:jc w:val="both"/>
      </w:pPr>
      <w:r>
        <w:rPr>
          <w:sz w:val="24"/>
        </w:rPr>
        <w:t xml:space="preserve">2. Определение индивидуальной потребности гражданина в социальном обслуживании, в том числе в социальных услугах по уходу, осуществляется двумя экспертами по оценке нуждаемости одновременно.</w:t>
      </w:r>
    </w:p>
    <w:p>
      <w:pPr>
        <w:pStyle w:val="0"/>
        <w:spacing w:before="240" w:lineRule="auto"/>
        <w:ind w:firstLine="540"/>
        <w:jc w:val="both"/>
      </w:pPr>
      <w:r>
        <w:rPr>
          <w:sz w:val="24"/>
        </w:rPr>
        <w:t xml:space="preserve">3. Эксперт по оценке нуждаемости - работник территориального координационного центра, уполномоченный на определение индивидуальной потребности гражданина в социальном обслуживании, в том числе в социальных услугах по уходу, и формирование проектов индивидуальной программы и дополнения к индивидуальной программе, обладающий знаниями и навыками, необходимыми для исполнения должностных обязанностей, а также личными качествами, обеспечивающими способность выполнять возложенные на него задачи.</w:t>
      </w:r>
    </w:p>
    <w:p>
      <w:pPr>
        <w:pStyle w:val="0"/>
        <w:spacing w:before="240" w:lineRule="auto"/>
        <w:ind w:firstLine="540"/>
        <w:jc w:val="both"/>
      </w:pPr>
      <w:r>
        <w:rPr>
          <w:sz w:val="24"/>
        </w:rPr>
        <w:t xml:space="preserve">4. Анкета-опросник по определению индивидуальной потребности в социальном обслуживании, в том числе в социальных услугах по уходу (далее - анкета-опросник), - основной инструмент для проведения оценки (беседа, опрос, наблюдение, анализ документов) нужд и потребностей, обстоятельств и состояния гражданина, включающий оценочную шкалу индивидуальной потребности в уходе и назначение социальных услуг по уходу и иных социальных услуг. Рекомендуемый образец формы анкеты-опросника предусмотрен </w:t>
      </w:r>
      <w:hyperlink w:history="0" w:anchor="P535" w:tooltip="АНКЕТА-ОПРОСНИК">
        <w:r>
          <w:rPr>
            <w:sz w:val="24"/>
            <w:color w:val="0000ff"/>
          </w:rPr>
          <w:t xml:space="preserve">приложением N 3</w:t>
        </w:r>
      </w:hyperlink>
      <w:r>
        <w:rPr>
          <w:sz w:val="24"/>
        </w:rPr>
        <w:t xml:space="preserve"> к Типовой модели системы долговременного ухода за гражданами пожилого возраста и инвалидами, нуждающимися в уходе.</w:t>
      </w:r>
    </w:p>
    <w:p>
      <w:pPr>
        <w:pStyle w:val="0"/>
        <w:spacing w:before="240" w:lineRule="auto"/>
        <w:ind w:firstLine="540"/>
        <w:jc w:val="both"/>
      </w:pPr>
      <w:r>
        <w:rPr>
          <w:sz w:val="24"/>
        </w:rPr>
        <w:t xml:space="preserve">5. Определение индивидуальной потребности гражданина в социальном обслуживании, в том числе в социальных услугах по уходу, осуществляется поэтапно.</w:t>
      </w:r>
    </w:p>
    <w:p>
      <w:pPr>
        <w:pStyle w:val="0"/>
        <w:spacing w:before="240" w:lineRule="auto"/>
        <w:ind w:firstLine="540"/>
        <w:jc w:val="both"/>
      </w:pPr>
      <w:r>
        <w:rPr>
          <w:sz w:val="24"/>
        </w:rPr>
        <w:t xml:space="preserve">5.1. Подготовительный этап.</w:t>
      </w:r>
    </w:p>
    <w:p>
      <w:pPr>
        <w:pStyle w:val="0"/>
        <w:spacing w:before="240" w:lineRule="auto"/>
        <w:ind w:firstLine="540"/>
        <w:jc w:val="both"/>
      </w:pPr>
      <w:r>
        <w:rPr>
          <w:sz w:val="24"/>
        </w:rPr>
        <w:t xml:space="preserve">5.1.1. Место проведения: территориальный координационный центр.</w:t>
      </w:r>
    </w:p>
    <w:p>
      <w:pPr>
        <w:pStyle w:val="0"/>
        <w:spacing w:before="240" w:lineRule="auto"/>
        <w:ind w:firstLine="540"/>
        <w:jc w:val="both"/>
      </w:pPr>
      <w:r>
        <w:rPr>
          <w:sz w:val="24"/>
        </w:rPr>
        <w:t xml:space="preserve">5.1.2. Цель: обеспечить сбор сведений о гражданине - потенциальном получателе социальных услуг, его ограничениях, потребностях и нуждах, предварительное заполнение анкеты-опросника.</w:t>
      </w:r>
    </w:p>
    <w:p>
      <w:pPr>
        <w:pStyle w:val="0"/>
        <w:spacing w:before="240" w:lineRule="auto"/>
        <w:ind w:firstLine="540"/>
        <w:jc w:val="both"/>
      </w:pPr>
      <w:r>
        <w:rPr>
          <w:sz w:val="24"/>
        </w:rPr>
        <w:t xml:space="preserve">5.1.3. Задачи:</w:t>
      </w:r>
    </w:p>
    <w:p>
      <w:pPr>
        <w:pStyle w:val="0"/>
        <w:spacing w:before="240" w:lineRule="auto"/>
        <w:ind w:firstLine="540"/>
        <w:jc w:val="both"/>
      </w:pPr>
      <w:r>
        <w:rPr>
          <w:sz w:val="24"/>
        </w:rPr>
        <w:t xml:space="preserve">1) распределение между экспертами по оценке нуждаемости обязанностей по сбору и обработке информации, взаимодействию с гражданином и его ближайшим окружением (родственники, соседи, друзья или иные лица, осуществляющие уход);</w:t>
      </w:r>
    </w:p>
    <w:p>
      <w:pPr>
        <w:pStyle w:val="0"/>
        <w:spacing w:before="240" w:lineRule="auto"/>
        <w:ind w:firstLine="540"/>
        <w:jc w:val="both"/>
      </w:pPr>
      <w:r>
        <w:rPr>
          <w:sz w:val="24"/>
        </w:rPr>
        <w:t xml:space="preserve">2) получение, обработка и анализ информации из ведомственных информационных систем и единой системы межведомственного электронного взаимодействия, подготовка и направление запросов, ведение телефонных переговоров в указанных целях;</w:t>
      </w:r>
    </w:p>
    <w:p>
      <w:pPr>
        <w:pStyle w:val="0"/>
        <w:spacing w:before="240" w:lineRule="auto"/>
        <w:ind w:firstLine="540"/>
        <w:jc w:val="both"/>
      </w:pPr>
      <w:r>
        <w:rPr>
          <w:sz w:val="24"/>
        </w:rPr>
        <w:t xml:space="preserve">3) получение, обработка и анализ информации от гражданина и его ближайшего окружения в ходе телефонных переговоров на основании их устного согласия, обмен контактными данными;</w:t>
      </w:r>
    </w:p>
    <w:p>
      <w:pPr>
        <w:pStyle w:val="0"/>
        <w:spacing w:before="240" w:lineRule="auto"/>
        <w:ind w:firstLine="540"/>
        <w:jc w:val="both"/>
      </w:pPr>
      <w:r>
        <w:rPr>
          <w:sz w:val="24"/>
        </w:rPr>
        <w:t xml:space="preserve">4) внесение полученной от гражданина и (или) его ближайшего окружения информации в анкету-опросник (</w:t>
      </w:r>
      <w:hyperlink w:history="0" w:anchor="P543" w:tooltip="1. СВЕДЕНИЯ О ГРАЖДАНИНЕ">
        <w:r>
          <w:rPr>
            <w:sz w:val="24"/>
            <w:color w:val="0000ff"/>
          </w:rPr>
          <w:t xml:space="preserve">разделы 1</w:t>
        </w:r>
      </w:hyperlink>
      <w:r>
        <w:rPr>
          <w:sz w:val="24"/>
        </w:rPr>
        <w:t xml:space="preserve"> - </w:t>
      </w:r>
      <w:hyperlink w:history="0" w:anchor="P857" w:tooltip="3. СРЕДНЕДУШЕВОЙ ДОХОД">
        <w:r>
          <w:rPr>
            <w:sz w:val="24"/>
            <w:color w:val="0000ff"/>
          </w:rPr>
          <w:t xml:space="preserve">3 бланка "Блок А"</w:t>
        </w:r>
      </w:hyperlink>
      <w:r>
        <w:rPr>
          <w:sz w:val="24"/>
        </w:rPr>
        <w:t xml:space="preserve">, </w:t>
      </w:r>
      <w:hyperlink w:history="0" w:anchor="P901" w:tooltip="1. ОБСЛЕДОВАНИЕ ЖИЛИЩНО-БЫТОВЫХ УСЛОВИЙ">
        <w:r>
          <w:rPr>
            <w:sz w:val="24"/>
            <w:color w:val="0000ff"/>
          </w:rPr>
          <w:t xml:space="preserve">разделы 1</w:t>
        </w:r>
      </w:hyperlink>
      <w:r>
        <w:rPr>
          <w:sz w:val="24"/>
        </w:rPr>
        <w:t xml:space="preserve"> - </w:t>
      </w:r>
      <w:hyperlink w:history="0" w:anchor="P1153" w:tooltip="2. БЛИЖАЙШЕЕ ОКРУЖЕНИЕ">
        <w:r>
          <w:rPr>
            <w:sz w:val="24"/>
            <w:color w:val="0000ff"/>
          </w:rPr>
          <w:t xml:space="preserve">2 бланка "Блок Б"</w:t>
        </w:r>
      </w:hyperlink>
      <w:r>
        <w:rPr>
          <w:sz w:val="24"/>
        </w:rPr>
        <w:t xml:space="preserve">, </w:t>
      </w:r>
      <w:hyperlink w:history="0" w:anchor="P1265" w:tooltip="1. ОСНОВНЫЕ ПОКАЗАТЕЛИ СОСТОЯНИЯ ЗДОРОВЬЯ">
        <w:r>
          <w:rPr>
            <w:sz w:val="24"/>
            <w:color w:val="0000ff"/>
          </w:rPr>
          <w:t xml:space="preserve">разделы 1</w:t>
        </w:r>
      </w:hyperlink>
      <w:r>
        <w:rPr>
          <w:sz w:val="24"/>
        </w:rPr>
        <w:t xml:space="preserve"> - </w:t>
      </w:r>
      <w:hyperlink w:history="0" w:anchor="P1431" w:tooltip="3. ОБЕСПЕЧЕННОСТЬ ТЕХНИЧЕСКИМИ СРЕДСТВАМИ РЕАБИЛИТАЦИИ">
        <w:r>
          <w:rPr>
            <w:sz w:val="24"/>
            <w:color w:val="0000ff"/>
          </w:rPr>
          <w:t xml:space="preserve">3 бланка "Блок В"</w:t>
        </w:r>
      </w:hyperlink>
      <w:r>
        <w:rPr>
          <w:sz w:val="24"/>
        </w:rPr>
        <w:t xml:space="preserve">), в том числе в электронном виде;</w:t>
      </w:r>
    </w:p>
    <w:p>
      <w:pPr>
        <w:pStyle w:val="0"/>
        <w:spacing w:before="240" w:lineRule="auto"/>
        <w:ind w:firstLine="540"/>
        <w:jc w:val="both"/>
      </w:pPr>
      <w:r>
        <w:rPr>
          <w:sz w:val="24"/>
        </w:rPr>
        <w:t xml:space="preserve">5) подготовка предварительных выводов о нуждах и потребностях, обстоятельствах и состоянии гражданина;</w:t>
      </w:r>
    </w:p>
    <w:p>
      <w:pPr>
        <w:pStyle w:val="0"/>
        <w:spacing w:before="240" w:lineRule="auto"/>
        <w:ind w:firstLine="540"/>
        <w:jc w:val="both"/>
      </w:pPr>
      <w:r>
        <w:rPr>
          <w:sz w:val="24"/>
        </w:rPr>
        <w:t xml:space="preserve">6) формирование заключения об отсутствии обстоятельств, которые ухудшают или могут ухудшить условия жизнедеятельности гражданина (в составе бланка </w:t>
      </w:r>
      <w:hyperlink w:history="0" w:anchor="P541" w:tooltip="БЛОК А">
        <w:r>
          <w:rPr>
            <w:sz w:val="24"/>
            <w:color w:val="0000ff"/>
          </w:rPr>
          <w:t xml:space="preserve">"Блок А"</w:t>
        </w:r>
      </w:hyperlink>
      <w:r>
        <w:rPr>
          <w:sz w:val="24"/>
        </w:rPr>
        <w:t xml:space="preserve"> анкеты-опросника);</w:t>
      </w:r>
    </w:p>
    <w:p>
      <w:pPr>
        <w:pStyle w:val="0"/>
        <w:spacing w:before="240" w:lineRule="auto"/>
        <w:ind w:firstLine="540"/>
        <w:jc w:val="both"/>
      </w:pPr>
      <w:r>
        <w:rPr>
          <w:sz w:val="24"/>
        </w:rPr>
        <w:t xml:space="preserve">7) разработка плана визита к гражданину (согласование даты, времени, условий и цели визита, состава участников), у которого выявлены обстоятельства, которые ухудшают или могут ухудшить условия его жизнедеятельности (в составе бланка </w:t>
      </w:r>
      <w:hyperlink w:history="0" w:anchor="P541" w:tooltip="БЛОК А">
        <w:r>
          <w:rPr>
            <w:sz w:val="24"/>
            <w:color w:val="0000ff"/>
          </w:rPr>
          <w:t xml:space="preserve">"Блок А"</w:t>
        </w:r>
      </w:hyperlink>
      <w:r>
        <w:rPr>
          <w:sz w:val="24"/>
        </w:rPr>
        <w:t xml:space="preserve"> анкеты-опросника);</w:t>
      </w:r>
    </w:p>
    <w:p>
      <w:pPr>
        <w:pStyle w:val="0"/>
        <w:spacing w:before="240" w:lineRule="auto"/>
        <w:ind w:firstLine="540"/>
        <w:jc w:val="both"/>
      </w:pPr>
      <w:r>
        <w:rPr>
          <w:sz w:val="24"/>
        </w:rPr>
        <w:t xml:space="preserve">8) техническая подготовка к визиту.</w:t>
      </w:r>
    </w:p>
    <w:p>
      <w:pPr>
        <w:pStyle w:val="0"/>
        <w:spacing w:before="240" w:lineRule="auto"/>
        <w:ind w:firstLine="540"/>
        <w:jc w:val="both"/>
      </w:pPr>
      <w:r>
        <w:rPr>
          <w:sz w:val="24"/>
        </w:rPr>
        <w:t xml:space="preserve">5.1.4. Срок исполнения: не более 2 рабочих дней со дня поступления первичной информации о потенциальном получателе социальных услуг.</w:t>
      </w:r>
    </w:p>
    <w:p>
      <w:pPr>
        <w:pStyle w:val="0"/>
        <w:spacing w:before="240" w:lineRule="auto"/>
        <w:ind w:firstLine="540"/>
        <w:jc w:val="both"/>
      </w:pPr>
      <w:r>
        <w:rPr>
          <w:sz w:val="24"/>
        </w:rPr>
        <w:t xml:space="preserve">5.1.5. Ожидаемый результат: сведения о гражданине - потенциальном получателе социальных услуг внесены в анкету-опросник, сделан предварительный вывод о его ограничениях, потребностях и нуждах, выявлено наличие или отсутствие у гражданина обстоятельств, которые ухудшают или могут ухудшить условия жизнедеятельности (в случае, если у гражданина отсутствуют обстоятельства, которые ухудшают или могут ухудшить условия жизнедеятельности, готовится проект решения об отказе в социальном обслуживании).</w:t>
      </w:r>
    </w:p>
    <w:p>
      <w:pPr>
        <w:pStyle w:val="0"/>
        <w:spacing w:before="240" w:lineRule="auto"/>
        <w:ind w:firstLine="540"/>
        <w:jc w:val="both"/>
      </w:pPr>
      <w:r>
        <w:rPr>
          <w:sz w:val="24"/>
        </w:rPr>
        <w:t xml:space="preserve">5.2. Основной этап.</w:t>
      </w:r>
    </w:p>
    <w:p>
      <w:pPr>
        <w:pStyle w:val="0"/>
        <w:spacing w:before="240" w:lineRule="auto"/>
        <w:ind w:firstLine="540"/>
        <w:jc w:val="both"/>
      </w:pPr>
      <w:r>
        <w:rPr>
          <w:sz w:val="24"/>
        </w:rPr>
        <w:t xml:space="preserve">5.2.1. Место проведения: место жительства или место пребывания гражданина.</w:t>
      </w:r>
    </w:p>
    <w:p>
      <w:pPr>
        <w:pStyle w:val="0"/>
        <w:spacing w:before="240" w:lineRule="auto"/>
        <w:ind w:firstLine="540"/>
        <w:jc w:val="both"/>
      </w:pPr>
      <w:r>
        <w:rPr>
          <w:sz w:val="24"/>
        </w:rPr>
        <w:t xml:space="preserve">5.2.2. Цель: провести оценку индивидуальной потребности гражданина в социальном обслуживании, в том числе в социальных услугах по уходу, сделать вывод об ограничениях, потребностях и нуждах гражданина.</w:t>
      </w:r>
    </w:p>
    <w:p>
      <w:pPr>
        <w:pStyle w:val="0"/>
        <w:spacing w:before="240" w:lineRule="auto"/>
        <w:ind w:firstLine="540"/>
        <w:jc w:val="both"/>
      </w:pPr>
      <w:r>
        <w:rPr>
          <w:sz w:val="24"/>
        </w:rPr>
        <w:t xml:space="preserve">5.2.3. Задачи:</w:t>
      </w:r>
    </w:p>
    <w:p>
      <w:pPr>
        <w:pStyle w:val="0"/>
        <w:spacing w:before="240" w:lineRule="auto"/>
        <w:ind w:firstLine="540"/>
        <w:jc w:val="both"/>
      </w:pPr>
      <w:r>
        <w:rPr>
          <w:sz w:val="24"/>
        </w:rPr>
        <w:t xml:space="preserve">1) знакомство экспертов по оценке нуждаемости с гражданином и его ближайшим окружением (из числа присутствующих), объяснение цели визита (продолжительность визита не может превышать 60 минут);</w:t>
      </w:r>
    </w:p>
    <w:p>
      <w:pPr>
        <w:pStyle w:val="0"/>
        <w:spacing w:before="240" w:lineRule="auto"/>
        <w:ind w:firstLine="540"/>
        <w:jc w:val="both"/>
      </w:pPr>
      <w:r>
        <w:rPr>
          <w:sz w:val="24"/>
        </w:rPr>
        <w:t xml:space="preserve">2) уведомление гражданина и его ближайшего окружения (из числа присутствующих) о наличии предварительных выводов о его нуждах и потребностях, сформированных на основании информации, полученной от гражданина и его ближайшего окружения;</w:t>
      </w:r>
    </w:p>
    <w:p>
      <w:pPr>
        <w:pStyle w:val="0"/>
        <w:spacing w:before="240" w:lineRule="auto"/>
        <w:ind w:firstLine="540"/>
        <w:jc w:val="both"/>
      </w:pPr>
      <w:r>
        <w:rPr>
          <w:sz w:val="24"/>
        </w:rPr>
        <w:t xml:space="preserve">3) принятие заявления гражданина (законного представителя) о предоставлении социального обслуживания, получение письменного согласия на обработку персональных данных, в том числе получаемых посредством проведения оценки;</w:t>
      </w:r>
    </w:p>
    <w:p>
      <w:pPr>
        <w:pStyle w:val="0"/>
        <w:spacing w:before="240" w:lineRule="auto"/>
        <w:ind w:firstLine="540"/>
        <w:jc w:val="both"/>
      </w:pPr>
      <w:r>
        <w:rPr>
          <w:sz w:val="24"/>
        </w:rPr>
        <w:t xml:space="preserve">4) установление доверительного контакта с гражданином и его ближайшим окружением (из числа присутствующих), распределение между экспертами по оценке нуждаемости обязанностей по организации и проведению оценки;</w:t>
      </w:r>
    </w:p>
    <w:p>
      <w:pPr>
        <w:pStyle w:val="0"/>
        <w:spacing w:before="240" w:lineRule="auto"/>
        <w:ind w:firstLine="540"/>
        <w:jc w:val="both"/>
      </w:pPr>
      <w:r>
        <w:rPr>
          <w:sz w:val="24"/>
        </w:rPr>
        <w:t xml:space="preserve">5) проведение оценки осуществляется посредством беседы, опроса, наблюдения, анализа документов гражданина в целях выявления его нужд и потребностей, обстоятельств и состояния с учетом мнения ближайшего окружения (из числа присутствующих);</w:t>
      </w:r>
    </w:p>
    <w:p>
      <w:pPr>
        <w:pStyle w:val="0"/>
        <w:spacing w:before="240" w:lineRule="auto"/>
        <w:ind w:firstLine="540"/>
        <w:jc w:val="both"/>
      </w:pPr>
      <w:r>
        <w:rPr>
          <w:sz w:val="24"/>
        </w:rPr>
        <w:t xml:space="preserve">6) актуализация (подтверждение, опровержение, корректировка) информации о гражданине, внесенной на предварительном этапе в анкету-опросник, заполнение бланков </w:t>
      </w:r>
      <w:hyperlink w:history="0" w:anchor="P541" w:tooltip="БЛОК А">
        <w:r>
          <w:rPr>
            <w:sz w:val="24"/>
            <w:color w:val="0000ff"/>
          </w:rPr>
          <w:t xml:space="preserve">"Блок А"</w:t>
        </w:r>
      </w:hyperlink>
      <w:r>
        <w:rPr>
          <w:sz w:val="24"/>
        </w:rPr>
        <w:t xml:space="preserve">, </w:t>
      </w:r>
      <w:hyperlink w:history="0" w:anchor="P899" w:tooltip="БЛОК Б">
        <w:r>
          <w:rPr>
            <w:sz w:val="24"/>
            <w:color w:val="0000ff"/>
          </w:rPr>
          <w:t xml:space="preserve">"Блок Б"</w:t>
        </w:r>
      </w:hyperlink>
      <w:r>
        <w:rPr>
          <w:sz w:val="24"/>
        </w:rPr>
        <w:t xml:space="preserve">, </w:t>
      </w:r>
      <w:hyperlink w:history="0" w:anchor="P1263" w:tooltip="БЛОК В">
        <w:r>
          <w:rPr>
            <w:sz w:val="24"/>
            <w:color w:val="0000ff"/>
          </w:rPr>
          <w:t xml:space="preserve">"Блок В"</w:t>
        </w:r>
      </w:hyperlink>
      <w:r>
        <w:rPr>
          <w:sz w:val="24"/>
        </w:rPr>
        <w:t xml:space="preserve"> анкеты-опросника;</w:t>
      </w:r>
    </w:p>
    <w:p>
      <w:pPr>
        <w:pStyle w:val="0"/>
        <w:spacing w:before="240" w:lineRule="auto"/>
        <w:ind w:firstLine="540"/>
        <w:jc w:val="both"/>
      </w:pPr>
      <w:r>
        <w:rPr>
          <w:sz w:val="24"/>
        </w:rPr>
        <w:t xml:space="preserve">7) формирование заключения о наличии обстоятельств, которые ухудшают или могут ухудшить условия жизнедеятельности гражданина в целях признания гражданина нуждающимся в социальном обслуживании, в том числе в социальных услугах по уходу (в составе бланка </w:t>
      </w:r>
      <w:hyperlink w:history="0" w:anchor="P541" w:tooltip="БЛОК А">
        <w:r>
          <w:rPr>
            <w:sz w:val="24"/>
            <w:color w:val="0000ff"/>
          </w:rPr>
          <w:t xml:space="preserve">"Блок А"</w:t>
        </w:r>
      </w:hyperlink>
      <w:r>
        <w:rPr>
          <w:sz w:val="24"/>
        </w:rPr>
        <w:t xml:space="preserve"> анкеты-опросника);</w:t>
      </w:r>
    </w:p>
    <w:p>
      <w:pPr>
        <w:pStyle w:val="0"/>
        <w:spacing w:before="240" w:lineRule="auto"/>
        <w:ind w:firstLine="540"/>
        <w:jc w:val="both"/>
      </w:pPr>
      <w:r>
        <w:rPr>
          <w:sz w:val="24"/>
        </w:rPr>
        <w:t xml:space="preserve">8) формирование заключения о нуждаемости гражданина в социальном обслуживании и форме социального обслуживания (в составе бланка </w:t>
      </w:r>
      <w:hyperlink w:history="0" w:anchor="P899" w:tooltip="БЛОК Б">
        <w:r>
          <w:rPr>
            <w:sz w:val="24"/>
            <w:color w:val="0000ff"/>
          </w:rPr>
          <w:t xml:space="preserve">"Блок "Б"</w:t>
        </w:r>
      </w:hyperlink>
      <w:r>
        <w:rPr>
          <w:sz w:val="24"/>
        </w:rPr>
        <w:t xml:space="preserve"> анкеты-опросника);</w:t>
      </w:r>
    </w:p>
    <w:p>
      <w:pPr>
        <w:pStyle w:val="0"/>
        <w:spacing w:before="240" w:lineRule="auto"/>
        <w:ind w:firstLine="540"/>
        <w:jc w:val="both"/>
      </w:pPr>
      <w:r>
        <w:rPr>
          <w:sz w:val="24"/>
        </w:rPr>
        <w:t xml:space="preserve">9) проведение оценки индивидуальной потребности гражданина в уходе, формирование заключения об уровне нуждаемости гражданина в уходе (в составе бланка </w:t>
      </w:r>
      <w:hyperlink w:history="0" w:anchor="P1263" w:tooltip="БЛОК В">
        <w:r>
          <w:rPr>
            <w:sz w:val="24"/>
            <w:color w:val="0000ff"/>
          </w:rPr>
          <w:t xml:space="preserve">"Блок "В"</w:t>
        </w:r>
      </w:hyperlink>
      <w:r>
        <w:rPr>
          <w:sz w:val="24"/>
        </w:rPr>
        <w:t xml:space="preserve"> анкеты-опросника);</w:t>
      </w:r>
    </w:p>
    <w:p>
      <w:pPr>
        <w:pStyle w:val="0"/>
        <w:spacing w:before="240" w:lineRule="auto"/>
        <w:ind w:firstLine="540"/>
        <w:jc w:val="both"/>
      </w:pPr>
      <w:r>
        <w:rPr>
          <w:sz w:val="24"/>
        </w:rPr>
        <w:t xml:space="preserve">10) формирование рекомендуемого гражданину перечня социальных услуг (в составе бланка </w:t>
      </w:r>
      <w:hyperlink w:history="0" w:anchor="P1749" w:tooltip="БЛОК Г">
        <w:r>
          <w:rPr>
            <w:sz w:val="24"/>
            <w:color w:val="0000ff"/>
          </w:rPr>
          <w:t xml:space="preserve">"Блок Г"</w:t>
        </w:r>
      </w:hyperlink>
      <w:r>
        <w:rPr>
          <w:sz w:val="24"/>
        </w:rPr>
        <w:t xml:space="preserve"> анкеты-опросника);</w:t>
      </w:r>
    </w:p>
    <w:p>
      <w:pPr>
        <w:pStyle w:val="0"/>
        <w:spacing w:before="240" w:lineRule="auto"/>
        <w:ind w:firstLine="540"/>
        <w:jc w:val="both"/>
      </w:pPr>
      <w:r>
        <w:rPr>
          <w:sz w:val="24"/>
        </w:rPr>
        <w:t xml:space="preserve">11) информирование гражданина и его ближайшего окружения (из числа присутствующих) о результатах визита, предварительных выводах об индивидуальной потребности в социальном обслуживании, в том числе в социальных услугах по уходу, рекомендуемой форме социального обслуживания, условиях предоставления социальных услуг по уходу, включаемых в социальный пакет долговременного ухода, и иных социальных услуг, возможных поставщиках социальных услуг;</w:t>
      </w:r>
    </w:p>
    <w:p>
      <w:pPr>
        <w:pStyle w:val="0"/>
        <w:spacing w:before="240" w:lineRule="auto"/>
        <w:ind w:firstLine="540"/>
        <w:jc w:val="both"/>
      </w:pPr>
      <w:r>
        <w:rPr>
          <w:sz w:val="24"/>
        </w:rPr>
        <w:t xml:space="preserve">12) определение прав и обязанностей по обеспечению ухода за гражданином между помощником по уходу (работник поставщика социальных услуг) и иными лицами (представители ближайшего окружения);</w:t>
      </w:r>
    </w:p>
    <w:p>
      <w:pPr>
        <w:pStyle w:val="0"/>
        <w:spacing w:before="240" w:lineRule="auto"/>
        <w:ind w:firstLine="540"/>
        <w:jc w:val="both"/>
      </w:pPr>
      <w:r>
        <w:rPr>
          <w:sz w:val="24"/>
        </w:rPr>
        <w:t xml:space="preserve">13) согласование с гражданином (законным представителем) и его ближайшим окружением (из числа присутствующих) формы социального обслуживания, условий предоставления социальных услуг по уходу, включаемых в социальный пакет долговременного ухода, и иных социальных услуг;</w:t>
      </w:r>
    </w:p>
    <w:p>
      <w:pPr>
        <w:pStyle w:val="0"/>
        <w:spacing w:before="240" w:lineRule="auto"/>
        <w:ind w:firstLine="540"/>
        <w:jc w:val="both"/>
      </w:pPr>
      <w:r>
        <w:rPr>
          <w:sz w:val="24"/>
        </w:rPr>
        <w:t xml:space="preserve">14) завершение общения с гражданином и его ближайшим окружением (из числа присутствующих), объяснение дальнейших действий со стороны экспертов по оценке нуждаемости и поставщика социальных услуг и его работников, необходимых для организации социального обслуживания гражданина, в том числе ухода.</w:t>
      </w:r>
    </w:p>
    <w:p>
      <w:pPr>
        <w:pStyle w:val="0"/>
        <w:spacing w:before="240" w:lineRule="auto"/>
        <w:ind w:firstLine="540"/>
        <w:jc w:val="both"/>
      </w:pPr>
      <w:r>
        <w:rPr>
          <w:sz w:val="24"/>
        </w:rPr>
        <w:t xml:space="preserve">5.2.4. Срок исполнения: не более 3 рабочих дней со дня поступления первичной информации о потенциальном получателе социальных услуг.</w:t>
      </w:r>
    </w:p>
    <w:p>
      <w:pPr>
        <w:pStyle w:val="0"/>
        <w:spacing w:before="240" w:lineRule="auto"/>
        <w:ind w:firstLine="540"/>
        <w:jc w:val="both"/>
      </w:pPr>
      <w:r>
        <w:rPr>
          <w:sz w:val="24"/>
        </w:rPr>
        <w:t xml:space="preserve">5.2.5. Ожидаемый результат: проведена оценка индивидуальной потребности гражданина в социальном обслуживании, в том числе в социальных услугах по уходу, сделан вывод об ограничениях, потребностях и нуждах гражданина на базе заполненной анкеты-опросника.</w:t>
      </w:r>
    </w:p>
    <w:p>
      <w:pPr>
        <w:pStyle w:val="0"/>
        <w:spacing w:before="240" w:lineRule="auto"/>
        <w:ind w:firstLine="540"/>
        <w:jc w:val="both"/>
      </w:pPr>
      <w:r>
        <w:rPr>
          <w:sz w:val="24"/>
        </w:rPr>
        <w:t xml:space="preserve">5.3. Завершающий этап.</w:t>
      </w:r>
    </w:p>
    <w:p>
      <w:pPr>
        <w:pStyle w:val="0"/>
        <w:spacing w:before="240" w:lineRule="auto"/>
        <w:ind w:firstLine="540"/>
        <w:jc w:val="both"/>
      </w:pPr>
      <w:r>
        <w:rPr>
          <w:sz w:val="24"/>
        </w:rPr>
        <w:t xml:space="preserve">5.3.1. Место проведения: территориальный координационный центр.</w:t>
      </w:r>
    </w:p>
    <w:p>
      <w:pPr>
        <w:pStyle w:val="0"/>
        <w:spacing w:before="240" w:lineRule="auto"/>
        <w:ind w:firstLine="540"/>
        <w:jc w:val="both"/>
      </w:pPr>
      <w:r>
        <w:rPr>
          <w:sz w:val="24"/>
        </w:rPr>
        <w:t xml:space="preserve">5.3.2. Цели:</w:t>
      </w:r>
    </w:p>
    <w:p>
      <w:pPr>
        <w:pStyle w:val="0"/>
        <w:spacing w:before="240" w:lineRule="auto"/>
        <w:ind w:firstLine="540"/>
        <w:jc w:val="both"/>
      </w:pPr>
      <w:r>
        <w:rPr>
          <w:sz w:val="24"/>
        </w:rPr>
        <w:t xml:space="preserve">1) определить индивидуальную потребность гражданина в социальном обслуживании, в том числе в социальных услугах по уходу;</w:t>
      </w:r>
    </w:p>
    <w:p>
      <w:pPr>
        <w:pStyle w:val="0"/>
        <w:spacing w:before="240" w:lineRule="auto"/>
        <w:ind w:firstLine="540"/>
        <w:jc w:val="both"/>
      </w:pPr>
      <w:r>
        <w:rPr>
          <w:sz w:val="24"/>
        </w:rPr>
        <w:t xml:space="preserve">2) определить уровень нуждаемости гражданина в уходе;</w:t>
      </w:r>
    </w:p>
    <w:p>
      <w:pPr>
        <w:pStyle w:val="0"/>
        <w:spacing w:before="240" w:lineRule="auto"/>
        <w:ind w:firstLine="540"/>
        <w:jc w:val="both"/>
      </w:pPr>
      <w:r>
        <w:rPr>
          <w:sz w:val="24"/>
        </w:rPr>
        <w:t xml:space="preserve">3) сформировать проект решения о признании гражданина нуждающимся в социальном обслуживании, в том числе в социальных услугах по уходу, либо об отказе гражданину в социальном обслуживании;</w:t>
      </w:r>
    </w:p>
    <w:p>
      <w:pPr>
        <w:pStyle w:val="0"/>
        <w:spacing w:before="240" w:lineRule="auto"/>
        <w:ind w:firstLine="540"/>
        <w:jc w:val="both"/>
      </w:pPr>
      <w:r>
        <w:rPr>
          <w:sz w:val="24"/>
        </w:rPr>
        <w:t xml:space="preserve">4) подобрать гражданину оптимальную форму социального обслуживания;</w:t>
      </w:r>
    </w:p>
    <w:p>
      <w:pPr>
        <w:pStyle w:val="0"/>
        <w:spacing w:before="240" w:lineRule="auto"/>
        <w:ind w:firstLine="540"/>
        <w:jc w:val="both"/>
      </w:pPr>
      <w:r>
        <w:rPr>
          <w:sz w:val="24"/>
        </w:rPr>
        <w:t xml:space="preserve">5) сформировать проекты индивидуальной программы и дополнения к индивидуальной программе.</w:t>
      </w:r>
    </w:p>
    <w:p>
      <w:pPr>
        <w:pStyle w:val="0"/>
        <w:spacing w:before="240" w:lineRule="auto"/>
        <w:ind w:firstLine="540"/>
        <w:jc w:val="both"/>
      </w:pPr>
      <w:r>
        <w:rPr>
          <w:sz w:val="24"/>
        </w:rPr>
        <w:t xml:space="preserve">5.3.3. Задачи:</w:t>
      </w:r>
    </w:p>
    <w:p>
      <w:pPr>
        <w:pStyle w:val="0"/>
        <w:spacing w:before="240" w:lineRule="auto"/>
        <w:ind w:firstLine="540"/>
        <w:jc w:val="both"/>
      </w:pPr>
      <w:r>
        <w:rPr>
          <w:sz w:val="24"/>
        </w:rPr>
        <w:t xml:space="preserve">1) распределение между экспертами по оценке нуждаемости обязанностей:</w:t>
      </w:r>
    </w:p>
    <w:p>
      <w:pPr>
        <w:pStyle w:val="0"/>
        <w:spacing w:before="240" w:lineRule="auto"/>
        <w:ind w:firstLine="540"/>
        <w:jc w:val="both"/>
      </w:pPr>
      <w:r>
        <w:rPr>
          <w:sz w:val="24"/>
        </w:rPr>
        <w:t xml:space="preserve">по итоговому заполнению анкеты-опросника;</w:t>
      </w:r>
    </w:p>
    <w:p>
      <w:pPr>
        <w:pStyle w:val="0"/>
        <w:spacing w:before="240" w:lineRule="auto"/>
        <w:ind w:firstLine="540"/>
        <w:jc w:val="both"/>
      </w:pPr>
      <w:r>
        <w:rPr>
          <w:sz w:val="24"/>
        </w:rPr>
        <w:t xml:space="preserve">по переносу сведений, содержащихся в анкете-опроснике, в ведомственную информационную систему;</w:t>
      </w:r>
    </w:p>
    <w:p>
      <w:pPr>
        <w:pStyle w:val="0"/>
        <w:spacing w:before="240" w:lineRule="auto"/>
        <w:ind w:firstLine="540"/>
        <w:jc w:val="both"/>
      </w:pPr>
      <w:r>
        <w:rPr>
          <w:sz w:val="24"/>
        </w:rPr>
        <w:t xml:space="preserve">по подготовке проекта решения о признании гражданина нуждающимся в социальном обслуживании, в том числе в социальных услугах по уходу, проектов индивидуальной программы и дополнения к индивидуальной программе, проекта решения об отказе гражданину в социальном обслуживании;</w:t>
      </w:r>
    </w:p>
    <w:p>
      <w:pPr>
        <w:pStyle w:val="0"/>
        <w:spacing w:before="240" w:lineRule="auto"/>
        <w:ind w:firstLine="540"/>
        <w:jc w:val="both"/>
      </w:pPr>
      <w:r>
        <w:rPr>
          <w:sz w:val="24"/>
        </w:rPr>
        <w:t xml:space="preserve">по подготовке копии анкеты-опросника для поставщика социальных услуг;</w:t>
      </w:r>
    </w:p>
    <w:p>
      <w:pPr>
        <w:pStyle w:val="0"/>
        <w:spacing w:before="240" w:lineRule="auto"/>
        <w:ind w:firstLine="540"/>
        <w:jc w:val="both"/>
      </w:pPr>
      <w:r>
        <w:rPr>
          <w:sz w:val="24"/>
        </w:rPr>
        <w:t xml:space="preserve">по формированию личного дела гражданина;</w:t>
      </w:r>
    </w:p>
    <w:p>
      <w:pPr>
        <w:pStyle w:val="0"/>
        <w:spacing w:before="240" w:lineRule="auto"/>
        <w:ind w:firstLine="540"/>
        <w:jc w:val="both"/>
      </w:pPr>
      <w:r>
        <w:rPr>
          <w:sz w:val="24"/>
        </w:rPr>
        <w:t xml:space="preserve">2) обсуждение и внесение согласованных сведений в анкету-опросник:</w:t>
      </w:r>
    </w:p>
    <w:p>
      <w:pPr>
        <w:pStyle w:val="0"/>
        <w:spacing w:before="240" w:lineRule="auto"/>
        <w:ind w:firstLine="540"/>
        <w:jc w:val="both"/>
      </w:pPr>
      <w:r>
        <w:rPr>
          <w:sz w:val="24"/>
        </w:rPr>
        <w:t xml:space="preserve">заключения об индивидуальной потребности гражданина в социальном обслуживании, в том числе в социальных услугах по уходу;</w:t>
      </w:r>
    </w:p>
    <w:p>
      <w:pPr>
        <w:pStyle w:val="0"/>
        <w:spacing w:before="240" w:lineRule="auto"/>
        <w:ind w:firstLine="540"/>
        <w:jc w:val="both"/>
      </w:pPr>
      <w:r>
        <w:rPr>
          <w:sz w:val="24"/>
        </w:rPr>
        <w:t xml:space="preserve">заключения об уровне нуждаемости гражданина в уходе;</w:t>
      </w:r>
    </w:p>
    <w:p>
      <w:pPr>
        <w:pStyle w:val="0"/>
        <w:spacing w:before="240" w:lineRule="auto"/>
        <w:ind w:firstLine="540"/>
        <w:jc w:val="both"/>
      </w:pPr>
      <w:r>
        <w:rPr>
          <w:sz w:val="24"/>
        </w:rPr>
        <w:t xml:space="preserve">заключения о форме социального обслуживания;</w:t>
      </w:r>
    </w:p>
    <w:p>
      <w:pPr>
        <w:pStyle w:val="0"/>
        <w:spacing w:before="240" w:lineRule="auto"/>
        <w:ind w:firstLine="540"/>
        <w:jc w:val="both"/>
      </w:pPr>
      <w:r>
        <w:rPr>
          <w:sz w:val="24"/>
        </w:rPr>
        <w:t xml:space="preserve">перечня социальных услуг по уходу, включаемых в социальный пакет долговременного ухода;</w:t>
      </w:r>
    </w:p>
    <w:p>
      <w:pPr>
        <w:pStyle w:val="0"/>
        <w:spacing w:before="240" w:lineRule="auto"/>
        <w:ind w:firstLine="540"/>
        <w:jc w:val="both"/>
      </w:pPr>
      <w:r>
        <w:rPr>
          <w:sz w:val="24"/>
        </w:rPr>
        <w:t xml:space="preserve">условий предоставления социальных услуг по уходу, включаемых в социальный пакет долговременного ухода;</w:t>
      </w:r>
    </w:p>
    <w:p>
      <w:pPr>
        <w:pStyle w:val="0"/>
        <w:spacing w:before="240" w:lineRule="auto"/>
        <w:ind w:firstLine="540"/>
        <w:jc w:val="both"/>
      </w:pPr>
      <w:r>
        <w:rPr>
          <w:sz w:val="24"/>
        </w:rPr>
        <w:t xml:space="preserve">перечня иных социальных услуг;</w:t>
      </w:r>
    </w:p>
    <w:p>
      <w:pPr>
        <w:pStyle w:val="0"/>
        <w:spacing w:before="240" w:lineRule="auto"/>
        <w:ind w:firstLine="540"/>
        <w:jc w:val="both"/>
      </w:pPr>
      <w:r>
        <w:rPr>
          <w:sz w:val="24"/>
        </w:rPr>
        <w:t xml:space="preserve">3) итоговое заполнение анкеты-опросника;</w:t>
      </w:r>
    </w:p>
    <w:p>
      <w:pPr>
        <w:pStyle w:val="0"/>
        <w:spacing w:before="240" w:lineRule="auto"/>
        <w:ind w:firstLine="540"/>
        <w:jc w:val="both"/>
      </w:pPr>
      <w:r>
        <w:rPr>
          <w:sz w:val="24"/>
        </w:rPr>
        <w:t xml:space="preserve">4) разработка на основании анкеты-опросника проекта решения о признании гражданина нуждающимся в социальном обслуживании, в том числе в социальных услугах по уходу, либо об отказе гражданину в социальном обслуживании;</w:t>
      </w:r>
    </w:p>
    <w:p>
      <w:pPr>
        <w:pStyle w:val="0"/>
        <w:spacing w:before="240" w:lineRule="auto"/>
        <w:ind w:firstLine="540"/>
        <w:jc w:val="both"/>
      </w:pPr>
      <w:r>
        <w:rPr>
          <w:sz w:val="24"/>
        </w:rPr>
        <w:t xml:space="preserve">5) формирование перечня и объема социальных услуг по уходу, включаемых в социальный пакет долговременного ухода, на основании рекомендуемого гражданину перечня социальных услуг по уходу, внесенных в бланк </w:t>
      </w:r>
      <w:hyperlink w:history="0" w:anchor="P1749" w:tooltip="БЛОК Г">
        <w:r>
          <w:rPr>
            <w:sz w:val="24"/>
            <w:color w:val="0000ff"/>
          </w:rPr>
          <w:t xml:space="preserve">"Блок Г"</w:t>
        </w:r>
      </w:hyperlink>
      <w:r>
        <w:rPr>
          <w:sz w:val="24"/>
        </w:rPr>
        <w:t xml:space="preserve"> анкеты-опросника;</w:t>
      </w:r>
    </w:p>
    <w:p>
      <w:pPr>
        <w:pStyle w:val="0"/>
        <w:spacing w:before="240" w:lineRule="auto"/>
        <w:ind w:firstLine="540"/>
        <w:jc w:val="both"/>
      </w:pPr>
      <w:r>
        <w:rPr>
          <w:sz w:val="24"/>
        </w:rPr>
        <w:t xml:space="preserve">6) разработка проектов индивидуальной программы и дополнения к индивидуальной программе на основании рекомендуемого гражданину перечня социальных услуг, внесенных в бланк </w:t>
      </w:r>
      <w:hyperlink w:history="0" w:anchor="P1749" w:tooltip="БЛОК Г">
        <w:r>
          <w:rPr>
            <w:sz w:val="24"/>
            <w:color w:val="0000ff"/>
          </w:rPr>
          <w:t xml:space="preserve">"Блок Г"</w:t>
        </w:r>
      </w:hyperlink>
      <w:r>
        <w:rPr>
          <w:sz w:val="24"/>
        </w:rPr>
        <w:t xml:space="preserve"> анкеты-опросника.</w:t>
      </w:r>
    </w:p>
    <w:p>
      <w:pPr>
        <w:pStyle w:val="0"/>
        <w:spacing w:before="240" w:lineRule="auto"/>
        <w:ind w:firstLine="540"/>
        <w:jc w:val="both"/>
      </w:pPr>
      <w:r>
        <w:rPr>
          <w:sz w:val="24"/>
        </w:rPr>
        <w:t xml:space="preserve">5.3.4. Срок исполнения: не более 4 рабочих дней со дня поступления первичной информации о потенциальном получателе социальных услуг.</w:t>
      </w:r>
    </w:p>
    <w:p>
      <w:pPr>
        <w:pStyle w:val="0"/>
        <w:spacing w:before="240" w:lineRule="auto"/>
        <w:ind w:firstLine="540"/>
        <w:jc w:val="both"/>
      </w:pPr>
      <w:r>
        <w:rPr>
          <w:sz w:val="24"/>
        </w:rPr>
        <w:t xml:space="preserve">5.3.5. Ожидаемый результат:</w:t>
      </w:r>
    </w:p>
    <w:p>
      <w:pPr>
        <w:pStyle w:val="0"/>
        <w:spacing w:before="240" w:lineRule="auto"/>
        <w:ind w:firstLine="540"/>
        <w:jc w:val="both"/>
      </w:pPr>
      <w:r>
        <w:rPr>
          <w:sz w:val="24"/>
        </w:rPr>
        <w:t xml:space="preserve">1) подготовлен проект решения о признании гражданина нуждающимся в социальном обслуживании, в том числе в социальных услугах по уходу;</w:t>
      </w:r>
    </w:p>
    <w:p>
      <w:pPr>
        <w:pStyle w:val="0"/>
        <w:spacing w:before="240" w:lineRule="auto"/>
        <w:ind w:firstLine="540"/>
        <w:jc w:val="both"/>
      </w:pPr>
      <w:r>
        <w:rPr>
          <w:sz w:val="24"/>
        </w:rPr>
        <w:t xml:space="preserve">2) подготовлен проект индивидуальной программы;</w:t>
      </w:r>
    </w:p>
    <w:p>
      <w:pPr>
        <w:pStyle w:val="0"/>
        <w:spacing w:before="240" w:lineRule="auto"/>
        <w:ind w:firstLine="540"/>
        <w:jc w:val="both"/>
      </w:pPr>
      <w:r>
        <w:rPr>
          <w:sz w:val="24"/>
        </w:rPr>
        <w:t xml:space="preserve">3) подготовлен проект дополнения к индивидуальной программе;</w:t>
      </w:r>
    </w:p>
    <w:p>
      <w:pPr>
        <w:pStyle w:val="0"/>
        <w:spacing w:before="240" w:lineRule="auto"/>
        <w:ind w:firstLine="540"/>
        <w:jc w:val="both"/>
      </w:pPr>
      <w:r>
        <w:rPr>
          <w:sz w:val="24"/>
        </w:rPr>
        <w:t xml:space="preserve">4) подготовлен проект решения об отказе гражданину в социальных услугах по уходу в случае, если гражданину не установлен уровень нуждаемости в уходе и он отказался от социального обслуживания;</w:t>
      </w:r>
    </w:p>
    <w:p>
      <w:pPr>
        <w:pStyle w:val="0"/>
        <w:spacing w:before="240" w:lineRule="auto"/>
        <w:ind w:firstLine="540"/>
        <w:jc w:val="both"/>
      </w:pPr>
      <w:r>
        <w:rPr>
          <w:sz w:val="24"/>
        </w:rPr>
        <w:t xml:space="preserve">5) подготовленные проекты решений направлены в исполнительный орган субъекта Российской Федерации в сфере социального обслуживания или уполномоченную данным органом организацию, не являющуюся поставщиком социальных услуг.</w:t>
      </w:r>
    </w:p>
    <w:p>
      <w:pPr>
        <w:pStyle w:val="0"/>
        <w:spacing w:before="240" w:lineRule="auto"/>
        <w:ind w:firstLine="540"/>
        <w:jc w:val="both"/>
      </w:pPr>
      <w:r>
        <w:rPr>
          <w:sz w:val="24"/>
        </w:rPr>
        <w:t xml:space="preserve">6. После принятия исполнительным органом субъекта Российской Федерации в сфере социального обслуживания или уполномоченной данным органом организацией, не являющейся поставщиком социальных услуг, решения о признании гражданина нуждающимся в социальном обслуживании, в том числе в социальных услугах по уходу (решения об отказе гражданину в социальном обслуживании), и надлежащего его оформления исполнительным органом субъекта Российской Федерации в сфере социального обслуживания или уполномоченной данным органом организацией, не являющейся поставщиком социальных услуг, эксперт по оценке нуждаемости (в срок не более 5 рабочих дней со дня поступления первичной информации о потенциальном получателе социальных услуг):</w:t>
      </w:r>
    </w:p>
    <w:p>
      <w:pPr>
        <w:pStyle w:val="0"/>
        <w:spacing w:before="240" w:lineRule="auto"/>
        <w:ind w:firstLine="540"/>
        <w:jc w:val="both"/>
      </w:pPr>
      <w:r>
        <w:rPr>
          <w:sz w:val="24"/>
        </w:rPr>
        <w:t xml:space="preserve">1) информирует гражданина (законного представителя) о принятом решении и передает ему оригиналы индивидуальной программы и дополнения к индивидуальной программе;</w:t>
      </w:r>
    </w:p>
    <w:p>
      <w:pPr>
        <w:pStyle w:val="0"/>
        <w:spacing w:before="240" w:lineRule="auto"/>
        <w:ind w:firstLine="540"/>
        <w:jc w:val="both"/>
      </w:pPr>
      <w:r>
        <w:rPr>
          <w:sz w:val="24"/>
        </w:rPr>
        <w:t xml:space="preserve">2) информирует поставщика социальных услуг о новом получателе социальных услуг и передает ему копию анкеты-опросника, копии индивидуальной программы и дополнения к индивидуальной программе, заверенные в установленном порядке;</w:t>
      </w:r>
    </w:p>
    <w:p>
      <w:pPr>
        <w:pStyle w:val="0"/>
        <w:spacing w:before="240" w:lineRule="auto"/>
        <w:ind w:firstLine="540"/>
        <w:jc w:val="both"/>
      </w:pPr>
      <w:r>
        <w:rPr>
          <w:sz w:val="24"/>
        </w:rPr>
        <w:t xml:space="preserve">3) вносит в ведомственную информационную систему сведения, сформированные при определении индивидуальной потребности гражданина в социальном обслуживании, в том числе в социальных услугах по уходу.</w:t>
      </w:r>
    </w:p>
    <w:p>
      <w:pPr>
        <w:pStyle w:val="0"/>
        <w:spacing w:before="240" w:lineRule="auto"/>
        <w:ind w:firstLine="540"/>
        <w:jc w:val="both"/>
      </w:pPr>
      <w:r>
        <w:rPr>
          <w:sz w:val="24"/>
        </w:rPr>
        <w:t xml:space="preserve">7. При сборе сведений о гражданине и проведении оценки экспертами по оценке нуждаемости соблюдаются следующие правила:</w:t>
      </w:r>
    </w:p>
    <w:p>
      <w:pPr>
        <w:pStyle w:val="0"/>
        <w:spacing w:before="240" w:lineRule="auto"/>
        <w:ind w:firstLine="540"/>
        <w:jc w:val="both"/>
      </w:pPr>
      <w:r>
        <w:rPr>
          <w:sz w:val="24"/>
        </w:rPr>
        <w:t xml:space="preserve">1) вести непринужденный диалог, не говорить одновременно, не отвлекаться от цели визита;</w:t>
      </w:r>
    </w:p>
    <w:p>
      <w:pPr>
        <w:pStyle w:val="0"/>
        <w:spacing w:before="240" w:lineRule="auto"/>
        <w:ind w:firstLine="540"/>
        <w:jc w:val="both"/>
      </w:pPr>
      <w:r>
        <w:rPr>
          <w:sz w:val="24"/>
        </w:rPr>
        <w:t xml:space="preserve">2) не вызывать у гражданина и его ближайшего окружения (из числа присутствующих) излишнего эмоционального напряжения, при получении ответов на вопросы соблюдать принцип добровольности;</w:t>
      </w:r>
    </w:p>
    <w:p>
      <w:pPr>
        <w:pStyle w:val="0"/>
        <w:spacing w:before="240" w:lineRule="auto"/>
        <w:ind w:firstLine="540"/>
        <w:jc w:val="both"/>
      </w:pPr>
      <w:r>
        <w:rPr>
          <w:sz w:val="24"/>
        </w:rPr>
        <w:t xml:space="preserve">3) не использовать недопустимые способы и методы получения информации, внимательно выслушивать мнение гражданина и его ближайшего окружения (из числа присутствующих);</w:t>
      </w:r>
    </w:p>
    <w:p>
      <w:pPr>
        <w:pStyle w:val="0"/>
        <w:spacing w:before="240" w:lineRule="auto"/>
        <w:ind w:firstLine="540"/>
        <w:jc w:val="both"/>
      </w:pPr>
      <w:r>
        <w:rPr>
          <w:sz w:val="24"/>
        </w:rPr>
        <w:t xml:space="preserve">4) задавать гражданину закрытые (предполагают короткий ответ "да" либо "нет") и открытые (предполагают развернутый ответ) вопросы, уточнять и конкретизировать детали ответов (последовательность вопросов из анкеты-опросника может быть различной);</w:t>
      </w:r>
    </w:p>
    <w:p>
      <w:pPr>
        <w:pStyle w:val="0"/>
        <w:spacing w:before="240" w:lineRule="auto"/>
        <w:ind w:firstLine="540"/>
        <w:jc w:val="both"/>
      </w:pPr>
      <w:r>
        <w:rPr>
          <w:sz w:val="24"/>
        </w:rPr>
        <w:t xml:space="preserve">5) не додумывать и не досказывать ответы за гражданина и его ближайшее окружение (из числа присутствующих);</w:t>
      </w:r>
    </w:p>
    <w:p>
      <w:pPr>
        <w:pStyle w:val="0"/>
        <w:spacing w:before="240" w:lineRule="auto"/>
        <w:ind w:firstLine="540"/>
        <w:jc w:val="both"/>
      </w:pPr>
      <w:r>
        <w:rPr>
          <w:sz w:val="24"/>
        </w:rPr>
        <w:t xml:space="preserve">6) уточнять у гражданина сведения, содержащиеся в его документах (при необходимости);</w:t>
      </w:r>
    </w:p>
    <w:p>
      <w:pPr>
        <w:pStyle w:val="0"/>
        <w:spacing w:before="240" w:lineRule="auto"/>
        <w:ind w:firstLine="540"/>
        <w:jc w:val="both"/>
      </w:pPr>
      <w:r>
        <w:rPr>
          <w:sz w:val="24"/>
        </w:rPr>
        <w:t xml:space="preserve">7) просить ближайшее окружение (из числа присутствующих) подтверждать, опровергать или дополнять ответы гражданина;</w:t>
      </w:r>
    </w:p>
    <w:p>
      <w:pPr>
        <w:pStyle w:val="0"/>
        <w:spacing w:before="240" w:lineRule="auto"/>
        <w:ind w:firstLine="540"/>
        <w:jc w:val="both"/>
      </w:pPr>
      <w:r>
        <w:rPr>
          <w:sz w:val="24"/>
        </w:rPr>
        <w:t xml:space="preserve">8) просить гражданина (при его согласии) продемонстрировать навыки самообслуживания, если их выполнение не представляет опасности для его жизни и здоровья;</w:t>
      </w:r>
    </w:p>
    <w:p>
      <w:pPr>
        <w:pStyle w:val="0"/>
        <w:spacing w:before="240" w:lineRule="auto"/>
        <w:ind w:firstLine="540"/>
        <w:jc w:val="both"/>
      </w:pPr>
      <w:r>
        <w:rPr>
          <w:sz w:val="24"/>
        </w:rPr>
        <w:t xml:space="preserve">9) вносить в анкету-опросник сведения с учетом всей информации, полученной от гражданина и его ближайшего окружения;</w:t>
      </w:r>
    </w:p>
    <w:p>
      <w:pPr>
        <w:pStyle w:val="0"/>
        <w:spacing w:before="240" w:lineRule="auto"/>
        <w:ind w:firstLine="540"/>
        <w:jc w:val="both"/>
      </w:pPr>
      <w:r>
        <w:rPr>
          <w:sz w:val="24"/>
        </w:rPr>
        <w:t xml:space="preserve">10) обеспечивать объективность и достоверность результатов своей деятельности;</w:t>
      </w:r>
    </w:p>
    <w:p>
      <w:pPr>
        <w:pStyle w:val="0"/>
        <w:spacing w:before="240" w:lineRule="auto"/>
        <w:ind w:firstLine="540"/>
        <w:jc w:val="both"/>
      </w:pPr>
      <w:r>
        <w:rPr>
          <w:sz w:val="24"/>
        </w:rPr>
        <w:t xml:space="preserve">11) помнить, что анкета-опросник является документом, в котором содержатся персональные данные гражданина, распространение которых влечет ответственность, предусмотренную законодательством Российской Федерации, а сведения, внесенные в анкету-опросник, являются в том числе основанием для проведения проверок и судебных разбирательств.</w:t>
      </w:r>
    </w:p>
    <w:p>
      <w:pPr>
        <w:pStyle w:val="0"/>
        <w:spacing w:before="240" w:lineRule="auto"/>
        <w:ind w:firstLine="540"/>
        <w:jc w:val="both"/>
      </w:pPr>
      <w:r>
        <w:rPr>
          <w:sz w:val="24"/>
        </w:rPr>
        <w:t xml:space="preserve">8. При подготовке к повторному (очередному) определению индивидуальной потребности гражданина в социальном обслуживании, в том числе в социальных услугах по уходу, используются анкеты-опросники, заполненные в предыдущие периоды, хранящиеся в территориальном координационном центре в соответствии с законодательством Российской Федерации.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Типовой модели системы</w:t>
      </w:r>
    </w:p>
    <w:p>
      <w:pPr>
        <w:pStyle w:val="0"/>
        <w:jc w:val="right"/>
      </w:pPr>
      <w:r>
        <w:rPr>
          <w:sz w:val="24"/>
        </w:rPr>
        <w:t xml:space="preserve">долговременного ухода за гражданами</w:t>
      </w:r>
    </w:p>
    <w:p>
      <w:pPr>
        <w:pStyle w:val="0"/>
        <w:jc w:val="right"/>
      </w:pPr>
      <w:r>
        <w:rPr>
          <w:sz w:val="24"/>
        </w:rPr>
        <w:t xml:space="preserve">пожилого возраста и инвалидами,</w:t>
      </w:r>
    </w:p>
    <w:p>
      <w:pPr>
        <w:pStyle w:val="0"/>
        <w:jc w:val="right"/>
      </w:pPr>
      <w:r>
        <w:rPr>
          <w:sz w:val="24"/>
        </w:rPr>
        <w:t xml:space="preserve">нуждающимися в уходе</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535" w:name="P535"/>
          <w:bookmarkEnd w:id="535"/>
          <w:p>
            <w:pPr>
              <w:pStyle w:val="0"/>
              <w:jc w:val="center"/>
            </w:pPr>
            <w:r>
              <w:rPr>
                <w:sz w:val="24"/>
              </w:rPr>
              <w:t xml:space="preserve">АНКЕТА-ОПРОСНИК</w:t>
            </w:r>
          </w:p>
          <w:p>
            <w:pPr>
              <w:pStyle w:val="0"/>
              <w:jc w:val="center"/>
            </w:pPr>
            <w:r>
              <w:rPr>
                <w:sz w:val="24"/>
              </w:rPr>
              <w:t xml:space="preserve">ДЛЯ ОПРЕДЕЛЕНИЯ ИНДИВИДУАЛЬНОЙ ПОТРЕБНОСТИ ГРАЖДАНИНА В СОЦИАЛЬНОМ ОБСЛУЖИВАНИИ, В ТОМ ЧИСЛЕ В СОЦИАЛЬНЫХ УСЛУГАХ ПО УХОДУ</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outlineLvl w:val="2"/>
            </w:pPr>
            <w:r>
              <w:rPr>
                <w:sz w:val="24"/>
              </w:rPr>
              <w:t xml:space="preserve">ЛИТЕРА ____</w:t>
            </w:r>
          </w:p>
        </w:tc>
        <w:tc>
          <w:tcPr>
            <w:tcW w:w="2266" w:type="dxa"/>
            <w:tcBorders>
              <w:top w:val="nil"/>
              <w:left w:val="nil"/>
              <w:bottom w:val="nil"/>
              <w:right w:val="nil"/>
            </w:tcBorders>
          </w:tcPr>
          <w:p>
            <w:pPr>
              <w:pStyle w:val="0"/>
            </w:pPr>
            <w:r>
              <w:rPr>
                <w:sz w:val="24"/>
              </w:rPr>
              <w:t xml:space="preserve">N __________</w:t>
            </w:r>
          </w:p>
        </w:tc>
        <w:tc>
          <w:tcPr>
            <w:tcW w:w="2266" w:type="dxa"/>
            <w:vAlign w:val="center"/>
            <w:tcBorders>
              <w:top w:val="nil"/>
              <w:left w:val="nil"/>
              <w:bottom w:val="nil"/>
              <w:right w:val="nil"/>
            </w:tcBorders>
          </w:tcPr>
          <w:p>
            <w:pPr>
              <w:pStyle w:val="0"/>
            </w:pPr>
            <w:r>
              <w:rPr>
                <w:sz w:val="24"/>
              </w:rPr>
              <w:t xml:space="preserve">ГОД ________</w:t>
            </w:r>
          </w:p>
        </w:tc>
        <w:tc>
          <w:tcPr>
            <w:tcW w:w="2266" w:type="dxa"/>
            <w:vAlign w:val="center"/>
            <w:tcBorders>
              <w:top w:val="nil"/>
              <w:left w:val="nil"/>
              <w:bottom w:val="nil"/>
              <w:right w:val="nil"/>
            </w:tcBorders>
          </w:tcPr>
          <w:bookmarkStart w:id="541" w:name="P541"/>
          <w:bookmarkEnd w:id="541"/>
          <w:p>
            <w:pPr>
              <w:pStyle w:val="0"/>
              <w:jc w:val="right"/>
            </w:pPr>
            <w:r>
              <w:rPr>
                <w:sz w:val="24"/>
              </w:rPr>
              <w:t xml:space="preserve">БЛОК А</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793"/>
        <w:gridCol w:w="1418"/>
        <w:gridCol w:w="1587"/>
        <w:gridCol w:w="681"/>
        <w:gridCol w:w="793"/>
        <w:gridCol w:w="1531"/>
      </w:tblGrid>
      <w:tr>
        <w:tc>
          <w:tcPr>
            <w:gridSpan w:val="7"/>
            <w:tcW w:w="9071" w:type="dxa"/>
            <w:vAlign w:val="center"/>
          </w:tcPr>
          <w:bookmarkStart w:id="543" w:name="P543"/>
          <w:bookmarkEnd w:id="543"/>
          <w:p>
            <w:pPr>
              <w:pStyle w:val="0"/>
              <w:outlineLvl w:val="3"/>
              <w:jc w:val="center"/>
            </w:pPr>
            <w:r>
              <w:rPr>
                <w:sz w:val="24"/>
              </w:rPr>
              <w:t xml:space="preserve">1. СВЕДЕНИЯ О ГРАЖДАНИНЕ</w:t>
            </w:r>
          </w:p>
        </w:tc>
      </w:tr>
      <w:tr>
        <w:tc>
          <w:tcPr>
            <w:gridSpan w:val="7"/>
            <w:tcW w:w="9071" w:type="dxa"/>
            <w:vAlign w:val="center"/>
          </w:tcPr>
          <w:bookmarkStart w:id="544" w:name="P544"/>
          <w:bookmarkEnd w:id="544"/>
          <w:p>
            <w:pPr>
              <w:pStyle w:val="0"/>
              <w:outlineLvl w:val="4"/>
              <w:jc w:val="center"/>
            </w:pPr>
            <w:r>
              <w:rPr>
                <w:sz w:val="24"/>
              </w:rPr>
              <w:t xml:space="preserve">1.1. ОБЩИЕ СВЕДЕНИЯ</w:t>
            </w:r>
          </w:p>
        </w:tc>
      </w:tr>
      <w:tr>
        <w:tc>
          <w:tcPr>
            <w:gridSpan w:val="7"/>
            <w:tcW w:w="9071"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документов (согласовано)</w:t>
            </w:r>
          </w:p>
        </w:tc>
      </w:tr>
      <w:tr>
        <w:tc>
          <w:tcPr>
            <w:gridSpan w:val="2"/>
            <w:tcW w:w="3061" w:type="dxa"/>
            <w:vAlign w:val="center"/>
          </w:tcPr>
          <w:p>
            <w:pPr>
              <w:pStyle w:val="0"/>
              <w:jc w:val="center"/>
            </w:pPr>
            <w:r>
              <w:rPr>
                <w:sz w:val="24"/>
              </w:rPr>
              <w:t xml:space="preserve">ФАМИЛИЯ</w:t>
            </w:r>
          </w:p>
        </w:tc>
        <w:tc>
          <w:tcPr>
            <w:gridSpan w:val="2"/>
            <w:tcW w:w="3005" w:type="dxa"/>
            <w:vAlign w:val="center"/>
          </w:tcPr>
          <w:p>
            <w:pPr>
              <w:pStyle w:val="0"/>
              <w:jc w:val="center"/>
            </w:pPr>
            <w:r>
              <w:rPr>
                <w:sz w:val="24"/>
              </w:rPr>
              <w:t xml:space="preserve">ИМЯ</w:t>
            </w:r>
          </w:p>
        </w:tc>
        <w:tc>
          <w:tcPr>
            <w:gridSpan w:val="3"/>
            <w:tcW w:w="3005" w:type="dxa"/>
            <w:vAlign w:val="center"/>
          </w:tcPr>
          <w:p>
            <w:pPr>
              <w:pStyle w:val="0"/>
              <w:jc w:val="center"/>
            </w:pPr>
            <w:r>
              <w:rPr>
                <w:sz w:val="24"/>
              </w:rPr>
              <w:t xml:space="preserve">ОТЧЕСТВО</w:t>
            </w:r>
          </w:p>
        </w:tc>
      </w:tr>
      <w:tr>
        <w:tc>
          <w:tcPr>
            <w:gridSpan w:val="2"/>
            <w:tcW w:w="3061" w:type="dxa"/>
            <w:vAlign w:val="center"/>
          </w:tcPr>
          <w:p>
            <w:pPr>
              <w:pStyle w:val="0"/>
            </w:pPr>
            <w:r>
              <w:rPr>
                <w:sz w:val="24"/>
              </w:rPr>
            </w:r>
          </w:p>
        </w:tc>
        <w:tc>
          <w:tcPr>
            <w:gridSpan w:val="2"/>
            <w:tcW w:w="3005" w:type="dxa"/>
            <w:vAlign w:val="center"/>
          </w:tcPr>
          <w:p>
            <w:pPr>
              <w:pStyle w:val="0"/>
            </w:pPr>
            <w:r>
              <w:rPr>
                <w:sz w:val="24"/>
              </w:rPr>
            </w:r>
          </w:p>
        </w:tc>
        <w:tc>
          <w:tcPr>
            <w:gridSpan w:val="3"/>
            <w:tcW w:w="3005" w:type="dxa"/>
            <w:vAlign w:val="center"/>
          </w:tcPr>
          <w:p>
            <w:pPr>
              <w:pStyle w:val="0"/>
            </w:pPr>
            <w:r>
              <w:rPr>
                <w:sz w:val="24"/>
              </w:rPr>
            </w:r>
          </w:p>
        </w:tc>
      </w:tr>
      <w:tr>
        <w:tc>
          <w:tcPr>
            <w:gridSpan w:val="2"/>
            <w:tcW w:w="3061" w:type="dxa"/>
            <w:vAlign w:val="center"/>
          </w:tcPr>
          <w:p>
            <w:pPr>
              <w:pStyle w:val="0"/>
              <w:jc w:val="center"/>
            </w:pPr>
            <w:r>
              <w:rPr>
                <w:sz w:val="24"/>
              </w:rPr>
              <w:t xml:space="preserve">ДАТА РОЖДЕНИЯ</w:t>
            </w:r>
          </w:p>
        </w:tc>
        <w:tc>
          <w:tcPr>
            <w:gridSpan w:val="2"/>
            <w:tcW w:w="3005" w:type="dxa"/>
            <w:vAlign w:val="center"/>
          </w:tcPr>
          <w:p>
            <w:pPr>
              <w:pStyle w:val="0"/>
              <w:jc w:val="center"/>
            </w:pPr>
            <w:r>
              <w:rPr>
                <w:sz w:val="24"/>
              </w:rPr>
              <w:t xml:space="preserve">МЕСТО РОЖДЕНИЯ</w:t>
            </w:r>
          </w:p>
        </w:tc>
        <w:tc>
          <w:tcPr>
            <w:gridSpan w:val="3"/>
            <w:tcW w:w="3005" w:type="dxa"/>
            <w:vAlign w:val="center"/>
          </w:tcPr>
          <w:p>
            <w:pPr>
              <w:pStyle w:val="0"/>
              <w:jc w:val="center"/>
            </w:pPr>
            <w:r>
              <w:rPr>
                <w:sz w:val="24"/>
              </w:rPr>
              <w:t xml:space="preserve">ПОЛ</w:t>
            </w:r>
          </w:p>
        </w:tc>
      </w:tr>
      <w:tr>
        <w:tc>
          <w:tcPr>
            <w:gridSpan w:val="2"/>
            <w:tcW w:w="3061" w:type="dxa"/>
            <w:vAlign w:val="center"/>
          </w:tcPr>
          <w:p>
            <w:pPr>
              <w:pStyle w:val="0"/>
              <w:jc w:val="center"/>
            </w:pPr>
            <w:r>
              <w:rPr>
                <w:sz w:val="24"/>
              </w:rPr>
              <w:t xml:space="preserve">__.__.____</w:t>
            </w:r>
          </w:p>
        </w:tc>
        <w:tc>
          <w:tcPr>
            <w:gridSpan w:val="2"/>
            <w:tcW w:w="3005" w:type="dxa"/>
            <w:vAlign w:val="center"/>
          </w:tcPr>
          <w:p>
            <w:pPr>
              <w:pStyle w:val="0"/>
            </w:pPr>
            <w:r>
              <w:rPr>
                <w:sz w:val="24"/>
              </w:rPr>
            </w:r>
          </w:p>
        </w:tc>
        <w:tc>
          <w:tcPr>
            <w:gridSpan w:val="2"/>
            <w:tcW w:w="1474" w:type="dxa"/>
            <w:vAlign w:val="center"/>
            <w:tcBorders>
              <w:right w:val="nil"/>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МУЖ.</w:t>
            </w:r>
          </w:p>
        </w:tc>
        <w:tc>
          <w:tcPr>
            <w:tcW w:w="1531" w:type="dxa"/>
            <w:vAlign w:val="center"/>
            <w:tcBorders>
              <w:left w:val="nil"/>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ЖЕН.</w:t>
            </w:r>
          </w:p>
        </w:tc>
      </w:tr>
      <w:tr>
        <w:tc>
          <w:tcPr>
            <w:gridSpan w:val="2"/>
            <w:tcW w:w="3061" w:type="dxa"/>
            <w:vAlign w:val="center"/>
          </w:tcPr>
          <w:p>
            <w:pPr>
              <w:pStyle w:val="0"/>
              <w:jc w:val="center"/>
            </w:pPr>
            <w:r>
              <w:rPr>
                <w:sz w:val="24"/>
              </w:rPr>
              <w:t xml:space="preserve">СЕРИЯ И НОМЕР ПАСПОРТА ГРАЖДАНИНА РОССИЙСКОЙ ФЕДЕРАЦИИ</w:t>
            </w:r>
          </w:p>
        </w:tc>
        <w:tc>
          <w:tcPr>
            <w:gridSpan w:val="2"/>
            <w:tcW w:w="3005" w:type="dxa"/>
            <w:vAlign w:val="center"/>
          </w:tcPr>
          <w:p>
            <w:pPr>
              <w:pStyle w:val="0"/>
              <w:jc w:val="center"/>
            </w:pPr>
            <w:r>
              <w:rPr>
                <w:sz w:val="24"/>
              </w:rPr>
              <w:t xml:space="preserve">НОМЕР СНИЛС</w:t>
            </w:r>
          </w:p>
        </w:tc>
        <w:tc>
          <w:tcPr>
            <w:gridSpan w:val="3"/>
            <w:tcW w:w="3005" w:type="dxa"/>
            <w:vAlign w:val="center"/>
          </w:tcPr>
          <w:p>
            <w:pPr>
              <w:pStyle w:val="0"/>
              <w:jc w:val="center"/>
            </w:pPr>
            <w:r>
              <w:rPr>
                <w:sz w:val="24"/>
              </w:rPr>
              <w:t xml:space="preserve">НОМЕР ПОЛИСА ОМС</w:t>
            </w:r>
          </w:p>
        </w:tc>
      </w:tr>
      <w:tr>
        <w:tc>
          <w:tcPr>
            <w:gridSpan w:val="2"/>
            <w:tcW w:w="3061" w:type="dxa"/>
            <w:vAlign w:val="center"/>
          </w:tcPr>
          <w:p>
            <w:pPr>
              <w:pStyle w:val="0"/>
            </w:pPr>
            <w:r>
              <w:rPr>
                <w:sz w:val="24"/>
              </w:rPr>
            </w:r>
          </w:p>
        </w:tc>
        <w:tc>
          <w:tcPr>
            <w:gridSpan w:val="2"/>
            <w:tcW w:w="3005" w:type="dxa"/>
            <w:vAlign w:val="center"/>
          </w:tcPr>
          <w:p>
            <w:pPr>
              <w:pStyle w:val="0"/>
            </w:pPr>
            <w:r>
              <w:rPr>
                <w:sz w:val="24"/>
              </w:rPr>
            </w:r>
          </w:p>
        </w:tc>
        <w:tc>
          <w:tcPr>
            <w:gridSpan w:val="3"/>
            <w:tcW w:w="3005" w:type="dxa"/>
            <w:vAlign w:val="center"/>
          </w:tcPr>
          <w:p>
            <w:pPr>
              <w:pStyle w:val="0"/>
            </w:pPr>
            <w:r>
              <w:rPr>
                <w:sz w:val="24"/>
              </w:rPr>
            </w:r>
          </w:p>
        </w:tc>
      </w:tr>
      <w:tr>
        <w:tc>
          <w:tcPr>
            <w:gridSpan w:val="7"/>
            <w:tcW w:w="9071" w:type="dxa"/>
            <w:vAlign w:val="center"/>
          </w:tcPr>
          <w:p>
            <w:pPr>
              <w:pStyle w:val="0"/>
              <w:outlineLvl w:val="4"/>
              <w:jc w:val="center"/>
            </w:pPr>
            <w:r>
              <w:rPr>
                <w:sz w:val="24"/>
              </w:rPr>
              <w:t xml:space="preserve">1.2. АДРЕС МЕСТА ЖИТЕЛЬСТВА (ПРЕБЫВАНИЯ)</w:t>
            </w:r>
          </w:p>
        </w:tc>
      </w:tr>
      <w:tr>
        <w:tc>
          <w:tcPr>
            <w:gridSpan w:val="7"/>
            <w:tcW w:w="9071"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документов (согласовано)</w:t>
            </w:r>
          </w:p>
        </w:tc>
      </w:tr>
      <w:tr>
        <w:tc>
          <w:tcPr>
            <w:gridSpan w:val="3"/>
            <w:tcW w:w="4479" w:type="dxa"/>
            <w:vAlign w:val="center"/>
          </w:tcPr>
          <w:p>
            <w:pPr>
              <w:pStyle w:val="0"/>
              <w:jc w:val="center"/>
            </w:pPr>
            <w:r>
              <w:rPr>
                <w:sz w:val="24"/>
              </w:rPr>
              <w:t xml:space="preserve">СУБЪЕКТ РОССИЙСКОЙ ФЕДЕРАЦИИ</w:t>
            </w:r>
          </w:p>
        </w:tc>
        <w:tc>
          <w:tcPr>
            <w:gridSpan w:val="4"/>
            <w:tcW w:w="4592" w:type="dxa"/>
            <w:vAlign w:val="center"/>
          </w:tcPr>
          <w:p>
            <w:pPr>
              <w:pStyle w:val="0"/>
              <w:jc w:val="center"/>
            </w:pPr>
            <w:r>
              <w:rPr>
                <w:sz w:val="24"/>
              </w:rPr>
              <w:t xml:space="preserve">МУНИЦИПАЛЬНЫЙ РАЙОН</w:t>
            </w:r>
          </w:p>
        </w:tc>
      </w:tr>
      <w:tr>
        <w:tc>
          <w:tcPr>
            <w:gridSpan w:val="3"/>
            <w:tcW w:w="4479" w:type="dxa"/>
            <w:vAlign w:val="center"/>
          </w:tcPr>
          <w:p>
            <w:pPr>
              <w:pStyle w:val="0"/>
            </w:pPr>
            <w:r>
              <w:rPr>
                <w:sz w:val="24"/>
              </w:rPr>
            </w:r>
          </w:p>
        </w:tc>
        <w:tc>
          <w:tcPr>
            <w:gridSpan w:val="4"/>
            <w:tcW w:w="4592" w:type="dxa"/>
            <w:vAlign w:val="center"/>
          </w:tcPr>
          <w:p>
            <w:pPr>
              <w:pStyle w:val="0"/>
            </w:pPr>
            <w:r>
              <w:rPr>
                <w:sz w:val="24"/>
              </w:rPr>
            </w:r>
          </w:p>
        </w:tc>
      </w:tr>
      <w:tr>
        <w:tc>
          <w:tcPr>
            <w:gridSpan w:val="3"/>
            <w:tcW w:w="4479" w:type="dxa"/>
            <w:vAlign w:val="center"/>
          </w:tcPr>
          <w:p>
            <w:pPr>
              <w:pStyle w:val="0"/>
              <w:jc w:val="center"/>
            </w:pPr>
            <w:r>
              <w:rPr>
                <w:sz w:val="24"/>
              </w:rPr>
              <w:t xml:space="preserve">НАСЕЛЕННЫЙ ПУНКТ</w:t>
            </w:r>
          </w:p>
        </w:tc>
        <w:tc>
          <w:tcPr>
            <w:gridSpan w:val="4"/>
            <w:tcW w:w="4592" w:type="dxa"/>
            <w:vAlign w:val="center"/>
          </w:tcPr>
          <w:p>
            <w:pPr>
              <w:pStyle w:val="0"/>
              <w:jc w:val="center"/>
            </w:pPr>
            <w:r>
              <w:rPr>
                <w:sz w:val="24"/>
              </w:rPr>
              <w:t xml:space="preserve">УЛИЦА (КВАРТАЛ)</w:t>
            </w:r>
          </w:p>
        </w:tc>
      </w:tr>
      <w:tr>
        <w:tc>
          <w:tcPr>
            <w:gridSpan w:val="3"/>
            <w:tcW w:w="4479" w:type="dxa"/>
            <w:vAlign w:val="center"/>
          </w:tcPr>
          <w:p>
            <w:pPr>
              <w:pStyle w:val="0"/>
            </w:pPr>
            <w:r>
              <w:rPr>
                <w:sz w:val="24"/>
              </w:rPr>
            </w:r>
          </w:p>
        </w:tc>
        <w:tc>
          <w:tcPr>
            <w:gridSpan w:val="4"/>
            <w:tcW w:w="4592" w:type="dxa"/>
            <w:vAlign w:val="center"/>
          </w:tcPr>
          <w:p>
            <w:pPr>
              <w:pStyle w:val="0"/>
            </w:pPr>
            <w:r>
              <w:rPr>
                <w:sz w:val="24"/>
              </w:rPr>
            </w:r>
          </w:p>
        </w:tc>
      </w:tr>
      <w:tr>
        <w:tc>
          <w:tcPr>
            <w:tcW w:w="2268" w:type="dxa"/>
            <w:vAlign w:val="center"/>
          </w:tcPr>
          <w:p>
            <w:pPr>
              <w:pStyle w:val="0"/>
              <w:jc w:val="center"/>
            </w:pPr>
            <w:r>
              <w:rPr>
                <w:sz w:val="24"/>
              </w:rPr>
              <w:t xml:space="preserve">ДОМ</w:t>
            </w:r>
          </w:p>
        </w:tc>
        <w:tc>
          <w:tcPr>
            <w:gridSpan w:val="2"/>
            <w:tcW w:w="2211" w:type="dxa"/>
            <w:vAlign w:val="center"/>
          </w:tcPr>
          <w:p>
            <w:pPr>
              <w:pStyle w:val="0"/>
              <w:jc w:val="center"/>
            </w:pPr>
            <w:r>
              <w:rPr>
                <w:sz w:val="24"/>
              </w:rPr>
              <w:t xml:space="preserve">СТРОЕНИЕ</w:t>
            </w:r>
          </w:p>
        </w:tc>
        <w:tc>
          <w:tcPr>
            <w:gridSpan w:val="2"/>
            <w:tcW w:w="2268" w:type="dxa"/>
            <w:vAlign w:val="center"/>
          </w:tcPr>
          <w:p>
            <w:pPr>
              <w:pStyle w:val="0"/>
              <w:jc w:val="center"/>
            </w:pPr>
            <w:r>
              <w:rPr>
                <w:sz w:val="24"/>
              </w:rPr>
              <w:t xml:space="preserve">КОРПУС</w:t>
            </w:r>
          </w:p>
        </w:tc>
        <w:tc>
          <w:tcPr>
            <w:gridSpan w:val="2"/>
            <w:tcW w:w="2324" w:type="dxa"/>
            <w:vAlign w:val="center"/>
          </w:tcPr>
          <w:p>
            <w:pPr>
              <w:pStyle w:val="0"/>
              <w:jc w:val="center"/>
            </w:pPr>
            <w:r>
              <w:rPr>
                <w:sz w:val="24"/>
              </w:rPr>
              <w:t xml:space="preserve">КВАРТИРА</w:t>
            </w:r>
          </w:p>
        </w:tc>
      </w:tr>
      <w:tr>
        <w:tc>
          <w:tcPr>
            <w:tcW w:w="2268" w:type="dxa"/>
            <w:vAlign w:val="center"/>
          </w:tcPr>
          <w:p>
            <w:pPr>
              <w:pStyle w:val="0"/>
            </w:pPr>
            <w:r>
              <w:rPr>
                <w:sz w:val="24"/>
              </w:rPr>
            </w:r>
          </w:p>
        </w:tc>
        <w:tc>
          <w:tcPr>
            <w:gridSpan w:val="2"/>
            <w:tcW w:w="2211" w:type="dxa"/>
            <w:vAlign w:val="center"/>
          </w:tcPr>
          <w:p>
            <w:pPr>
              <w:pStyle w:val="0"/>
            </w:pPr>
            <w:r>
              <w:rPr>
                <w:sz w:val="24"/>
              </w:rPr>
            </w:r>
          </w:p>
        </w:tc>
        <w:tc>
          <w:tcPr>
            <w:gridSpan w:val="2"/>
            <w:tcW w:w="2268" w:type="dxa"/>
            <w:vAlign w:val="center"/>
          </w:tcPr>
          <w:p>
            <w:pPr>
              <w:pStyle w:val="0"/>
            </w:pPr>
            <w:r>
              <w:rPr>
                <w:sz w:val="24"/>
              </w:rPr>
            </w:r>
          </w:p>
        </w:tc>
        <w:tc>
          <w:tcPr>
            <w:gridSpan w:val="2"/>
            <w:tcW w:w="2324" w:type="dxa"/>
            <w:vAlign w:val="center"/>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w:t>
            </w:r>
          </w:p>
        </w:tc>
        <w:tc>
          <w:tcPr>
            <w:tcW w:w="2266" w:type="dxa"/>
            <w:tcBorders>
              <w:top w:val="nil"/>
              <w:left w:val="nil"/>
              <w:bottom w:val="nil"/>
              <w:right w:val="nil"/>
            </w:tcBorders>
          </w:tcPr>
          <w:p>
            <w:pPr>
              <w:pStyle w:val="0"/>
            </w:pPr>
            <w:r>
              <w:rPr>
                <w:sz w:val="24"/>
              </w:rPr>
              <w:t xml:space="preserve">N __________</w:t>
            </w:r>
          </w:p>
        </w:tc>
        <w:tc>
          <w:tcPr>
            <w:tcW w:w="2266" w:type="dxa"/>
            <w:vAlign w:val="center"/>
            <w:tcBorders>
              <w:top w:val="nil"/>
              <w:left w:val="nil"/>
              <w:bottom w:val="nil"/>
              <w:right w:val="nil"/>
            </w:tcBorders>
          </w:tcPr>
          <w:p>
            <w:pPr>
              <w:pStyle w:val="0"/>
            </w:pPr>
            <w:r>
              <w:rPr>
                <w:sz w:val="24"/>
              </w:rPr>
              <w:t xml:space="preserve">ГОД ________</w:t>
            </w:r>
          </w:p>
        </w:tc>
        <w:tc>
          <w:tcPr>
            <w:tcW w:w="2266" w:type="dxa"/>
            <w:vAlign w:val="center"/>
            <w:tcBorders>
              <w:top w:val="nil"/>
              <w:left w:val="nil"/>
              <w:bottom w:val="nil"/>
              <w:right w:val="nil"/>
            </w:tcBorders>
          </w:tcPr>
          <w:p>
            <w:pPr>
              <w:pStyle w:val="0"/>
              <w:jc w:val="right"/>
            </w:pPr>
            <w:r>
              <w:rPr>
                <w:sz w:val="24"/>
              </w:rPr>
              <w:t xml:space="preserve">БЛОК А</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793"/>
        <w:gridCol w:w="1418"/>
        <w:gridCol w:w="1506"/>
        <w:gridCol w:w="762"/>
        <w:gridCol w:w="383"/>
        <w:gridCol w:w="1941"/>
      </w:tblGrid>
      <w:tr>
        <w:tc>
          <w:tcPr>
            <w:gridSpan w:val="7"/>
            <w:tcW w:w="9071" w:type="dxa"/>
            <w:vAlign w:val="center"/>
          </w:tcPr>
          <w:p>
            <w:pPr>
              <w:pStyle w:val="0"/>
              <w:outlineLvl w:val="4"/>
              <w:jc w:val="center"/>
            </w:pPr>
            <w:r>
              <w:rPr>
                <w:sz w:val="24"/>
              </w:rPr>
              <w:t xml:space="preserve">1.3. ГРАЖДАНСТВО</w:t>
            </w:r>
          </w:p>
        </w:tc>
      </w:tr>
      <w:tr>
        <w:tc>
          <w:tcPr>
            <w:gridSpan w:val="7"/>
            <w:tcW w:w="9071"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документов (согласовано)</w:t>
            </w:r>
          </w:p>
        </w:tc>
      </w:tr>
      <w:tr>
        <w:tc>
          <w:tcPr>
            <w:gridSpan w:val="2"/>
            <w:tcW w:w="3061" w:type="dxa"/>
            <w:vAlign w:val="center"/>
          </w:tcPr>
          <w:p>
            <w:pPr>
              <w:pStyle w:val="0"/>
              <w:jc w:val="center"/>
            </w:pPr>
            <w:r>
              <w:rPr>
                <w:sz w:val="24"/>
              </w:rPr>
              <w:t xml:space="preserve">ГРАЖДАНИН РОССИЙСКОЙ ФЕДЕРАЦИИ</w:t>
            </w:r>
          </w:p>
        </w:tc>
        <w:tc>
          <w:tcPr>
            <w:gridSpan w:val="2"/>
            <w:tcW w:w="2924" w:type="dxa"/>
            <w:vAlign w:val="center"/>
          </w:tcPr>
          <w:p>
            <w:pPr>
              <w:pStyle w:val="0"/>
              <w:jc w:val="center"/>
            </w:pPr>
            <w:r>
              <w:rPr>
                <w:sz w:val="24"/>
              </w:rPr>
              <w:t xml:space="preserve">ЛИЦО БЕЗ ГРАЖДАНСТВА</w:t>
            </w:r>
          </w:p>
        </w:tc>
        <w:tc>
          <w:tcPr>
            <w:gridSpan w:val="3"/>
            <w:tcW w:w="3086" w:type="dxa"/>
            <w:vAlign w:val="center"/>
          </w:tcPr>
          <w:p>
            <w:pPr>
              <w:pStyle w:val="0"/>
              <w:jc w:val="center"/>
            </w:pPr>
            <w:r>
              <w:rPr>
                <w:sz w:val="24"/>
              </w:rPr>
              <w:t xml:space="preserve">ГРАЖДАНИН ИНОГО ГОСУДАРСТВА</w:t>
            </w:r>
          </w:p>
        </w:tc>
      </w:tr>
      <w:tr>
        <w:tc>
          <w:tcPr>
            <w:gridSpan w:val="2"/>
            <w:tcW w:w="3061"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924"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3086"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7"/>
            <w:tcW w:w="9071" w:type="dxa"/>
            <w:vAlign w:val="center"/>
          </w:tcPr>
          <w:p>
            <w:pPr>
              <w:pStyle w:val="0"/>
              <w:outlineLvl w:val="4"/>
              <w:jc w:val="center"/>
            </w:pPr>
            <w:r>
              <w:rPr>
                <w:sz w:val="24"/>
              </w:rPr>
              <w:t xml:space="preserve">1.4. ЯЗЫК</w:t>
            </w:r>
          </w:p>
        </w:tc>
      </w:tr>
      <w:tr>
        <w:tc>
          <w:tcPr>
            <w:gridSpan w:val="7"/>
            <w:tcW w:w="9071"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Записано со слов с устного согласия</w:t>
            </w:r>
          </w:p>
        </w:tc>
      </w:tr>
      <w:tr>
        <w:tc>
          <w:tcPr>
            <w:gridSpan w:val="2"/>
            <w:tcW w:w="3061" w:type="dxa"/>
            <w:vAlign w:val="center"/>
          </w:tcPr>
          <w:p>
            <w:pPr>
              <w:pStyle w:val="0"/>
              <w:jc w:val="center"/>
            </w:pPr>
            <w:r>
              <w:rPr>
                <w:sz w:val="24"/>
              </w:rPr>
              <w:t xml:space="preserve">РОДНОЙ ЯЗЫК</w:t>
            </w:r>
          </w:p>
        </w:tc>
        <w:tc>
          <w:tcPr>
            <w:gridSpan w:val="2"/>
            <w:tcW w:w="2924" w:type="dxa"/>
            <w:vAlign w:val="center"/>
          </w:tcPr>
          <w:p>
            <w:pPr>
              <w:pStyle w:val="0"/>
              <w:jc w:val="center"/>
            </w:pPr>
            <w:r>
              <w:rPr>
                <w:sz w:val="24"/>
              </w:rPr>
              <w:t xml:space="preserve">ПРЕДПОЧИТАЕТ ОБЩАТЬСЯ НА ЯЗЫКЕ</w:t>
            </w:r>
          </w:p>
        </w:tc>
        <w:tc>
          <w:tcPr>
            <w:gridSpan w:val="3"/>
            <w:tcW w:w="3086" w:type="dxa"/>
            <w:vAlign w:val="center"/>
          </w:tcPr>
          <w:p>
            <w:pPr>
              <w:pStyle w:val="0"/>
              <w:jc w:val="center"/>
            </w:pPr>
            <w:r>
              <w:rPr>
                <w:sz w:val="24"/>
              </w:rPr>
              <w:t xml:space="preserve">ГОВОРИТ НА РУССКОМ ЯЗЫКЕ</w:t>
            </w:r>
          </w:p>
        </w:tc>
      </w:tr>
      <w:tr>
        <w:tc>
          <w:tcPr>
            <w:gridSpan w:val="2"/>
            <w:tcW w:w="3061" w:type="dxa"/>
          </w:tcPr>
          <w:p>
            <w:pPr>
              <w:pStyle w:val="0"/>
            </w:pPr>
            <w:r>
              <w:rPr>
                <w:sz w:val="24"/>
              </w:rPr>
            </w:r>
          </w:p>
        </w:tc>
        <w:tc>
          <w:tcPr>
            <w:gridSpan w:val="2"/>
            <w:tcW w:w="2924" w:type="dxa"/>
          </w:tcPr>
          <w:p>
            <w:pPr>
              <w:pStyle w:val="0"/>
            </w:pPr>
            <w:r>
              <w:rPr>
                <w:sz w:val="24"/>
              </w:rPr>
            </w:r>
          </w:p>
        </w:tc>
        <w:tc>
          <w:tcPr>
            <w:gridSpan w:val="2"/>
            <w:tcW w:w="1145" w:type="dxa"/>
            <w:vAlign w:val="bottom"/>
            <w:tcBorders>
              <w:right w:val="nil"/>
            </w:tcBorders>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941" w:type="dxa"/>
            <w:vAlign w:val="center"/>
            <w:tcBorders>
              <w:left w:val="nil"/>
            </w:tcBorders>
          </w:tcPr>
          <w:p>
            <w:pPr>
              <w:pStyle w:val="0"/>
              <w:jc w:val="both"/>
            </w:pPr>
            <w:r>
              <w:rPr>
                <w:sz w:val="24"/>
              </w:rPr>
              <w:t xml:space="preserve">ДА</w:t>
            </w:r>
          </w:p>
        </w:tc>
      </w:tr>
      <w:tr>
        <w:tc>
          <w:tcPr>
            <w:gridSpan w:val="7"/>
            <w:tcW w:w="9071" w:type="dxa"/>
            <w:vAlign w:val="center"/>
          </w:tcPr>
          <w:p>
            <w:pPr>
              <w:pStyle w:val="0"/>
              <w:outlineLvl w:val="4"/>
              <w:jc w:val="center"/>
            </w:pPr>
            <w:r>
              <w:rPr>
                <w:sz w:val="24"/>
              </w:rPr>
              <w:t xml:space="preserve">1.5. ОБРАЗОВАНИЕ</w:t>
            </w:r>
          </w:p>
        </w:tc>
      </w:tr>
      <w:tr>
        <w:tblPrEx>
          <w:tblBorders>
            <w:insideV w:val="nil"/>
          </w:tblBorders>
        </w:tblPrEx>
        <w:tc>
          <w:tcPr>
            <w:gridSpan w:val="3"/>
            <w:tcW w:w="4479" w:type="dxa"/>
            <w:vAlign w:val="center"/>
            <w:tcBorders>
              <w:lef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Записано со слов с устного согласия</w:t>
            </w:r>
          </w:p>
        </w:tc>
        <w:tc>
          <w:tcPr>
            <w:gridSpan w:val="4"/>
            <w:tcW w:w="4592" w:type="dxa"/>
            <w:vAlign w:val="center"/>
            <w:tcBorders>
              <w:righ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документов (согласовано)</w:t>
            </w:r>
          </w:p>
        </w:tc>
      </w:tr>
      <w:tr>
        <w:tc>
          <w:tcPr>
            <w:tcW w:w="2268" w:type="dxa"/>
            <w:vAlign w:val="center"/>
          </w:tcPr>
          <w:p>
            <w:pPr>
              <w:pStyle w:val="0"/>
              <w:jc w:val="center"/>
            </w:pPr>
            <w:r>
              <w:rPr>
                <w:sz w:val="24"/>
              </w:rPr>
              <w:t xml:space="preserve">НЕ ОБУЧАЛСЯ</w:t>
            </w:r>
          </w:p>
        </w:tc>
        <w:tc>
          <w:tcPr>
            <w:gridSpan w:val="2"/>
            <w:tcW w:w="2211" w:type="dxa"/>
            <w:vAlign w:val="center"/>
          </w:tcPr>
          <w:p>
            <w:pPr>
              <w:pStyle w:val="0"/>
              <w:jc w:val="center"/>
            </w:pPr>
            <w:r>
              <w:rPr>
                <w:sz w:val="24"/>
              </w:rPr>
              <w:t xml:space="preserve">ИМЕЕТ НАЧАЛЬНОЕ ОБЩЕЕ ОБРАЗОВАНИЕ</w:t>
            </w:r>
          </w:p>
        </w:tc>
        <w:tc>
          <w:tcPr>
            <w:gridSpan w:val="2"/>
            <w:tcW w:w="2268" w:type="dxa"/>
            <w:vAlign w:val="center"/>
          </w:tcPr>
          <w:p>
            <w:pPr>
              <w:pStyle w:val="0"/>
              <w:jc w:val="center"/>
            </w:pPr>
            <w:r>
              <w:rPr>
                <w:sz w:val="24"/>
              </w:rPr>
              <w:t xml:space="preserve">ИМЕЕТ ОСНОВНОЕ ОБЩЕЕ ОБРАЗОВАНИЕ</w:t>
            </w:r>
          </w:p>
        </w:tc>
        <w:tc>
          <w:tcPr>
            <w:gridSpan w:val="2"/>
            <w:tcW w:w="2324" w:type="dxa"/>
            <w:vAlign w:val="center"/>
          </w:tcPr>
          <w:p>
            <w:pPr>
              <w:pStyle w:val="0"/>
              <w:jc w:val="center"/>
            </w:pPr>
            <w:r>
              <w:rPr>
                <w:sz w:val="24"/>
              </w:rPr>
              <w:t xml:space="preserve">ИМЕЕТ СРЕДНЕЕ ОБЩЕЕ ОБРАЗОВАНИЕ</w:t>
            </w:r>
          </w:p>
        </w:tc>
      </w:tr>
      <w:tr>
        <w:tc>
          <w:tcPr>
            <w:tcW w:w="2268"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11"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68"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324"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268" w:type="dxa"/>
            <w:vAlign w:val="center"/>
          </w:tcPr>
          <w:p>
            <w:pPr>
              <w:pStyle w:val="0"/>
              <w:jc w:val="center"/>
            </w:pPr>
            <w:r>
              <w:rPr>
                <w:sz w:val="24"/>
              </w:rPr>
              <w:t xml:space="preserve">ИМЕЕТ НАЧАЛЬНОЕ ПРОФЕССИОНАЛЬНОЕ ОБРАЗОВАНИЕ</w:t>
            </w:r>
          </w:p>
        </w:tc>
        <w:tc>
          <w:tcPr>
            <w:gridSpan w:val="2"/>
            <w:tcW w:w="2211" w:type="dxa"/>
            <w:vAlign w:val="center"/>
          </w:tcPr>
          <w:p>
            <w:pPr>
              <w:pStyle w:val="0"/>
              <w:jc w:val="center"/>
            </w:pPr>
            <w:r>
              <w:rPr>
                <w:sz w:val="24"/>
              </w:rPr>
              <w:t xml:space="preserve">ИМЕЕТ СРЕДНЕЕ ПРОФЕССИОНАЛЬНОЕ ОБРАЗОВАНИЕ</w:t>
            </w:r>
          </w:p>
        </w:tc>
        <w:tc>
          <w:tcPr>
            <w:gridSpan w:val="2"/>
            <w:tcW w:w="2268" w:type="dxa"/>
            <w:vAlign w:val="center"/>
          </w:tcPr>
          <w:p>
            <w:pPr>
              <w:pStyle w:val="0"/>
              <w:jc w:val="center"/>
            </w:pPr>
            <w:r>
              <w:rPr>
                <w:sz w:val="24"/>
              </w:rPr>
              <w:t xml:space="preserve">ИМЕЕТ ВЫСШЕЕ ОБРАЗОВАНИЕ</w:t>
            </w:r>
          </w:p>
        </w:tc>
        <w:tc>
          <w:tcPr>
            <w:gridSpan w:val="2"/>
            <w:tcW w:w="2324" w:type="dxa"/>
            <w:vAlign w:val="center"/>
          </w:tcPr>
          <w:p>
            <w:pPr>
              <w:pStyle w:val="0"/>
              <w:jc w:val="center"/>
            </w:pPr>
            <w:r>
              <w:rPr>
                <w:sz w:val="24"/>
              </w:rPr>
              <w:t xml:space="preserve">ИМЕЕТ УЧЕНУЮ СТЕПЕНЬ</w:t>
            </w:r>
          </w:p>
        </w:tc>
      </w:tr>
      <w:tr>
        <w:tc>
          <w:tcPr>
            <w:tcW w:w="2268"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11"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68"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324"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5"/>
            <w:tcW w:w="6747" w:type="dxa"/>
            <w:vAlign w:val="center"/>
          </w:tcPr>
          <w:p>
            <w:pPr>
              <w:pStyle w:val="0"/>
              <w:jc w:val="center"/>
            </w:pPr>
            <w:r>
              <w:rPr>
                <w:sz w:val="24"/>
              </w:rPr>
              <w:t xml:space="preserve">ПОЛУЧАЕТ ОБРАЗОВАНИЕ (УКАЗАТЬ)</w:t>
            </w:r>
          </w:p>
        </w:tc>
        <w:tc>
          <w:tcPr>
            <w:gridSpan w:val="2"/>
            <w:tcW w:w="2324" w:type="dxa"/>
          </w:tcPr>
          <w:p>
            <w:pPr>
              <w:pStyle w:val="0"/>
            </w:pPr>
            <w:r>
              <w:rPr>
                <w:sz w:val="24"/>
              </w:rPr>
            </w:r>
          </w:p>
        </w:tc>
      </w:tr>
      <w:tr>
        <w:tc>
          <w:tcPr>
            <w:gridSpan w:val="7"/>
            <w:tcW w:w="9071" w:type="dxa"/>
            <w:vAlign w:val="center"/>
          </w:tcPr>
          <w:p>
            <w:pPr>
              <w:pStyle w:val="0"/>
              <w:outlineLvl w:val="4"/>
              <w:jc w:val="center"/>
            </w:pPr>
            <w:r>
              <w:rPr>
                <w:sz w:val="24"/>
              </w:rPr>
              <w:t xml:space="preserve">1.6. ТРУДОВАЯ ДЕЯТЕЛЬНОСТЬ</w:t>
            </w:r>
          </w:p>
        </w:tc>
      </w:tr>
      <w:tr>
        <w:tblPrEx>
          <w:tblBorders>
            <w:insideV w:val="nil"/>
          </w:tblBorders>
        </w:tblPrEx>
        <w:tc>
          <w:tcPr>
            <w:gridSpan w:val="3"/>
            <w:tcW w:w="4479" w:type="dxa"/>
            <w:vAlign w:val="center"/>
            <w:tcBorders>
              <w:lef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Записано со слов с устного согласия</w:t>
            </w:r>
          </w:p>
        </w:tc>
        <w:tc>
          <w:tcPr>
            <w:gridSpan w:val="4"/>
            <w:tcW w:w="4592" w:type="dxa"/>
            <w:vAlign w:val="center"/>
            <w:tcBorders>
              <w:righ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документов (согласовано)</w:t>
            </w:r>
          </w:p>
        </w:tc>
      </w:tr>
      <w:tr>
        <w:tc>
          <w:tcPr>
            <w:gridSpan w:val="2"/>
            <w:tcW w:w="3061" w:type="dxa"/>
            <w:vAlign w:val="center"/>
          </w:tcPr>
          <w:p>
            <w:pPr>
              <w:pStyle w:val="0"/>
              <w:jc w:val="center"/>
            </w:pPr>
            <w:r>
              <w:rPr>
                <w:sz w:val="24"/>
              </w:rPr>
              <w:t xml:space="preserve">ПРЕКРАТИЛ</w:t>
            </w:r>
          </w:p>
        </w:tc>
        <w:tc>
          <w:tcPr>
            <w:gridSpan w:val="2"/>
            <w:tcW w:w="2924" w:type="dxa"/>
            <w:vAlign w:val="center"/>
          </w:tcPr>
          <w:p>
            <w:pPr>
              <w:pStyle w:val="0"/>
              <w:jc w:val="center"/>
            </w:pPr>
            <w:r>
              <w:rPr>
                <w:sz w:val="24"/>
              </w:rPr>
              <w:t xml:space="preserve">НЕ ОСУЩЕСТВЛЯЛ</w:t>
            </w:r>
          </w:p>
        </w:tc>
        <w:tc>
          <w:tcPr>
            <w:gridSpan w:val="3"/>
            <w:tcW w:w="3086" w:type="dxa"/>
            <w:vAlign w:val="center"/>
          </w:tcPr>
          <w:p>
            <w:pPr>
              <w:pStyle w:val="0"/>
              <w:jc w:val="center"/>
            </w:pPr>
            <w:r>
              <w:rPr>
                <w:sz w:val="24"/>
              </w:rPr>
              <w:t xml:space="preserve">ОСУЩЕСТВЛЯЕТ</w:t>
            </w:r>
          </w:p>
        </w:tc>
      </w:tr>
      <w:tr>
        <w:tc>
          <w:tcPr>
            <w:gridSpan w:val="2"/>
            <w:tcW w:w="3061"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924"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3086"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7"/>
            <w:tcW w:w="9071" w:type="dxa"/>
            <w:vAlign w:val="center"/>
          </w:tcPr>
          <w:p>
            <w:pPr>
              <w:pStyle w:val="0"/>
              <w:outlineLvl w:val="4"/>
              <w:jc w:val="center"/>
            </w:pPr>
            <w:r>
              <w:rPr>
                <w:sz w:val="24"/>
              </w:rPr>
              <w:t xml:space="preserve">1.7. ПРАВОВОЙ СТАТУС</w:t>
            </w:r>
          </w:p>
        </w:tc>
      </w:tr>
      <w:tr>
        <w:tblPrEx>
          <w:tblBorders>
            <w:insideV w:val="nil"/>
          </w:tblBorders>
        </w:tblPrEx>
        <w:tc>
          <w:tcPr>
            <w:gridSpan w:val="3"/>
            <w:tcW w:w="4479" w:type="dxa"/>
            <w:vAlign w:val="center"/>
            <w:tcBorders>
              <w:lef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Записано со слов с устного согласия</w:t>
            </w:r>
          </w:p>
        </w:tc>
        <w:tc>
          <w:tcPr>
            <w:gridSpan w:val="4"/>
            <w:tcW w:w="4592" w:type="dxa"/>
            <w:vAlign w:val="center"/>
            <w:tcBorders>
              <w:righ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документов (согласовано)</w:t>
            </w:r>
          </w:p>
        </w:tc>
      </w:tr>
      <w:tr>
        <w:tc>
          <w:tcPr>
            <w:tcW w:w="2268" w:type="dxa"/>
            <w:vAlign w:val="center"/>
          </w:tcPr>
          <w:p>
            <w:pPr>
              <w:pStyle w:val="0"/>
              <w:jc w:val="center"/>
            </w:pPr>
            <w:r>
              <w:rPr>
                <w:sz w:val="24"/>
              </w:rPr>
              <w:t xml:space="preserve">ДЕЕСПОСОБНЫЙ</w:t>
            </w:r>
          </w:p>
        </w:tc>
        <w:tc>
          <w:tcPr>
            <w:gridSpan w:val="2"/>
            <w:tcW w:w="2211" w:type="dxa"/>
            <w:vAlign w:val="center"/>
          </w:tcPr>
          <w:p>
            <w:pPr>
              <w:pStyle w:val="0"/>
              <w:jc w:val="center"/>
            </w:pPr>
            <w:r>
              <w:rPr>
                <w:sz w:val="24"/>
              </w:rPr>
              <w:t xml:space="preserve">ОГРАНИЧЕННО ДЕЕСПОСОБНЫЙ</w:t>
            </w:r>
          </w:p>
        </w:tc>
        <w:tc>
          <w:tcPr>
            <w:gridSpan w:val="2"/>
            <w:tcW w:w="2268" w:type="dxa"/>
            <w:vAlign w:val="center"/>
          </w:tcPr>
          <w:p>
            <w:pPr>
              <w:pStyle w:val="0"/>
              <w:jc w:val="center"/>
            </w:pPr>
            <w:r>
              <w:rPr>
                <w:sz w:val="24"/>
              </w:rPr>
              <w:t xml:space="preserve">НЕДЕЕСПОСОБНЫЙ</w:t>
            </w:r>
          </w:p>
        </w:tc>
        <w:tc>
          <w:tcPr>
            <w:gridSpan w:val="2"/>
            <w:tcW w:w="2324" w:type="dxa"/>
            <w:vAlign w:val="center"/>
          </w:tcPr>
          <w:p>
            <w:pPr>
              <w:pStyle w:val="0"/>
              <w:jc w:val="center"/>
            </w:pPr>
            <w:r>
              <w:rPr>
                <w:sz w:val="24"/>
              </w:rPr>
              <w:t xml:space="preserve">ДАТА РЕШЕНИЯ СУДА</w:t>
            </w:r>
          </w:p>
        </w:tc>
      </w:tr>
      <w:tr>
        <w:tc>
          <w:tcPr>
            <w:tcW w:w="2268"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11"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68"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324" w:type="dxa"/>
          </w:tcPr>
          <w:p>
            <w:pPr>
              <w:pStyle w:val="0"/>
              <w:jc w:val="center"/>
            </w:pPr>
            <w:r>
              <w:rPr>
                <w:sz w:val="24"/>
              </w:rPr>
              <w:t xml:space="preserve">__.__.____</w:t>
            </w:r>
          </w:p>
        </w:tc>
      </w:tr>
      <w:tr>
        <w:tc>
          <w:tcPr>
            <w:gridSpan w:val="3"/>
            <w:tcW w:w="4479" w:type="dxa"/>
            <w:vAlign w:val="center"/>
          </w:tcPr>
          <w:p>
            <w:pPr>
              <w:pStyle w:val="0"/>
              <w:jc w:val="center"/>
            </w:pPr>
            <w:r>
              <w:rPr>
                <w:sz w:val="24"/>
              </w:rPr>
              <w:t xml:space="preserve">БЕЗРАБОТНЫЙ</w:t>
            </w:r>
          </w:p>
        </w:tc>
        <w:tc>
          <w:tcPr>
            <w:gridSpan w:val="4"/>
            <w:tcW w:w="4592" w:type="dxa"/>
            <w:vAlign w:val="center"/>
          </w:tcPr>
          <w:p>
            <w:pPr>
              <w:pStyle w:val="0"/>
              <w:jc w:val="center"/>
            </w:pPr>
            <w:r>
              <w:rPr>
                <w:sz w:val="24"/>
              </w:rPr>
              <w:t xml:space="preserve">ДАТА РЕШЕНИЯ ОРГАНА СЛУЖБЫ ЗАНЯТОСТИ</w:t>
            </w:r>
          </w:p>
        </w:tc>
      </w:tr>
      <w:tr>
        <w:tc>
          <w:tcPr>
            <w:gridSpan w:val="3"/>
            <w:tcW w:w="4479" w:type="dxa"/>
            <w:vAlign w:val="bottom"/>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4"/>
            <w:tcW w:w="4592"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w:t>
            </w:r>
          </w:p>
        </w:tc>
        <w:tc>
          <w:tcPr>
            <w:tcW w:w="2266" w:type="dxa"/>
            <w:tcBorders>
              <w:top w:val="nil"/>
              <w:left w:val="nil"/>
              <w:bottom w:val="nil"/>
              <w:right w:val="nil"/>
            </w:tcBorders>
          </w:tcPr>
          <w:p>
            <w:pPr>
              <w:pStyle w:val="0"/>
            </w:pPr>
            <w:r>
              <w:rPr>
                <w:sz w:val="24"/>
              </w:rPr>
              <w:t xml:space="preserve">N __________</w:t>
            </w:r>
          </w:p>
        </w:tc>
        <w:tc>
          <w:tcPr>
            <w:tcW w:w="2266" w:type="dxa"/>
            <w:vAlign w:val="center"/>
            <w:tcBorders>
              <w:top w:val="nil"/>
              <w:left w:val="nil"/>
              <w:bottom w:val="nil"/>
              <w:right w:val="nil"/>
            </w:tcBorders>
          </w:tcPr>
          <w:p>
            <w:pPr>
              <w:pStyle w:val="0"/>
            </w:pPr>
            <w:r>
              <w:rPr>
                <w:sz w:val="24"/>
              </w:rPr>
              <w:t xml:space="preserve">ГОД ________</w:t>
            </w:r>
          </w:p>
        </w:tc>
        <w:tc>
          <w:tcPr>
            <w:tcW w:w="2266" w:type="dxa"/>
            <w:vAlign w:val="center"/>
            <w:tcBorders>
              <w:top w:val="nil"/>
              <w:left w:val="nil"/>
              <w:bottom w:val="nil"/>
              <w:right w:val="nil"/>
            </w:tcBorders>
          </w:tcPr>
          <w:p>
            <w:pPr>
              <w:pStyle w:val="0"/>
              <w:jc w:val="right"/>
            </w:pPr>
            <w:r>
              <w:rPr>
                <w:sz w:val="24"/>
              </w:rPr>
              <w:t xml:space="preserve">БЛОК А</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523"/>
        <w:gridCol w:w="270"/>
        <w:gridCol w:w="1418"/>
        <w:gridCol w:w="341"/>
        <w:gridCol w:w="1165"/>
        <w:gridCol w:w="762"/>
        <w:gridCol w:w="340"/>
        <w:gridCol w:w="1984"/>
      </w:tblGrid>
      <w:tr>
        <w:tc>
          <w:tcPr>
            <w:gridSpan w:val="9"/>
            <w:tcW w:w="9071" w:type="dxa"/>
            <w:vAlign w:val="center"/>
          </w:tcPr>
          <w:p>
            <w:pPr>
              <w:pStyle w:val="0"/>
              <w:outlineLvl w:val="4"/>
              <w:jc w:val="center"/>
            </w:pPr>
            <w:r>
              <w:rPr>
                <w:sz w:val="24"/>
              </w:rPr>
              <w:t xml:space="preserve">1.8. СОЦИАЛЬНЫЙ СТАТУС</w:t>
            </w:r>
          </w:p>
        </w:tc>
      </w:tr>
      <w:tr>
        <w:tc>
          <w:tcPr>
            <w:gridSpan w:val="9"/>
            <w:tcW w:w="9071"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документов (согласовано)</w:t>
            </w:r>
          </w:p>
        </w:tc>
      </w:tr>
      <w:tr>
        <w:tc>
          <w:tcPr>
            <w:gridSpan w:val="3"/>
            <w:tcW w:w="3061" w:type="dxa"/>
            <w:vAlign w:val="center"/>
          </w:tcPr>
          <w:p>
            <w:pPr>
              <w:pStyle w:val="0"/>
              <w:jc w:val="center"/>
            </w:pPr>
            <w:r>
              <w:rPr>
                <w:sz w:val="24"/>
              </w:rPr>
              <w:t xml:space="preserve">ИНВАЛИД I ГРУППЫ</w:t>
            </w:r>
          </w:p>
        </w:tc>
        <w:tc>
          <w:tcPr>
            <w:gridSpan w:val="3"/>
            <w:tcW w:w="2924" w:type="dxa"/>
            <w:vAlign w:val="center"/>
          </w:tcPr>
          <w:p>
            <w:pPr>
              <w:pStyle w:val="0"/>
              <w:jc w:val="center"/>
            </w:pPr>
            <w:r>
              <w:rPr>
                <w:sz w:val="24"/>
              </w:rPr>
              <w:t xml:space="preserve">ИНВАЛИД II ГРУППЫ</w:t>
            </w:r>
          </w:p>
        </w:tc>
        <w:tc>
          <w:tcPr>
            <w:gridSpan w:val="3"/>
            <w:tcW w:w="3086" w:type="dxa"/>
            <w:vAlign w:val="center"/>
          </w:tcPr>
          <w:p>
            <w:pPr>
              <w:pStyle w:val="0"/>
              <w:jc w:val="center"/>
            </w:pPr>
            <w:r>
              <w:rPr>
                <w:sz w:val="24"/>
              </w:rPr>
              <w:t xml:space="preserve">ИНВАЛИД III ГРУППЫ</w:t>
            </w:r>
          </w:p>
        </w:tc>
      </w:tr>
      <w:tr>
        <w:tc>
          <w:tcPr>
            <w:gridSpan w:val="3"/>
            <w:tcW w:w="3061"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924"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3086"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3"/>
            <w:tcW w:w="3061" w:type="dxa"/>
            <w:vAlign w:val="center"/>
          </w:tcPr>
          <w:p>
            <w:pPr>
              <w:pStyle w:val="0"/>
              <w:jc w:val="center"/>
            </w:pPr>
            <w:r>
              <w:rPr>
                <w:sz w:val="24"/>
              </w:rPr>
              <w:t xml:space="preserve">ИНВАЛИД ВЕЛИКОЙ ОТЕЧЕСТВЕННОЙ ВОЙНЫ</w:t>
            </w:r>
          </w:p>
        </w:tc>
        <w:tc>
          <w:tcPr>
            <w:gridSpan w:val="3"/>
            <w:tcW w:w="2924" w:type="dxa"/>
            <w:vAlign w:val="center"/>
          </w:tcPr>
          <w:p>
            <w:pPr>
              <w:pStyle w:val="0"/>
              <w:jc w:val="center"/>
            </w:pPr>
            <w:r>
              <w:rPr>
                <w:sz w:val="24"/>
              </w:rPr>
              <w:t xml:space="preserve">ИНВАЛИД БОЕВЫХ ДЕЙСТВИЙ</w:t>
            </w:r>
          </w:p>
        </w:tc>
        <w:tc>
          <w:tcPr>
            <w:gridSpan w:val="3"/>
            <w:tcW w:w="3086" w:type="dxa"/>
            <w:vAlign w:val="center"/>
          </w:tcPr>
          <w:p>
            <w:pPr>
              <w:pStyle w:val="0"/>
              <w:jc w:val="center"/>
            </w:pPr>
            <w:r>
              <w:rPr>
                <w:sz w:val="24"/>
              </w:rPr>
              <w:t xml:space="preserve">ВЕТЕРАН ВЕЛИКОЙ ОТЕЧЕСТВЕННОЙ ВОЙНЫ</w:t>
            </w:r>
          </w:p>
        </w:tc>
      </w:tr>
      <w:tr>
        <w:tc>
          <w:tcPr>
            <w:gridSpan w:val="3"/>
            <w:tcW w:w="3061"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924"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3086"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3"/>
            <w:tcW w:w="3061" w:type="dxa"/>
            <w:vAlign w:val="center"/>
          </w:tcPr>
          <w:p>
            <w:pPr>
              <w:pStyle w:val="0"/>
              <w:jc w:val="center"/>
            </w:pPr>
            <w:r>
              <w:rPr>
                <w:sz w:val="24"/>
              </w:rPr>
              <w:t xml:space="preserve">ВЕТЕРАН БОЕВЫХ ДЕЙСТВИЙ</w:t>
            </w:r>
          </w:p>
        </w:tc>
        <w:tc>
          <w:tcPr>
            <w:gridSpan w:val="3"/>
            <w:tcW w:w="2924" w:type="dxa"/>
            <w:vAlign w:val="center"/>
          </w:tcPr>
          <w:p>
            <w:pPr>
              <w:pStyle w:val="0"/>
              <w:jc w:val="center"/>
            </w:pPr>
            <w:r>
              <w:rPr>
                <w:sz w:val="24"/>
              </w:rPr>
              <w:t xml:space="preserve">ВЕТЕРАН ВОЕННОЙ СЛУЖБЫ</w:t>
            </w:r>
          </w:p>
        </w:tc>
        <w:tc>
          <w:tcPr>
            <w:gridSpan w:val="3"/>
            <w:tcW w:w="3086" w:type="dxa"/>
            <w:vAlign w:val="center"/>
          </w:tcPr>
          <w:p>
            <w:pPr>
              <w:pStyle w:val="0"/>
              <w:jc w:val="center"/>
            </w:pPr>
            <w:r>
              <w:rPr>
                <w:sz w:val="24"/>
              </w:rPr>
              <w:t xml:space="preserve">ВЕТЕРАН ТРУДА</w:t>
            </w:r>
          </w:p>
        </w:tc>
      </w:tr>
      <w:tr>
        <w:tc>
          <w:tcPr>
            <w:gridSpan w:val="3"/>
            <w:tcW w:w="3061"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924"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3086"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6"/>
            <w:tcW w:w="5985" w:type="dxa"/>
            <w:vAlign w:val="center"/>
          </w:tcPr>
          <w:p>
            <w:pPr>
              <w:pStyle w:val="0"/>
              <w:jc w:val="center"/>
            </w:pPr>
            <w:r>
              <w:rPr>
                <w:sz w:val="24"/>
              </w:rPr>
              <w:t xml:space="preserve">ЛИЦО, ПОСТРАДАВШЕЕ В РЕЗУЛЬТАТЕ ЧРЕЗВЫЧАЙНЫХ СИТУАЦИЙ, ВООРУЖЕННЫХ МЕЖНАЦИОНАЛЬНЫХ (МЕЖЭТНИЧЕСКИХ) КОНФЛИКТОВ</w:t>
            </w:r>
          </w:p>
        </w:tc>
        <w:tc>
          <w:tcPr>
            <w:gridSpan w:val="3"/>
            <w:tcW w:w="3086" w:type="dxa"/>
            <w:vAlign w:val="center"/>
          </w:tcPr>
          <w:p>
            <w:pPr>
              <w:pStyle w:val="0"/>
              <w:jc w:val="center"/>
            </w:pPr>
            <w:r>
              <w:rPr>
                <w:sz w:val="24"/>
              </w:rPr>
              <w:t xml:space="preserve">ЛИЦО ИЗ ИХ ЧИСЛА ДЕТЕЙ-СИРОТ И ДЕТЕЙ, ОСТАВШИХСЯ БЕЗ ПОПЕЧЕНИЯ РОДИТЕЛЕЙ</w:t>
            </w:r>
          </w:p>
        </w:tc>
      </w:tr>
      <w:tr>
        <w:tc>
          <w:tcPr>
            <w:gridSpan w:val="6"/>
            <w:tcW w:w="5985"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3086"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4"/>
            <w:tcW w:w="4479" w:type="dxa"/>
            <w:vAlign w:val="center"/>
          </w:tcPr>
          <w:p>
            <w:pPr>
              <w:pStyle w:val="0"/>
              <w:jc w:val="center"/>
            </w:pPr>
            <w:r>
              <w:rPr>
                <w:sz w:val="24"/>
              </w:rPr>
              <w:t xml:space="preserve">ИНОЙ СОЦИАЛЬНЫЙ СТАТУС (УКАЗАТЬ)</w:t>
            </w:r>
          </w:p>
        </w:tc>
        <w:tc>
          <w:tcPr>
            <w:gridSpan w:val="5"/>
            <w:tcW w:w="4592" w:type="dxa"/>
            <w:vAlign w:val="center"/>
          </w:tcPr>
          <w:p>
            <w:pPr>
              <w:pStyle w:val="0"/>
            </w:pPr>
            <w:r>
              <w:rPr>
                <w:sz w:val="24"/>
              </w:rPr>
            </w:r>
          </w:p>
        </w:tc>
      </w:tr>
      <w:tr>
        <w:tc>
          <w:tcPr>
            <w:gridSpan w:val="9"/>
            <w:tcW w:w="9071" w:type="dxa"/>
            <w:vAlign w:val="center"/>
          </w:tcPr>
          <w:p>
            <w:pPr>
              <w:pStyle w:val="0"/>
              <w:outlineLvl w:val="5"/>
              <w:jc w:val="center"/>
            </w:pPr>
            <w:r>
              <w:rPr>
                <w:sz w:val="24"/>
              </w:rPr>
              <w:t xml:space="preserve">1.8.1. СПРАВКА ОБ ИНВАЛИДНОСТИ</w:t>
            </w:r>
          </w:p>
        </w:tc>
      </w:tr>
      <w:tr>
        <w:tc>
          <w:tcPr>
            <w:tcW w:w="2268" w:type="dxa"/>
            <w:vAlign w:val="center"/>
          </w:tcPr>
          <w:p>
            <w:pPr>
              <w:pStyle w:val="0"/>
              <w:jc w:val="center"/>
            </w:pPr>
            <w:r>
              <w:rPr>
                <w:sz w:val="24"/>
              </w:rPr>
              <w:t xml:space="preserve">ДАТА ВЫДАЧИ</w:t>
            </w:r>
          </w:p>
        </w:tc>
        <w:tc>
          <w:tcPr>
            <w:gridSpan w:val="3"/>
            <w:tcW w:w="2211" w:type="dxa"/>
            <w:vAlign w:val="center"/>
          </w:tcPr>
          <w:p>
            <w:pPr>
              <w:pStyle w:val="0"/>
              <w:jc w:val="center"/>
            </w:pPr>
            <w:r>
              <w:rPr>
                <w:sz w:val="24"/>
              </w:rPr>
              <w:t xml:space="preserve">НОМЕР</w:t>
            </w:r>
          </w:p>
        </w:tc>
        <w:tc>
          <w:tcPr>
            <w:gridSpan w:val="3"/>
            <w:tcW w:w="2268" w:type="dxa"/>
            <w:vAlign w:val="center"/>
          </w:tcPr>
          <w:p>
            <w:pPr>
              <w:pStyle w:val="0"/>
              <w:jc w:val="center"/>
            </w:pPr>
            <w:r>
              <w:rPr>
                <w:sz w:val="24"/>
              </w:rPr>
              <w:t xml:space="preserve">СРОК ДЕЙСТВИЯ</w:t>
            </w:r>
          </w:p>
        </w:tc>
        <w:tc>
          <w:tcPr>
            <w:gridSpan w:val="2"/>
            <w:tcW w:w="2324" w:type="dxa"/>
            <w:vAlign w:val="center"/>
          </w:tcPr>
          <w:p>
            <w:pPr>
              <w:pStyle w:val="0"/>
              <w:jc w:val="center"/>
            </w:pPr>
            <w:r>
              <w:rPr>
                <w:sz w:val="24"/>
              </w:rPr>
              <w:t xml:space="preserve">НЕ ВЫДАВАЛАСЬ</w:t>
            </w:r>
          </w:p>
        </w:tc>
      </w:tr>
      <w:tr>
        <w:tc>
          <w:tcPr>
            <w:tcW w:w="2268" w:type="dxa"/>
            <w:vAlign w:val="center"/>
          </w:tcPr>
          <w:p>
            <w:pPr>
              <w:pStyle w:val="0"/>
              <w:jc w:val="center"/>
            </w:pPr>
            <w:r>
              <w:rPr>
                <w:sz w:val="24"/>
              </w:rPr>
              <w:t xml:space="preserve">__.__.____</w:t>
            </w:r>
          </w:p>
        </w:tc>
        <w:tc>
          <w:tcPr>
            <w:gridSpan w:val="3"/>
            <w:tcW w:w="2211" w:type="dxa"/>
            <w:vAlign w:val="center"/>
          </w:tcPr>
          <w:p>
            <w:pPr>
              <w:pStyle w:val="0"/>
            </w:pPr>
            <w:r>
              <w:rPr>
                <w:sz w:val="24"/>
              </w:rPr>
            </w:r>
          </w:p>
        </w:tc>
        <w:tc>
          <w:tcPr>
            <w:gridSpan w:val="3"/>
            <w:tcW w:w="2268" w:type="dxa"/>
            <w:vAlign w:val="center"/>
          </w:tcPr>
          <w:p>
            <w:pPr>
              <w:pStyle w:val="0"/>
              <w:jc w:val="center"/>
            </w:pPr>
            <w:r>
              <w:rPr>
                <w:sz w:val="24"/>
              </w:rPr>
              <w:t xml:space="preserve">до __.__.____</w:t>
            </w:r>
          </w:p>
        </w:tc>
        <w:tc>
          <w:tcPr>
            <w:gridSpan w:val="2"/>
            <w:tcW w:w="2324"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9"/>
            <w:tcW w:w="9071" w:type="dxa"/>
            <w:vAlign w:val="center"/>
          </w:tcPr>
          <w:p>
            <w:pPr>
              <w:pStyle w:val="0"/>
              <w:outlineLvl w:val="5"/>
              <w:jc w:val="center"/>
            </w:pPr>
            <w:r>
              <w:rPr>
                <w:sz w:val="24"/>
              </w:rPr>
              <w:t xml:space="preserve">1.8.2. ПРИЧИНА ИНВАЛИДНОСТИ</w:t>
            </w:r>
          </w:p>
        </w:tc>
      </w:tr>
      <w:tr>
        <w:tblPrEx>
          <w:tblBorders>
            <w:insideV w:val="nil"/>
          </w:tblBorders>
        </w:tblPrEx>
        <w:tc>
          <w:tcPr>
            <w:gridSpan w:val="4"/>
            <w:tcW w:w="4479" w:type="dxa"/>
            <w:vAlign w:val="center"/>
            <w:tcBorders>
              <w:lef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Записано со слов с устного согласия</w:t>
            </w:r>
          </w:p>
        </w:tc>
        <w:tc>
          <w:tcPr>
            <w:gridSpan w:val="5"/>
            <w:tcW w:w="4592" w:type="dxa"/>
            <w:vAlign w:val="center"/>
            <w:tcBorders>
              <w:righ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документов (согласовано)</w:t>
            </w:r>
          </w:p>
        </w:tc>
      </w:tr>
      <w:tr>
        <w:tc>
          <w:tcPr>
            <w:gridSpan w:val="3"/>
            <w:tcW w:w="3061" w:type="dxa"/>
            <w:vAlign w:val="center"/>
          </w:tcPr>
          <w:p>
            <w:pPr>
              <w:pStyle w:val="0"/>
              <w:jc w:val="center"/>
            </w:pPr>
            <w:r>
              <w:rPr>
                <w:sz w:val="24"/>
              </w:rPr>
              <w:t xml:space="preserve">ОБЩЕЕ ЗАБОЛЕВАНИЕ</w:t>
            </w:r>
          </w:p>
        </w:tc>
        <w:tc>
          <w:tcPr>
            <w:gridSpan w:val="3"/>
            <w:tcW w:w="2924" w:type="dxa"/>
            <w:vAlign w:val="center"/>
          </w:tcPr>
          <w:p>
            <w:pPr>
              <w:pStyle w:val="0"/>
              <w:jc w:val="center"/>
            </w:pPr>
            <w:r>
              <w:rPr>
                <w:sz w:val="24"/>
              </w:rPr>
              <w:t xml:space="preserve">ИНВАЛИДНОСТЬ С ДЕТСТВА</w:t>
            </w:r>
          </w:p>
        </w:tc>
        <w:tc>
          <w:tcPr>
            <w:gridSpan w:val="3"/>
            <w:tcW w:w="3086" w:type="dxa"/>
            <w:vAlign w:val="center"/>
          </w:tcPr>
          <w:p>
            <w:pPr>
              <w:pStyle w:val="0"/>
              <w:jc w:val="center"/>
            </w:pPr>
            <w:r>
              <w:rPr>
                <w:sz w:val="24"/>
              </w:rPr>
              <w:t xml:space="preserve">ИНЫЕ ПРИЧИНЫ (УКАЗАТЬ)</w:t>
            </w:r>
          </w:p>
        </w:tc>
      </w:tr>
      <w:tr>
        <w:tc>
          <w:tcPr>
            <w:gridSpan w:val="3"/>
            <w:tcW w:w="3061"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924"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3086" w:type="dxa"/>
            <w:vAlign w:val="center"/>
          </w:tcPr>
          <w:p>
            <w:pPr>
              <w:pStyle w:val="0"/>
            </w:pPr>
            <w:r>
              <w:rPr>
                <w:sz w:val="24"/>
              </w:rPr>
            </w:r>
          </w:p>
        </w:tc>
      </w:tr>
      <w:tr>
        <w:tc>
          <w:tcPr>
            <w:gridSpan w:val="9"/>
            <w:tcW w:w="9071" w:type="dxa"/>
            <w:vAlign w:val="center"/>
          </w:tcPr>
          <w:p>
            <w:pPr>
              <w:pStyle w:val="0"/>
              <w:outlineLvl w:val="5"/>
              <w:jc w:val="center"/>
            </w:pPr>
            <w:r>
              <w:rPr>
                <w:sz w:val="24"/>
              </w:rPr>
              <w:t xml:space="preserve">1.8.3. ИНДИВИДУАЛЬНАЯ ПРОГРАММА РЕАБИЛИТАЦИИ (АБИЛИТАЦИИ) ИНВАЛИДА/ИНДИВИДУАЛЬНАЯ ПРОГРАММА РЕАБИЛИТАЦИИ ИНВАЛИДА</w:t>
            </w:r>
          </w:p>
        </w:tc>
      </w:tr>
      <w:tr>
        <w:tc>
          <w:tcPr>
            <w:tcW w:w="2268" w:type="dxa"/>
            <w:vAlign w:val="center"/>
          </w:tcPr>
          <w:p>
            <w:pPr>
              <w:pStyle w:val="0"/>
              <w:jc w:val="center"/>
            </w:pPr>
            <w:r>
              <w:rPr>
                <w:sz w:val="24"/>
              </w:rPr>
              <w:t xml:space="preserve">ДАТА ВЫДАЧИ</w:t>
            </w:r>
          </w:p>
        </w:tc>
        <w:tc>
          <w:tcPr>
            <w:gridSpan w:val="3"/>
            <w:tcW w:w="2211" w:type="dxa"/>
            <w:vAlign w:val="center"/>
          </w:tcPr>
          <w:p>
            <w:pPr>
              <w:pStyle w:val="0"/>
              <w:jc w:val="center"/>
            </w:pPr>
            <w:r>
              <w:rPr>
                <w:sz w:val="24"/>
              </w:rPr>
              <w:t xml:space="preserve">НОМЕР</w:t>
            </w:r>
          </w:p>
        </w:tc>
        <w:tc>
          <w:tcPr>
            <w:gridSpan w:val="3"/>
            <w:tcW w:w="2268" w:type="dxa"/>
            <w:vAlign w:val="center"/>
          </w:tcPr>
          <w:p>
            <w:pPr>
              <w:pStyle w:val="0"/>
              <w:jc w:val="center"/>
            </w:pPr>
            <w:r>
              <w:rPr>
                <w:sz w:val="24"/>
              </w:rPr>
              <w:t xml:space="preserve">СРОК ДЕЙСТВИЯ</w:t>
            </w:r>
          </w:p>
        </w:tc>
        <w:tc>
          <w:tcPr>
            <w:gridSpan w:val="2"/>
            <w:tcW w:w="2324" w:type="dxa"/>
            <w:vAlign w:val="center"/>
          </w:tcPr>
          <w:p>
            <w:pPr>
              <w:pStyle w:val="0"/>
              <w:jc w:val="center"/>
            </w:pPr>
            <w:r>
              <w:rPr>
                <w:sz w:val="24"/>
              </w:rPr>
              <w:t xml:space="preserve">НЕ ВЫДАВАЛАСЬ</w:t>
            </w:r>
          </w:p>
        </w:tc>
      </w:tr>
      <w:tr>
        <w:tc>
          <w:tcPr>
            <w:tcW w:w="2268" w:type="dxa"/>
            <w:vAlign w:val="center"/>
          </w:tcPr>
          <w:p>
            <w:pPr>
              <w:pStyle w:val="0"/>
              <w:jc w:val="center"/>
            </w:pPr>
            <w:r>
              <w:rPr>
                <w:sz w:val="24"/>
              </w:rPr>
              <w:t xml:space="preserve">__.__.____</w:t>
            </w:r>
          </w:p>
        </w:tc>
        <w:tc>
          <w:tcPr>
            <w:gridSpan w:val="3"/>
            <w:tcW w:w="2211" w:type="dxa"/>
            <w:vAlign w:val="center"/>
          </w:tcPr>
          <w:p>
            <w:pPr>
              <w:pStyle w:val="0"/>
            </w:pPr>
            <w:r>
              <w:rPr>
                <w:sz w:val="24"/>
              </w:rPr>
            </w:r>
          </w:p>
        </w:tc>
        <w:tc>
          <w:tcPr>
            <w:gridSpan w:val="3"/>
            <w:tcW w:w="2268" w:type="dxa"/>
            <w:vAlign w:val="center"/>
          </w:tcPr>
          <w:p>
            <w:pPr>
              <w:pStyle w:val="0"/>
              <w:jc w:val="center"/>
            </w:pPr>
            <w:r>
              <w:rPr>
                <w:sz w:val="24"/>
              </w:rPr>
              <w:t xml:space="preserve">до __.__.____</w:t>
            </w:r>
          </w:p>
        </w:tc>
        <w:tc>
          <w:tcPr>
            <w:gridSpan w:val="2"/>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9"/>
            <w:tcW w:w="9071" w:type="dxa"/>
            <w:vAlign w:val="center"/>
          </w:tcPr>
          <w:p>
            <w:pPr>
              <w:pStyle w:val="0"/>
              <w:outlineLvl w:val="5"/>
              <w:jc w:val="center"/>
            </w:pPr>
            <w:r>
              <w:rPr>
                <w:sz w:val="24"/>
              </w:rPr>
              <w:t xml:space="preserve">1.8.4. СТЕПЕНЬ ВЫРАЖЕННОСТИ ОГРАНИЧЕНИЙ ОСНОВНЫХ КАТЕГОРИЙ ЖИЗНЕДЕЯТЕЛЬНОСТИ ЧЕЛОВЕКА</w:t>
            </w:r>
          </w:p>
        </w:tc>
      </w:tr>
      <w:tr>
        <w:tc>
          <w:tcPr>
            <w:gridSpan w:val="9"/>
            <w:tcW w:w="9071"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документов (согласовано)</w:t>
            </w:r>
          </w:p>
        </w:tc>
      </w:tr>
      <w:tr>
        <w:tc>
          <w:tcPr>
            <w:gridSpan w:val="2"/>
            <w:tcW w:w="2791" w:type="dxa"/>
            <w:vAlign w:val="center"/>
          </w:tcPr>
          <w:p>
            <w:pPr>
              <w:pStyle w:val="0"/>
              <w:jc w:val="center"/>
            </w:pPr>
            <w:r>
              <w:rPr>
                <w:sz w:val="24"/>
              </w:rPr>
              <w:t xml:space="preserve">СПОСОБНОСТЬ</w:t>
            </w:r>
          </w:p>
        </w:tc>
        <w:tc>
          <w:tcPr>
            <w:gridSpan w:val="3"/>
            <w:tcW w:w="2029" w:type="dxa"/>
            <w:vAlign w:val="center"/>
          </w:tcPr>
          <w:p>
            <w:pPr>
              <w:pStyle w:val="0"/>
              <w:jc w:val="center"/>
            </w:pPr>
            <w:r>
              <w:rPr>
                <w:sz w:val="24"/>
              </w:rPr>
              <w:t xml:space="preserve">1 СТЕПЕНЬ</w:t>
            </w:r>
          </w:p>
        </w:tc>
        <w:tc>
          <w:tcPr>
            <w:gridSpan w:val="3"/>
            <w:tcW w:w="2267" w:type="dxa"/>
            <w:vAlign w:val="center"/>
          </w:tcPr>
          <w:p>
            <w:pPr>
              <w:pStyle w:val="0"/>
              <w:jc w:val="center"/>
            </w:pPr>
            <w:r>
              <w:rPr>
                <w:sz w:val="24"/>
              </w:rPr>
              <w:t xml:space="preserve">2 СТЕПЕНЬ</w:t>
            </w:r>
          </w:p>
        </w:tc>
        <w:tc>
          <w:tcPr>
            <w:tcW w:w="1984" w:type="dxa"/>
            <w:vAlign w:val="center"/>
          </w:tcPr>
          <w:p>
            <w:pPr>
              <w:pStyle w:val="0"/>
              <w:jc w:val="center"/>
            </w:pPr>
            <w:r>
              <w:rPr>
                <w:sz w:val="24"/>
              </w:rPr>
              <w:t xml:space="preserve">3 СТЕПЕНЬ</w:t>
            </w:r>
          </w:p>
        </w:tc>
      </w:tr>
      <w:tr>
        <w:tc>
          <w:tcPr>
            <w:gridSpan w:val="2"/>
            <w:tcW w:w="2791" w:type="dxa"/>
            <w:vAlign w:val="center"/>
          </w:tcPr>
          <w:p>
            <w:pPr>
              <w:pStyle w:val="0"/>
              <w:jc w:val="center"/>
            </w:pPr>
            <w:r>
              <w:rPr>
                <w:sz w:val="24"/>
              </w:rPr>
              <w:t xml:space="preserve">К САМООБСЛУЖИВАНИЮ</w:t>
            </w:r>
          </w:p>
        </w:tc>
        <w:tc>
          <w:tcPr>
            <w:gridSpan w:val="3"/>
            <w:tcW w:w="2029"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267"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98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w:t>
            </w:r>
          </w:p>
        </w:tc>
        <w:tc>
          <w:tcPr>
            <w:tcW w:w="2266" w:type="dxa"/>
            <w:tcBorders>
              <w:top w:val="nil"/>
              <w:left w:val="nil"/>
              <w:bottom w:val="nil"/>
              <w:right w:val="nil"/>
            </w:tcBorders>
          </w:tcPr>
          <w:p>
            <w:pPr>
              <w:pStyle w:val="0"/>
            </w:pPr>
            <w:r>
              <w:rPr>
                <w:sz w:val="24"/>
              </w:rPr>
              <w:t xml:space="preserve">N __________</w:t>
            </w:r>
          </w:p>
        </w:tc>
        <w:tc>
          <w:tcPr>
            <w:tcW w:w="2266" w:type="dxa"/>
            <w:vAlign w:val="center"/>
            <w:tcBorders>
              <w:top w:val="nil"/>
              <w:left w:val="nil"/>
              <w:bottom w:val="nil"/>
              <w:right w:val="nil"/>
            </w:tcBorders>
          </w:tcPr>
          <w:p>
            <w:pPr>
              <w:pStyle w:val="0"/>
            </w:pPr>
            <w:r>
              <w:rPr>
                <w:sz w:val="24"/>
              </w:rPr>
              <w:t xml:space="preserve">ГОД ________</w:t>
            </w:r>
          </w:p>
        </w:tc>
        <w:tc>
          <w:tcPr>
            <w:tcW w:w="2266" w:type="dxa"/>
            <w:vAlign w:val="center"/>
            <w:tcBorders>
              <w:top w:val="nil"/>
              <w:left w:val="nil"/>
              <w:bottom w:val="nil"/>
              <w:right w:val="nil"/>
            </w:tcBorders>
          </w:tcPr>
          <w:p>
            <w:pPr>
              <w:pStyle w:val="0"/>
              <w:jc w:val="right"/>
            </w:pPr>
            <w:r>
              <w:rPr>
                <w:sz w:val="24"/>
              </w:rPr>
              <w:t xml:space="preserve">БЛОК А</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71"/>
        <w:gridCol w:w="397"/>
        <w:gridCol w:w="1158"/>
        <w:gridCol w:w="1053"/>
        <w:gridCol w:w="830"/>
        <w:gridCol w:w="1438"/>
        <w:gridCol w:w="434"/>
        <w:gridCol w:w="1890"/>
      </w:tblGrid>
      <w:tr>
        <w:tc>
          <w:tcPr>
            <w:gridSpan w:val="2"/>
            <w:tcW w:w="2268" w:type="dxa"/>
            <w:vAlign w:val="center"/>
          </w:tcPr>
          <w:p>
            <w:pPr>
              <w:pStyle w:val="0"/>
              <w:jc w:val="center"/>
            </w:pPr>
            <w:r>
              <w:rPr>
                <w:sz w:val="24"/>
              </w:rPr>
              <w:t xml:space="preserve">К ПЕРЕДВИЖЕНИЮ</w:t>
            </w:r>
          </w:p>
        </w:tc>
        <w:tc>
          <w:tcPr>
            <w:gridSpan w:val="2"/>
            <w:tcW w:w="2211"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2268" w:type="dxa"/>
            <w:vAlign w:val="center"/>
          </w:tcPr>
          <w:p>
            <w:pPr>
              <w:pStyle w:val="0"/>
              <w:jc w:val="center"/>
            </w:pPr>
            <w:r>
              <w:rPr>
                <w:sz w:val="24"/>
              </w:rPr>
              <w:t xml:space="preserve">К ОРИЕНТАЦИИ</w:t>
            </w:r>
          </w:p>
        </w:tc>
        <w:tc>
          <w:tcPr>
            <w:gridSpan w:val="2"/>
            <w:tcW w:w="2211"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2268" w:type="dxa"/>
            <w:vAlign w:val="center"/>
          </w:tcPr>
          <w:p>
            <w:pPr>
              <w:pStyle w:val="0"/>
              <w:jc w:val="center"/>
            </w:pPr>
            <w:r>
              <w:rPr>
                <w:sz w:val="24"/>
              </w:rPr>
              <w:t xml:space="preserve">К ОБЩЕНИЮ</w:t>
            </w:r>
          </w:p>
        </w:tc>
        <w:tc>
          <w:tcPr>
            <w:gridSpan w:val="2"/>
            <w:tcW w:w="2211"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2268" w:type="dxa"/>
            <w:vAlign w:val="center"/>
          </w:tcPr>
          <w:p>
            <w:pPr>
              <w:pStyle w:val="0"/>
              <w:jc w:val="center"/>
            </w:pPr>
            <w:r>
              <w:rPr>
                <w:sz w:val="24"/>
              </w:rPr>
              <w:t xml:space="preserve">К ОБУЧЕНИЮ</w:t>
            </w:r>
          </w:p>
        </w:tc>
        <w:tc>
          <w:tcPr>
            <w:gridSpan w:val="2"/>
            <w:tcW w:w="2211"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2268" w:type="dxa"/>
            <w:vAlign w:val="center"/>
          </w:tcPr>
          <w:p>
            <w:pPr>
              <w:pStyle w:val="0"/>
              <w:jc w:val="center"/>
            </w:pPr>
            <w:r>
              <w:rPr>
                <w:sz w:val="24"/>
              </w:rPr>
              <w:t xml:space="preserve">К ТРУДОВОЙ ДЕЯТЕЛЬНОСТИ</w:t>
            </w:r>
          </w:p>
        </w:tc>
        <w:tc>
          <w:tcPr>
            <w:gridSpan w:val="2"/>
            <w:tcW w:w="2211"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2268" w:type="dxa"/>
            <w:vAlign w:val="center"/>
          </w:tcPr>
          <w:p>
            <w:pPr>
              <w:pStyle w:val="0"/>
              <w:jc w:val="center"/>
            </w:pPr>
            <w:r>
              <w:rPr>
                <w:sz w:val="24"/>
              </w:rPr>
              <w:t xml:space="preserve">К КОНТРОЛЮ ЗА СВОИМ ПОВЕДЕНИЕМ</w:t>
            </w:r>
          </w:p>
        </w:tc>
        <w:tc>
          <w:tcPr>
            <w:gridSpan w:val="2"/>
            <w:tcW w:w="2211"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8"/>
            <w:tcW w:w="9071" w:type="dxa"/>
            <w:vAlign w:val="center"/>
          </w:tcPr>
          <w:p>
            <w:pPr>
              <w:pStyle w:val="0"/>
              <w:outlineLvl w:val="4"/>
              <w:jc w:val="center"/>
            </w:pPr>
            <w:r>
              <w:rPr>
                <w:sz w:val="24"/>
              </w:rPr>
              <w:t xml:space="preserve">1.9. СЕМЕЙНОЕ ПОЛОЖЕНИЕ</w:t>
            </w:r>
          </w:p>
        </w:tc>
      </w:tr>
      <w:tr>
        <w:tblPrEx>
          <w:tblBorders>
            <w:insideV w:val="nil"/>
          </w:tblBorders>
        </w:tblPrEx>
        <w:tc>
          <w:tcPr>
            <w:gridSpan w:val="4"/>
            <w:tcW w:w="4479" w:type="dxa"/>
            <w:vAlign w:val="center"/>
            <w:tcBorders>
              <w:lef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Записано со слов с устного согласия</w:t>
            </w:r>
          </w:p>
        </w:tc>
        <w:tc>
          <w:tcPr>
            <w:gridSpan w:val="4"/>
            <w:tcW w:w="4592" w:type="dxa"/>
            <w:tcBorders>
              <w:righ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документов (согласовано)</w:t>
            </w:r>
          </w:p>
        </w:tc>
      </w:tr>
      <w:tr>
        <w:tc>
          <w:tcPr>
            <w:gridSpan w:val="2"/>
            <w:tcW w:w="2268" w:type="dxa"/>
            <w:vAlign w:val="center"/>
          </w:tcPr>
          <w:p>
            <w:pPr>
              <w:pStyle w:val="0"/>
              <w:jc w:val="center"/>
            </w:pPr>
            <w:r>
              <w:rPr>
                <w:sz w:val="24"/>
              </w:rPr>
              <w:t xml:space="preserve">ХОЛОСТ</w:t>
            </w:r>
          </w:p>
          <w:p>
            <w:pPr>
              <w:pStyle w:val="0"/>
              <w:jc w:val="center"/>
            </w:pPr>
            <w:r>
              <w:rPr>
                <w:sz w:val="24"/>
              </w:rPr>
              <w:t xml:space="preserve">(НЕ ЗАМУЖЕМ)</w:t>
            </w:r>
          </w:p>
        </w:tc>
        <w:tc>
          <w:tcPr>
            <w:gridSpan w:val="2"/>
            <w:tcW w:w="2211" w:type="dxa"/>
            <w:vAlign w:val="center"/>
          </w:tcPr>
          <w:p>
            <w:pPr>
              <w:pStyle w:val="0"/>
              <w:jc w:val="center"/>
            </w:pPr>
            <w:r>
              <w:rPr>
                <w:sz w:val="24"/>
              </w:rPr>
              <w:t xml:space="preserve">ЖЕНАТ</w:t>
            </w:r>
          </w:p>
          <w:p>
            <w:pPr>
              <w:pStyle w:val="0"/>
              <w:jc w:val="center"/>
            </w:pPr>
            <w:r>
              <w:rPr>
                <w:sz w:val="24"/>
              </w:rPr>
              <w:t xml:space="preserve">(ЗАМУЖЕМ)</w:t>
            </w:r>
          </w:p>
        </w:tc>
        <w:tc>
          <w:tcPr>
            <w:gridSpan w:val="2"/>
            <w:tcW w:w="2268" w:type="dxa"/>
            <w:vAlign w:val="center"/>
          </w:tcPr>
          <w:p>
            <w:pPr>
              <w:pStyle w:val="0"/>
              <w:jc w:val="center"/>
            </w:pPr>
            <w:r>
              <w:rPr>
                <w:sz w:val="24"/>
              </w:rPr>
              <w:t xml:space="preserve">РАЗВЕДЕН</w:t>
            </w:r>
          </w:p>
          <w:p>
            <w:pPr>
              <w:pStyle w:val="0"/>
              <w:jc w:val="center"/>
            </w:pPr>
            <w:r>
              <w:rPr>
                <w:sz w:val="24"/>
              </w:rPr>
              <w:t xml:space="preserve">(РАЗВЕДЕНА)</w:t>
            </w:r>
          </w:p>
        </w:tc>
        <w:tc>
          <w:tcPr>
            <w:gridSpan w:val="2"/>
            <w:tcW w:w="2324" w:type="dxa"/>
            <w:vAlign w:val="center"/>
          </w:tcPr>
          <w:p>
            <w:pPr>
              <w:pStyle w:val="0"/>
              <w:jc w:val="center"/>
            </w:pPr>
            <w:r>
              <w:rPr>
                <w:sz w:val="24"/>
              </w:rPr>
              <w:t xml:space="preserve">ВДОВЕЦ</w:t>
            </w:r>
          </w:p>
          <w:p>
            <w:pPr>
              <w:pStyle w:val="0"/>
              <w:jc w:val="center"/>
            </w:pPr>
            <w:r>
              <w:rPr>
                <w:sz w:val="24"/>
              </w:rPr>
              <w:t xml:space="preserve">(ВДОВА)</w:t>
            </w:r>
          </w:p>
        </w:tc>
      </w:tr>
      <w:tr>
        <w:tc>
          <w:tcPr>
            <w:gridSpan w:val="2"/>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11"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8"/>
            <w:tcW w:w="9071" w:type="dxa"/>
            <w:vAlign w:val="center"/>
          </w:tcPr>
          <w:p>
            <w:pPr>
              <w:pStyle w:val="0"/>
              <w:outlineLvl w:val="4"/>
              <w:jc w:val="center"/>
            </w:pPr>
            <w:r>
              <w:rPr>
                <w:sz w:val="24"/>
              </w:rPr>
              <w:t xml:space="preserve">1.10. ПРОЖИВАНИЕ</w:t>
            </w:r>
          </w:p>
        </w:tc>
      </w:tr>
      <w:tr>
        <w:tc>
          <w:tcPr>
            <w:gridSpan w:val="8"/>
            <w:tcW w:w="9071"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Записано со слов с устного согласия</w:t>
            </w:r>
          </w:p>
        </w:tc>
      </w:tr>
      <w:tr>
        <w:tc>
          <w:tcPr>
            <w:gridSpan w:val="2"/>
            <w:tcW w:w="2268" w:type="dxa"/>
            <w:vAlign w:val="center"/>
          </w:tcPr>
          <w:p>
            <w:pPr>
              <w:pStyle w:val="0"/>
              <w:jc w:val="center"/>
            </w:pPr>
            <w:r>
              <w:rPr>
                <w:sz w:val="24"/>
              </w:rPr>
              <w:t xml:space="preserve">ОДИН (ОДНА)</w:t>
            </w:r>
          </w:p>
        </w:tc>
        <w:tc>
          <w:tcPr>
            <w:gridSpan w:val="2"/>
            <w:tcW w:w="2211" w:type="dxa"/>
            <w:vAlign w:val="center"/>
          </w:tcPr>
          <w:p>
            <w:pPr>
              <w:pStyle w:val="0"/>
              <w:jc w:val="center"/>
            </w:pPr>
            <w:r>
              <w:rPr>
                <w:sz w:val="24"/>
              </w:rPr>
              <w:t xml:space="preserve">С СУПРУГОМ (СУПРУГОЙ)</w:t>
            </w:r>
          </w:p>
        </w:tc>
        <w:tc>
          <w:tcPr>
            <w:gridSpan w:val="2"/>
            <w:tcW w:w="2268" w:type="dxa"/>
            <w:vAlign w:val="center"/>
          </w:tcPr>
          <w:p>
            <w:pPr>
              <w:pStyle w:val="0"/>
              <w:jc w:val="center"/>
            </w:pPr>
            <w:r>
              <w:rPr>
                <w:sz w:val="24"/>
              </w:rPr>
              <w:t xml:space="preserve">С ДЕТЬМИ (С ОДНИМ РЕБЕНКОМ)</w:t>
            </w:r>
          </w:p>
        </w:tc>
        <w:tc>
          <w:tcPr>
            <w:gridSpan w:val="2"/>
            <w:tcW w:w="2324" w:type="dxa"/>
            <w:vAlign w:val="center"/>
          </w:tcPr>
          <w:p>
            <w:pPr>
              <w:pStyle w:val="0"/>
              <w:jc w:val="center"/>
            </w:pPr>
            <w:r>
              <w:rPr>
                <w:sz w:val="24"/>
              </w:rPr>
              <w:t xml:space="preserve">С РОДИТЕЛЯМИ (С ОДНИМ РОДИТЕЛЕМ)</w:t>
            </w:r>
          </w:p>
        </w:tc>
      </w:tr>
      <w:tr>
        <w:tc>
          <w:tcPr>
            <w:gridSpan w:val="2"/>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11"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2268" w:type="dxa"/>
            <w:vAlign w:val="center"/>
          </w:tcPr>
          <w:p>
            <w:pPr>
              <w:pStyle w:val="0"/>
              <w:jc w:val="center"/>
            </w:pPr>
            <w:r>
              <w:rPr>
                <w:sz w:val="24"/>
              </w:rPr>
              <w:t xml:space="preserve">С ОПЕКУНОМ (В СЕМЬЕ ОПЕКУНА)</w:t>
            </w:r>
          </w:p>
        </w:tc>
        <w:tc>
          <w:tcPr>
            <w:gridSpan w:val="2"/>
            <w:tcW w:w="2211" w:type="dxa"/>
            <w:vAlign w:val="center"/>
          </w:tcPr>
          <w:p>
            <w:pPr>
              <w:pStyle w:val="0"/>
              <w:jc w:val="center"/>
            </w:pPr>
            <w:r>
              <w:rPr>
                <w:sz w:val="24"/>
              </w:rPr>
              <w:t xml:space="preserve">С РОДСТВЕННИКОМ (В СЕМЬЕ РОДСТВЕННИКА)</w:t>
            </w:r>
          </w:p>
        </w:tc>
        <w:tc>
          <w:tcPr>
            <w:gridSpan w:val="2"/>
            <w:tcW w:w="2268" w:type="dxa"/>
            <w:vAlign w:val="center"/>
          </w:tcPr>
          <w:p>
            <w:pPr>
              <w:pStyle w:val="0"/>
              <w:jc w:val="center"/>
            </w:pPr>
            <w:r>
              <w:rPr>
                <w:sz w:val="24"/>
              </w:rPr>
              <w:t xml:space="preserve">С ИНЫМ ЧЕЛОВЕКОМ (В СЕМЬЕ ИНОГО ЧЕЛОВЕКА)</w:t>
            </w:r>
          </w:p>
        </w:tc>
        <w:tc>
          <w:tcPr>
            <w:gridSpan w:val="2"/>
            <w:tcW w:w="2324" w:type="dxa"/>
            <w:vAlign w:val="center"/>
          </w:tcPr>
          <w:p>
            <w:pPr>
              <w:pStyle w:val="0"/>
              <w:jc w:val="center"/>
            </w:pPr>
            <w:r>
              <w:rPr>
                <w:sz w:val="24"/>
              </w:rPr>
              <w:t xml:space="preserve">В ПРИЕМНОЙ СЕМЬЕ</w:t>
            </w:r>
          </w:p>
        </w:tc>
      </w:tr>
      <w:tr>
        <w:tc>
          <w:tcPr>
            <w:gridSpan w:val="2"/>
            <w:tcW w:w="2268"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11"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68"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324"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8"/>
            <w:tcW w:w="9071" w:type="dxa"/>
            <w:vAlign w:val="center"/>
          </w:tcPr>
          <w:p>
            <w:pPr>
              <w:pStyle w:val="0"/>
              <w:outlineLvl w:val="3"/>
              <w:jc w:val="center"/>
            </w:pPr>
            <w:r>
              <w:rPr>
                <w:sz w:val="24"/>
              </w:rPr>
              <w:t xml:space="preserve">2. МЕСТО ЖИТЕЛЬСТВА (ПРОЖИВАНИЯ)</w:t>
            </w:r>
          </w:p>
        </w:tc>
      </w:tr>
      <w:tr>
        <w:tc>
          <w:tcPr>
            <w:gridSpan w:val="8"/>
            <w:tcW w:w="9071" w:type="dxa"/>
            <w:vAlign w:val="center"/>
          </w:tcPr>
          <w:p>
            <w:pPr>
              <w:pStyle w:val="0"/>
              <w:outlineLvl w:val="4"/>
              <w:jc w:val="center"/>
            </w:pPr>
            <w:r>
              <w:rPr>
                <w:sz w:val="24"/>
              </w:rPr>
              <w:t xml:space="preserve">2.1. ВИД ЖИЛОГО ПОМЕЩЕНИЯ</w:t>
            </w:r>
          </w:p>
        </w:tc>
      </w:tr>
      <w:tr>
        <w:tc>
          <w:tcPr>
            <w:gridSpan w:val="8"/>
            <w:tcW w:w="9071"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Записано со слов с устного согласия</w:t>
            </w:r>
          </w:p>
        </w:tc>
      </w:tr>
      <w:tr>
        <w:tc>
          <w:tcPr>
            <w:tcW w:w="1871" w:type="dxa"/>
            <w:vAlign w:val="center"/>
          </w:tcPr>
          <w:p>
            <w:pPr>
              <w:pStyle w:val="0"/>
              <w:jc w:val="center"/>
            </w:pPr>
            <w:r>
              <w:rPr>
                <w:sz w:val="24"/>
              </w:rPr>
              <w:t xml:space="preserve">ЖИЛОЙ ДОМ</w:t>
            </w:r>
          </w:p>
        </w:tc>
        <w:tc>
          <w:tcPr>
            <w:gridSpan w:val="2"/>
            <w:tcW w:w="1555" w:type="dxa"/>
            <w:vAlign w:val="center"/>
          </w:tcPr>
          <w:p>
            <w:pPr>
              <w:pStyle w:val="0"/>
              <w:jc w:val="center"/>
            </w:pPr>
            <w:r>
              <w:rPr>
                <w:sz w:val="24"/>
              </w:rPr>
              <w:t xml:space="preserve">ЧАСТЬ ЖИЛОГО ДОМА</w:t>
            </w:r>
          </w:p>
        </w:tc>
        <w:tc>
          <w:tcPr>
            <w:gridSpan w:val="2"/>
            <w:tcW w:w="1883" w:type="dxa"/>
            <w:vAlign w:val="center"/>
          </w:tcPr>
          <w:p>
            <w:pPr>
              <w:pStyle w:val="0"/>
              <w:jc w:val="center"/>
            </w:pPr>
            <w:r>
              <w:rPr>
                <w:sz w:val="24"/>
              </w:rPr>
              <w:t xml:space="preserve">КВАРТИРА</w:t>
            </w:r>
          </w:p>
        </w:tc>
        <w:tc>
          <w:tcPr>
            <w:gridSpan w:val="2"/>
            <w:tcW w:w="1872" w:type="dxa"/>
            <w:vAlign w:val="center"/>
          </w:tcPr>
          <w:p>
            <w:pPr>
              <w:pStyle w:val="0"/>
              <w:jc w:val="center"/>
            </w:pPr>
            <w:r>
              <w:rPr>
                <w:sz w:val="24"/>
              </w:rPr>
              <w:t xml:space="preserve">ЧАСТЬ КВАРТИРЫ</w:t>
            </w:r>
          </w:p>
        </w:tc>
        <w:tc>
          <w:tcPr>
            <w:tcW w:w="1890" w:type="dxa"/>
            <w:vAlign w:val="center"/>
          </w:tcPr>
          <w:p>
            <w:pPr>
              <w:pStyle w:val="0"/>
              <w:jc w:val="center"/>
            </w:pPr>
            <w:r>
              <w:rPr>
                <w:sz w:val="24"/>
              </w:rPr>
              <w:t xml:space="preserve">КОМНАТА</w:t>
            </w:r>
          </w:p>
        </w:tc>
      </w:tr>
      <w:tr>
        <w:tc>
          <w:tcPr>
            <w:tcW w:w="1871"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555"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883"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872"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890"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w:t>
            </w:r>
          </w:p>
        </w:tc>
        <w:tc>
          <w:tcPr>
            <w:tcW w:w="2266" w:type="dxa"/>
            <w:tcBorders>
              <w:top w:val="nil"/>
              <w:left w:val="nil"/>
              <w:bottom w:val="nil"/>
              <w:right w:val="nil"/>
            </w:tcBorders>
          </w:tcPr>
          <w:p>
            <w:pPr>
              <w:pStyle w:val="0"/>
            </w:pPr>
            <w:r>
              <w:rPr>
                <w:sz w:val="24"/>
              </w:rPr>
              <w:t xml:space="preserve">N __________</w:t>
            </w:r>
          </w:p>
        </w:tc>
        <w:tc>
          <w:tcPr>
            <w:tcW w:w="2266" w:type="dxa"/>
            <w:vAlign w:val="center"/>
            <w:tcBorders>
              <w:top w:val="nil"/>
              <w:left w:val="nil"/>
              <w:bottom w:val="nil"/>
              <w:right w:val="nil"/>
            </w:tcBorders>
          </w:tcPr>
          <w:p>
            <w:pPr>
              <w:pStyle w:val="0"/>
            </w:pPr>
            <w:r>
              <w:rPr>
                <w:sz w:val="24"/>
              </w:rPr>
              <w:t xml:space="preserve">ГОД ________</w:t>
            </w:r>
          </w:p>
        </w:tc>
        <w:tc>
          <w:tcPr>
            <w:tcW w:w="2266" w:type="dxa"/>
            <w:vAlign w:val="center"/>
            <w:tcBorders>
              <w:top w:val="nil"/>
              <w:left w:val="nil"/>
              <w:bottom w:val="nil"/>
              <w:right w:val="nil"/>
            </w:tcBorders>
          </w:tcPr>
          <w:p>
            <w:pPr>
              <w:pStyle w:val="0"/>
              <w:jc w:val="right"/>
            </w:pPr>
            <w:r>
              <w:rPr>
                <w:sz w:val="24"/>
              </w:rPr>
              <w:t xml:space="preserve">БЛОК А</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510"/>
        <w:gridCol w:w="1375"/>
        <w:gridCol w:w="348"/>
        <w:gridCol w:w="1201"/>
        <w:gridCol w:w="307"/>
        <w:gridCol w:w="2779"/>
      </w:tblGrid>
      <w:tr>
        <w:tc>
          <w:tcPr>
            <w:gridSpan w:val="7"/>
            <w:tcW w:w="9071" w:type="dxa"/>
            <w:vAlign w:val="center"/>
          </w:tcPr>
          <w:p>
            <w:pPr>
              <w:pStyle w:val="0"/>
              <w:outlineLvl w:val="4"/>
              <w:jc w:val="center"/>
            </w:pPr>
            <w:r>
              <w:rPr>
                <w:sz w:val="24"/>
              </w:rPr>
              <w:t xml:space="preserve">2.2. СПЕЦИФИКА ЖИЛОГО ПОМЕЩЕНИЯ</w:t>
            </w:r>
          </w:p>
        </w:tc>
      </w:tr>
      <w:tr>
        <w:tblPrEx>
          <w:tblBorders>
            <w:insideV w:val="nil"/>
          </w:tblBorders>
        </w:tblPrEx>
        <w:tc>
          <w:tcPr>
            <w:gridSpan w:val="3"/>
            <w:tcW w:w="4436" w:type="dxa"/>
            <w:vAlign w:val="center"/>
            <w:tcBorders>
              <w:lef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наблюдения (согласовано)</w:t>
            </w:r>
          </w:p>
        </w:tc>
        <w:tc>
          <w:tcPr>
            <w:gridSpan w:val="4"/>
            <w:tcW w:w="4635" w:type="dxa"/>
            <w:tcBorders>
              <w:right w:val="single" w:sz="4"/>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документов (согласовано)</w:t>
            </w:r>
          </w:p>
        </w:tc>
      </w:tr>
      <w:tr>
        <w:tc>
          <w:tcPr>
            <w:gridSpan w:val="2"/>
            <w:tcW w:w="3061" w:type="dxa"/>
            <w:vAlign w:val="center"/>
          </w:tcPr>
          <w:p>
            <w:pPr>
              <w:pStyle w:val="0"/>
              <w:jc w:val="center"/>
            </w:pPr>
            <w:r>
              <w:rPr>
                <w:sz w:val="24"/>
              </w:rPr>
              <w:t xml:space="preserve">ВЕТХОЕ (ИМЕЮЩЕЕ ВЫСОКУЮ СТЕПЕНЬ ИЗНОСА)</w:t>
            </w:r>
          </w:p>
        </w:tc>
        <w:tc>
          <w:tcPr>
            <w:gridSpan w:val="3"/>
            <w:tcW w:w="2924" w:type="dxa"/>
            <w:vAlign w:val="center"/>
          </w:tcPr>
          <w:p>
            <w:pPr>
              <w:pStyle w:val="0"/>
              <w:jc w:val="center"/>
            </w:pPr>
            <w:r>
              <w:rPr>
                <w:sz w:val="24"/>
              </w:rPr>
              <w:t xml:space="preserve">АВАРИЙНОЕ (ПОДЛЕЖАЩЕЕ РЕКОНСТРУКЦИИ ИЛИ СНОСУ)</w:t>
            </w:r>
          </w:p>
        </w:tc>
        <w:tc>
          <w:tcPr>
            <w:gridSpan w:val="2"/>
            <w:tcW w:w="3086" w:type="dxa"/>
            <w:vAlign w:val="center"/>
          </w:tcPr>
          <w:p>
            <w:pPr>
              <w:pStyle w:val="0"/>
              <w:jc w:val="center"/>
            </w:pPr>
            <w:r>
              <w:rPr>
                <w:sz w:val="24"/>
              </w:rPr>
              <w:t xml:space="preserve">НАЛИЧИЕ ТРЕЩИН, ПРОЛОМОВ</w:t>
            </w:r>
          </w:p>
        </w:tc>
      </w:tr>
      <w:tr>
        <w:tc>
          <w:tcPr>
            <w:gridSpan w:val="2"/>
            <w:tcW w:w="3061"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9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308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5"/>
            <w:tcW w:w="5985" w:type="dxa"/>
            <w:vAlign w:val="center"/>
          </w:tcPr>
          <w:p>
            <w:pPr>
              <w:pStyle w:val="0"/>
              <w:jc w:val="center"/>
            </w:pPr>
            <w:r>
              <w:rPr>
                <w:sz w:val="24"/>
              </w:rPr>
              <w:t xml:space="preserve">ПОДТВЕРЖДАЮЩИЙ ДОКУМЕНТ (УКАЗАТЬ)</w:t>
            </w:r>
          </w:p>
        </w:tc>
        <w:tc>
          <w:tcPr>
            <w:gridSpan w:val="2"/>
            <w:tcW w:w="3086" w:type="dxa"/>
            <w:vAlign w:val="center"/>
          </w:tcPr>
          <w:p>
            <w:pPr>
              <w:pStyle w:val="0"/>
            </w:pPr>
            <w:r>
              <w:rPr>
                <w:sz w:val="24"/>
              </w:rPr>
            </w:r>
          </w:p>
        </w:tc>
      </w:tr>
      <w:tr>
        <w:tc>
          <w:tcPr>
            <w:gridSpan w:val="7"/>
            <w:tcW w:w="9071" w:type="dxa"/>
          </w:tcPr>
          <w:p>
            <w:pPr>
              <w:pStyle w:val="0"/>
              <w:outlineLvl w:val="4"/>
              <w:jc w:val="center"/>
            </w:pPr>
            <w:r>
              <w:rPr>
                <w:sz w:val="24"/>
              </w:rPr>
              <w:t xml:space="preserve">2.3. ДОСТУПНОСТЬ ЖИЛОГО ПОМЕЩЕНИЯ</w:t>
            </w:r>
          </w:p>
        </w:tc>
      </w:tr>
      <w:tr>
        <w:tblPrEx>
          <w:tblBorders>
            <w:insideV w:val="nil"/>
          </w:tblBorders>
        </w:tblPrEx>
        <w:tc>
          <w:tcPr>
            <w:gridSpan w:val="3"/>
            <w:tcW w:w="4436" w:type="dxa"/>
            <w:vAlign w:val="center"/>
            <w:tcBorders>
              <w:lef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Записано со слов с устного согласия</w:t>
            </w:r>
          </w:p>
        </w:tc>
        <w:tc>
          <w:tcPr>
            <w:gridSpan w:val="4"/>
            <w:tcW w:w="4635" w:type="dxa"/>
            <w:tcBorders>
              <w:righ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наблюдения (согласовано)</w:t>
            </w:r>
          </w:p>
        </w:tc>
      </w:tr>
      <w:tr>
        <w:tc>
          <w:tcPr>
            <w:gridSpan w:val="2"/>
            <w:tcW w:w="3061" w:type="dxa"/>
            <w:vAlign w:val="center"/>
          </w:tcPr>
          <w:p>
            <w:pPr>
              <w:pStyle w:val="0"/>
              <w:jc w:val="center"/>
            </w:pPr>
            <w:r>
              <w:rPr>
                <w:sz w:val="24"/>
              </w:rPr>
              <w:t xml:space="preserve">НАЛИЧИЕ ДОМОФОНА ПРИ ВХОДЕ НА ТЕРРИТОРИЮ</w:t>
            </w:r>
          </w:p>
        </w:tc>
        <w:tc>
          <w:tcPr>
            <w:gridSpan w:val="3"/>
            <w:tcW w:w="2924" w:type="dxa"/>
            <w:vAlign w:val="center"/>
          </w:tcPr>
          <w:p>
            <w:pPr>
              <w:pStyle w:val="0"/>
              <w:jc w:val="center"/>
            </w:pPr>
            <w:r>
              <w:rPr>
                <w:sz w:val="24"/>
              </w:rPr>
              <w:t xml:space="preserve">НАЛИЧИЕ ОХРАНЫ НА ТЕРРИТОРИИ</w:t>
            </w:r>
          </w:p>
        </w:tc>
        <w:tc>
          <w:tcPr>
            <w:gridSpan w:val="2"/>
            <w:tcW w:w="3086" w:type="dxa"/>
            <w:vAlign w:val="center"/>
          </w:tcPr>
          <w:p>
            <w:pPr>
              <w:pStyle w:val="0"/>
              <w:jc w:val="center"/>
            </w:pPr>
            <w:r>
              <w:rPr>
                <w:sz w:val="24"/>
              </w:rPr>
              <w:t xml:space="preserve">НАЛИЧИЕ СОБАКИ НА ТЕРРИТОРИИ</w:t>
            </w:r>
          </w:p>
        </w:tc>
      </w:tr>
      <w:tr>
        <w:tc>
          <w:tcPr>
            <w:gridSpan w:val="2"/>
            <w:tcW w:w="3061"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924"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3086"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3061" w:type="dxa"/>
            <w:vAlign w:val="center"/>
          </w:tcPr>
          <w:p>
            <w:pPr>
              <w:pStyle w:val="0"/>
              <w:jc w:val="center"/>
            </w:pPr>
            <w:r>
              <w:rPr>
                <w:sz w:val="24"/>
              </w:rPr>
              <w:t xml:space="preserve">НАЛИЧИЕ ПАНДУСА У ПОДЪЕЗДА</w:t>
            </w:r>
          </w:p>
        </w:tc>
        <w:tc>
          <w:tcPr>
            <w:gridSpan w:val="3"/>
            <w:tcW w:w="2924" w:type="dxa"/>
            <w:vAlign w:val="center"/>
          </w:tcPr>
          <w:p>
            <w:pPr>
              <w:pStyle w:val="0"/>
              <w:jc w:val="center"/>
            </w:pPr>
            <w:r>
              <w:rPr>
                <w:sz w:val="24"/>
              </w:rPr>
              <w:t xml:space="preserve">НАЛИЧИЕ ДОМОФОНА ПРИ ВХОДЕ В ПОДЪЕЗД</w:t>
            </w:r>
          </w:p>
        </w:tc>
        <w:tc>
          <w:tcPr>
            <w:gridSpan w:val="2"/>
            <w:tcW w:w="3086" w:type="dxa"/>
            <w:vAlign w:val="center"/>
          </w:tcPr>
          <w:p>
            <w:pPr>
              <w:pStyle w:val="0"/>
              <w:jc w:val="center"/>
            </w:pPr>
            <w:r>
              <w:rPr>
                <w:sz w:val="24"/>
              </w:rPr>
              <w:t xml:space="preserve">НАЛИЧИЕ ОХРАНЫ (КОНСЬЕРЖА) В ПОДЪЕЗДЕ</w:t>
            </w:r>
          </w:p>
        </w:tc>
      </w:tr>
      <w:tr>
        <w:tc>
          <w:tcPr>
            <w:gridSpan w:val="2"/>
            <w:tcW w:w="3061"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924"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3086"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3061" w:type="dxa"/>
            <w:vAlign w:val="center"/>
          </w:tcPr>
          <w:p>
            <w:pPr>
              <w:pStyle w:val="0"/>
              <w:jc w:val="center"/>
            </w:pPr>
            <w:r>
              <w:rPr>
                <w:sz w:val="24"/>
              </w:rPr>
              <w:t xml:space="preserve">НАЛИЧИЕ ПАНДУСА В ПОДЪЕЗДЕ</w:t>
            </w:r>
          </w:p>
        </w:tc>
        <w:tc>
          <w:tcPr>
            <w:gridSpan w:val="3"/>
            <w:tcW w:w="2924" w:type="dxa"/>
            <w:vAlign w:val="center"/>
          </w:tcPr>
          <w:p>
            <w:pPr>
              <w:pStyle w:val="0"/>
              <w:jc w:val="center"/>
            </w:pPr>
            <w:r>
              <w:rPr>
                <w:sz w:val="24"/>
              </w:rPr>
              <w:t xml:space="preserve">НАЛИЧИЕ ЛИФТА</w:t>
            </w:r>
          </w:p>
        </w:tc>
        <w:tc>
          <w:tcPr>
            <w:gridSpan w:val="2"/>
            <w:tcW w:w="3086" w:type="dxa"/>
            <w:vAlign w:val="center"/>
          </w:tcPr>
          <w:p>
            <w:pPr>
              <w:pStyle w:val="0"/>
              <w:jc w:val="center"/>
            </w:pPr>
            <w:r>
              <w:rPr>
                <w:sz w:val="24"/>
              </w:rPr>
              <w:t xml:space="preserve">НАЛИЧИЕ ЗАПОРНЫХ УСТРОЙСТВ НА ЭТАЖЕ</w:t>
            </w:r>
          </w:p>
        </w:tc>
      </w:tr>
      <w:tr>
        <w:tc>
          <w:tcPr>
            <w:gridSpan w:val="2"/>
            <w:tcW w:w="3061"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924"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3086"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4"/>
            <w:tcW w:w="4784" w:type="dxa"/>
            <w:vAlign w:val="center"/>
          </w:tcPr>
          <w:p>
            <w:pPr>
              <w:pStyle w:val="0"/>
              <w:jc w:val="center"/>
            </w:pPr>
            <w:r>
              <w:rPr>
                <w:sz w:val="24"/>
              </w:rPr>
              <w:t xml:space="preserve">ПОДЪЕЗД (УКАЗАТЬ)</w:t>
            </w:r>
          </w:p>
        </w:tc>
        <w:tc>
          <w:tcPr>
            <w:gridSpan w:val="3"/>
            <w:tcW w:w="4287" w:type="dxa"/>
            <w:vAlign w:val="center"/>
          </w:tcPr>
          <w:p>
            <w:pPr>
              <w:pStyle w:val="0"/>
              <w:jc w:val="center"/>
            </w:pPr>
            <w:r>
              <w:rPr>
                <w:sz w:val="24"/>
              </w:rPr>
              <w:t xml:space="preserve">ЭТАЖ (УКАЗАТЬ)</w:t>
            </w:r>
          </w:p>
        </w:tc>
      </w:tr>
      <w:tr>
        <w:tc>
          <w:tcPr>
            <w:gridSpan w:val="4"/>
            <w:tcW w:w="4784" w:type="dxa"/>
            <w:vAlign w:val="center"/>
          </w:tcPr>
          <w:p>
            <w:pPr>
              <w:pStyle w:val="0"/>
            </w:pPr>
            <w:r>
              <w:rPr>
                <w:sz w:val="24"/>
              </w:rPr>
            </w:r>
          </w:p>
        </w:tc>
        <w:tc>
          <w:tcPr>
            <w:gridSpan w:val="3"/>
            <w:tcW w:w="4287" w:type="dxa"/>
            <w:vAlign w:val="center"/>
          </w:tcPr>
          <w:p>
            <w:pPr>
              <w:pStyle w:val="0"/>
            </w:pPr>
            <w:r>
              <w:rPr>
                <w:sz w:val="24"/>
              </w:rPr>
            </w:r>
          </w:p>
        </w:tc>
      </w:tr>
      <w:tr>
        <w:tc>
          <w:tcPr>
            <w:gridSpan w:val="7"/>
            <w:tcW w:w="9071" w:type="dxa"/>
            <w:vAlign w:val="center"/>
          </w:tcPr>
          <w:p>
            <w:pPr>
              <w:pStyle w:val="0"/>
              <w:outlineLvl w:val="4"/>
              <w:jc w:val="center"/>
            </w:pPr>
            <w:r>
              <w:rPr>
                <w:sz w:val="24"/>
              </w:rPr>
              <w:t xml:space="preserve">2.4. УДАЛЕННОСТЬ ЖИЛОГО ПОМЕЩЕНИЯ ОТ СОЦИАЛЬНЫХ ОБЪЕКТОВ (КМ)</w:t>
            </w:r>
          </w:p>
        </w:tc>
      </w:tr>
      <w:tr>
        <w:tblPrEx>
          <w:tblBorders>
            <w:insideV w:val="nil"/>
          </w:tblBorders>
        </w:tblPrEx>
        <w:tc>
          <w:tcPr>
            <w:gridSpan w:val="3"/>
            <w:tcW w:w="4436" w:type="dxa"/>
            <w:vAlign w:val="center"/>
            <w:tcBorders>
              <w:lef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Записано со слов с устного согласия</w:t>
            </w:r>
          </w:p>
        </w:tc>
        <w:tc>
          <w:tcPr>
            <w:gridSpan w:val="4"/>
            <w:tcW w:w="4635" w:type="dxa"/>
            <w:tcBorders>
              <w:righ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наблюдения (согласовано)</w:t>
            </w:r>
          </w:p>
        </w:tc>
      </w:tr>
      <w:tr>
        <w:tc>
          <w:tcPr>
            <w:tcW w:w="2551" w:type="dxa"/>
            <w:vAlign w:val="center"/>
          </w:tcPr>
          <w:p>
            <w:pPr>
              <w:pStyle w:val="0"/>
              <w:jc w:val="center"/>
            </w:pPr>
            <w:r>
              <w:rPr>
                <w:sz w:val="24"/>
              </w:rPr>
              <w:t xml:space="preserve">ОТ ПОЛИКЛИНИКИ</w:t>
            </w:r>
          </w:p>
        </w:tc>
        <w:tc>
          <w:tcPr>
            <w:gridSpan w:val="2"/>
            <w:tcW w:w="1885" w:type="dxa"/>
            <w:vAlign w:val="center"/>
          </w:tcPr>
          <w:p>
            <w:pPr>
              <w:pStyle w:val="0"/>
              <w:jc w:val="center"/>
            </w:pPr>
            <w:r>
              <w:rPr>
                <w:sz w:val="24"/>
              </w:rPr>
              <w:t xml:space="preserve">ОТ АПТЕКИ</w:t>
            </w:r>
          </w:p>
        </w:tc>
        <w:tc>
          <w:tcPr>
            <w:gridSpan w:val="3"/>
            <w:tcW w:w="1856" w:type="dxa"/>
            <w:vAlign w:val="center"/>
          </w:tcPr>
          <w:p>
            <w:pPr>
              <w:pStyle w:val="0"/>
              <w:jc w:val="center"/>
            </w:pPr>
            <w:r>
              <w:rPr>
                <w:sz w:val="24"/>
              </w:rPr>
              <w:t xml:space="preserve">ОТ МАГАЗИНА</w:t>
            </w:r>
          </w:p>
        </w:tc>
        <w:tc>
          <w:tcPr>
            <w:tcW w:w="2779" w:type="dxa"/>
            <w:vAlign w:val="center"/>
          </w:tcPr>
          <w:p>
            <w:pPr>
              <w:pStyle w:val="0"/>
              <w:jc w:val="center"/>
            </w:pPr>
            <w:r>
              <w:rPr>
                <w:sz w:val="24"/>
              </w:rPr>
              <w:t xml:space="preserve">ОТ ОСТАНОВКИ ОБЩЕСТВЕННОГО ТРАНСПОРТА</w:t>
            </w:r>
          </w:p>
        </w:tc>
      </w:tr>
      <w:tr>
        <w:tc>
          <w:tcPr>
            <w:tcW w:w="2551" w:type="dxa"/>
            <w:vAlign w:val="center"/>
          </w:tcPr>
          <w:p>
            <w:pPr>
              <w:pStyle w:val="0"/>
            </w:pPr>
            <w:r>
              <w:rPr>
                <w:sz w:val="24"/>
              </w:rPr>
            </w:r>
          </w:p>
        </w:tc>
        <w:tc>
          <w:tcPr>
            <w:gridSpan w:val="2"/>
            <w:tcW w:w="1885" w:type="dxa"/>
            <w:vAlign w:val="center"/>
          </w:tcPr>
          <w:p>
            <w:pPr>
              <w:pStyle w:val="0"/>
            </w:pPr>
            <w:r>
              <w:rPr>
                <w:sz w:val="24"/>
              </w:rPr>
            </w:r>
          </w:p>
        </w:tc>
        <w:tc>
          <w:tcPr>
            <w:gridSpan w:val="3"/>
            <w:tcW w:w="1856" w:type="dxa"/>
            <w:vAlign w:val="center"/>
          </w:tcPr>
          <w:p>
            <w:pPr>
              <w:pStyle w:val="0"/>
            </w:pPr>
            <w:r>
              <w:rPr>
                <w:sz w:val="24"/>
              </w:rPr>
            </w:r>
          </w:p>
        </w:tc>
        <w:tc>
          <w:tcPr>
            <w:tcW w:w="2779" w:type="dxa"/>
            <w:vAlign w:val="center"/>
          </w:tcPr>
          <w:p>
            <w:pPr>
              <w:pStyle w:val="0"/>
            </w:pPr>
            <w:r>
              <w:rPr>
                <w:sz w:val="24"/>
              </w:rPr>
            </w:r>
          </w:p>
        </w:tc>
      </w:tr>
      <w:tr>
        <w:tc>
          <w:tcPr>
            <w:tcW w:w="2551" w:type="dxa"/>
            <w:vAlign w:val="center"/>
          </w:tcPr>
          <w:p>
            <w:pPr>
              <w:pStyle w:val="0"/>
              <w:jc w:val="center"/>
            </w:pPr>
            <w:r>
              <w:rPr>
                <w:sz w:val="24"/>
              </w:rPr>
              <w:t xml:space="preserve">ОТ ЦЕНТРА СОЦИАЛЬНОГО ОБСЛУЖИВАНИЯ</w:t>
            </w:r>
          </w:p>
        </w:tc>
        <w:tc>
          <w:tcPr>
            <w:gridSpan w:val="2"/>
            <w:tcW w:w="1885" w:type="dxa"/>
            <w:vAlign w:val="center"/>
          </w:tcPr>
          <w:p>
            <w:pPr>
              <w:pStyle w:val="0"/>
              <w:jc w:val="center"/>
            </w:pPr>
            <w:r>
              <w:rPr>
                <w:sz w:val="24"/>
              </w:rPr>
              <w:t xml:space="preserve">ОТ ПОЧТОВОГО ОТДЕЛЕНИЯ</w:t>
            </w:r>
          </w:p>
        </w:tc>
        <w:tc>
          <w:tcPr>
            <w:gridSpan w:val="3"/>
            <w:tcW w:w="1856" w:type="dxa"/>
            <w:vAlign w:val="center"/>
          </w:tcPr>
          <w:p>
            <w:pPr>
              <w:pStyle w:val="0"/>
              <w:jc w:val="center"/>
            </w:pPr>
            <w:r>
              <w:rPr>
                <w:sz w:val="24"/>
              </w:rPr>
              <w:t xml:space="preserve">ОТ БАНКА</w:t>
            </w:r>
          </w:p>
        </w:tc>
        <w:tc>
          <w:tcPr>
            <w:tcW w:w="2779" w:type="dxa"/>
            <w:vAlign w:val="center"/>
          </w:tcPr>
          <w:p>
            <w:pPr>
              <w:pStyle w:val="0"/>
              <w:jc w:val="center"/>
            </w:pPr>
            <w:r>
              <w:rPr>
                <w:sz w:val="24"/>
              </w:rPr>
              <w:t xml:space="preserve">ОТ ОРГАНИЗАЦИИ БЫТОВОГО ОБСЛУЖИВАНИЯ</w:t>
            </w:r>
          </w:p>
        </w:tc>
      </w:tr>
      <w:tr>
        <w:tc>
          <w:tcPr>
            <w:tcW w:w="2551" w:type="dxa"/>
            <w:vAlign w:val="center"/>
          </w:tcPr>
          <w:p>
            <w:pPr>
              <w:pStyle w:val="0"/>
            </w:pPr>
            <w:r>
              <w:rPr>
                <w:sz w:val="24"/>
              </w:rPr>
            </w:r>
          </w:p>
        </w:tc>
        <w:tc>
          <w:tcPr>
            <w:gridSpan w:val="2"/>
            <w:tcW w:w="1885" w:type="dxa"/>
            <w:vAlign w:val="center"/>
          </w:tcPr>
          <w:p>
            <w:pPr>
              <w:pStyle w:val="0"/>
            </w:pPr>
            <w:r>
              <w:rPr>
                <w:sz w:val="24"/>
              </w:rPr>
            </w:r>
          </w:p>
        </w:tc>
        <w:tc>
          <w:tcPr>
            <w:gridSpan w:val="3"/>
            <w:tcW w:w="1856" w:type="dxa"/>
            <w:vAlign w:val="center"/>
          </w:tcPr>
          <w:p>
            <w:pPr>
              <w:pStyle w:val="0"/>
            </w:pPr>
            <w:r>
              <w:rPr>
                <w:sz w:val="24"/>
              </w:rPr>
            </w:r>
          </w:p>
        </w:tc>
        <w:tc>
          <w:tcPr>
            <w:tcW w:w="2779" w:type="dxa"/>
            <w:vAlign w:val="center"/>
          </w:tcPr>
          <w:p>
            <w:pPr>
              <w:pStyle w:val="0"/>
            </w:pPr>
            <w:r>
              <w:rPr>
                <w:sz w:val="24"/>
              </w:rPr>
            </w:r>
          </w:p>
        </w:tc>
      </w:tr>
      <w:tr>
        <w:tc>
          <w:tcPr>
            <w:gridSpan w:val="7"/>
            <w:tcW w:w="9071" w:type="dxa"/>
            <w:vAlign w:val="center"/>
          </w:tcPr>
          <w:bookmarkStart w:id="857" w:name="P857"/>
          <w:bookmarkEnd w:id="857"/>
          <w:p>
            <w:pPr>
              <w:pStyle w:val="0"/>
              <w:outlineLvl w:val="3"/>
              <w:jc w:val="center"/>
            </w:pPr>
            <w:r>
              <w:rPr>
                <w:sz w:val="24"/>
              </w:rPr>
              <w:t xml:space="preserve">3. СРЕДНЕДУШЕВОЙ ДОХОД</w:t>
            </w:r>
          </w:p>
        </w:tc>
      </w:tr>
      <w:tr>
        <w:tc>
          <w:tcPr>
            <w:gridSpan w:val="7"/>
            <w:tcW w:w="9071"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соответствующего запроса</w:t>
            </w:r>
          </w:p>
        </w:tc>
      </w:tr>
      <w:tr>
        <w:tc>
          <w:tcPr>
            <w:gridSpan w:val="4"/>
            <w:tcW w:w="4784" w:type="dxa"/>
            <w:vAlign w:val="center"/>
          </w:tcPr>
          <w:p>
            <w:pPr>
              <w:pStyle w:val="0"/>
              <w:jc w:val="center"/>
            </w:pPr>
            <w:r>
              <w:rPr>
                <w:sz w:val="24"/>
              </w:rPr>
              <w:t xml:space="preserve">РАЗМЕР СРЕДНЕДУШЕВОГО ДОХОДА (РУБ.)</w:t>
            </w:r>
          </w:p>
        </w:tc>
        <w:tc>
          <w:tcPr>
            <w:gridSpan w:val="3"/>
            <w:tcW w:w="4287" w:type="dxa"/>
            <w:vAlign w:val="center"/>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А</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784"/>
        <w:gridCol w:w="4287"/>
      </w:tblGrid>
      <w:tr>
        <w:tc>
          <w:tcPr>
            <w:gridSpan w:val="2"/>
            <w:tcW w:w="9071" w:type="dxa"/>
            <w:vAlign w:val="center"/>
          </w:tcPr>
          <w:p>
            <w:pPr>
              <w:pStyle w:val="0"/>
              <w:outlineLvl w:val="3"/>
              <w:jc w:val="center"/>
            </w:pPr>
            <w:r>
              <w:rPr>
                <w:sz w:val="24"/>
              </w:rPr>
              <w:t xml:space="preserve">4. НАЛИЧИЕ ОСНОВАНИЙ ДЛЯ ПРЕДОСТАВЛЕНИЯ СОЦИАЛЬНЫХ УСЛУГ БЕСПЛАТНО</w:t>
            </w:r>
          </w:p>
        </w:tc>
      </w:tr>
      <w:tr>
        <w:tc>
          <w:tcPr>
            <w:tcW w:w="4784" w:type="dxa"/>
            <w:vAlign w:val="center"/>
          </w:tcPr>
          <w:p>
            <w:pPr>
              <w:pStyle w:val="0"/>
              <w:jc w:val="center"/>
            </w:pPr>
            <w:r>
              <w:rPr>
                <w:sz w:val="24"/>
              </w:rPr>
              <w:t xml:space="preserve">ОСНОВАНИЯ ИМЕЮТСЯ</w:t>
            </w:r>
          </w:p>
        </w:tc>
        <w:tc>
          <w:tcPr>
            <w:tcW w:w="4287" w:type="dxa"/>
            <w:vAlign w:val="center"/>
          </w:tcPr>
          <w:p>
            <w:pPr>
              <w:pStyle w:val="0"/>
              <w:jc w:val="center"/>
            </w:pPr>
            <w:r>
              <w:rPr>
                <w:sz w:val="24"/>
              </w:rPr>
              <w:t xml:space="preserve">ОСНОВАНИЙ НЕ ИМЕЕТСЯ</w:t>
            </w:r>
          </w:p>
        </w:tc>
      </w:tr>
      <w:tr>
        <w:tc>
          <w:tcPr>
            <w:tcW w:w="4784"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4287"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ЗАКЛЮЧЕНИЕ</w:t>
            </w:r>
          </w:p>
          <w:p>
            <w:pPr>
              <w:pStyle w:val="0"/>
              <w:jc w:val="center"/>
            </w:pPr>
            <w:r>
              <w:rPr>
                <w:sz w:val="24"/>
              </w:rPr>
              <w:t xml:space="preserve">О НАЛИЧИИ ОБСТОЯТЕЛЬСТВ, КОТОРЫЕ УХУДШАЮТ ИЛИ МОГУТ УХУДШИТЬ УСЛОВИЯ ЖИЗНЕДЕЯТЕЛЬНОСТИ</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70"/>
        <w:gridCol w:w="5726"/>
        <w:gridCol w:w="1134"/>
      </w:tblGrid>
      <w:tr>
        <w:tc>
          <w:tcPr>
            <w:gridSpan w:val="3"/>
            <w:tcW w:w="9030" w:type="dxa"/>
            <w:vAlign w:val="center"/>
          </w:tcPr>
          <w:p>
            <w:pPr>
              <w:pStyle w:val="0"/>
              <w:jc w:val="center"/>
            </w:pPr>
            <w:r>
              <w:rPr>
                <w:sz w:val="24"/>
              </w:rPr>
              <w:t xml:space="preserve">УСТАНОВЛЕНО НАЛИЧИЕ ОБСТОЯТЕЛЬСТВ</w:t>
            </w:r>
          </w:p>
        </w:tc>
      </w:tr>
      <w:tr>
        <w:tc>
          <w:tcPr>
            <w:gridSpan w:val="2"/>
            <w:tcW w:w="7896" w:type="dxa"/>
            <w:vAlign w:val="center"/>
          </w:tcPr>
          <w:p>
            <w:pPr>
              <w:pStyle w:val="0"/>
              <w:jc w:val="center"/>
            </w:pPr>
            <w:r>
              <w:rPr>
                <w:sz w:val="24"/>
              </w:rPr>
              <w:t xml:space="preserve">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tc>
        <w:tc>
          <w:tcPr>
            <w:tcW w:w="113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7896" w:type="dxa"/>
            <w:vAlign w:val="center"/>
          </w:tcPr>
          <w:p>
            <w:pPr>
              <w:pStyle w:val="0"/>
              <w:jc w:val="center"/>
            </w:pPr>
            <w:r>
              <w:rPr>
                <w:sz w:val="24"/>
              </w:rPr>
              <w:t xml:space="preserve">НАЛИЧИЕ В СЕМЬЕ ИНВАЛИДА ИЛИ ИНВАЛИДОВ, В ТОМ ЧИСЛЕ РЕБЕНКА-ИНВАЛИДА ИЛИ ДЕТЕЙ-ИНВАЛИДОВ, НУЖДАЮЩИХСЯ В ПОСТОЯННОМ ПОСТОРОННЕМ УХОДЕ</w:t>
            </w:r>
          </w:p>
        </w:tc>
        <w:tc>
          <w:tcPr>
            <w:tcW w:w="113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7896" w:type="dxa"/>
            <w:vAlign w:val="center"/>
          </w:tcPr>
          <w:p>
            <w:pPr>
              <w:pStyle w:val="0"/>
              <w:jc w:val="center"/>
            </w:pPr>
            <w:r>
              <w:rPr>
                <w:sz w:val="24"/>
              </w:rPr>
              <w:t xml:space="preserve">НАЛИЧИЕ РЕБЕНКА ИЛИ ДЕТЕЙ (В ТОМ ЧИСЛЕ НАХОДЯЩИХСЯ ПОД ОПЕКОЙ, ПОПЕЧИТЕЛЬСТВОМ), ИСПЫТЫВАЮЩИХ ТРУДНОСТИ В СОЦИАЛЬНОЙ АДАПТАЦИИ</w:t>
            </w:r>
          </w:p>
        </w:tc>
        <w:tc>
          <w:tcPr>
            <w:tcW w:w="113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7896" w:type="dxa"/>
            <w:vAlign w:val="center"/>
          </w:tcPr>
          <w:p>
            <w:pPr>
              <w:pStyle w:val="0"/>
              <w:jc w:val="center"/>
            </w:pPr>
            <w:r>
              <w:rPr>
                <w:sz w:val="24"/>
              </w:rPr>
              <w:t xml:space="preserve">ОТСУТСТВИЕ ВОЗМОЖНОСТИ ОБЕСПЕЧЕНИЯ УХОДА (В ТОМ ЧИСЛЕ ВРЕМЕННОГО) ЗА ИНВАЛИДОМ, РЕБЕНКОМ, ДЕТЬМИ, А ТАКЖЕ ОТСУТСТВИЕ ПОПЕЧЕНИЯ НАД НИМИ</w:t>
            </w:r>
          </w:p>
        </w:tc>
        <w:tc>
          <w:tcPr>
            <w:tcW w:w="113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7896" w:type="dxa"/>
            <w:vAlign w:val="center"/>
          </w:tcPr>
          <w:p>
            <w:pPr>
              <w:pStyle w:val="0"/>
              <w:jc w:val="center"/>
            </w:pPr>
            <w:r>
              <w:rPr>
                <w:sz w:val="24"/>
              </w:rPr>
              <w:t xml:space="preserve">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tc>
        <w:tc>
          <w:tcPr>
            <w:tcW w:w="113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7896" w:type="dxa"/>
            <w:vAlign w:val="center"/>
          </w:tcPr>
          <w:p>
            <w:pPr>
              <w:pStyle w:val="0"/>
              <w:jc w:val="center"/>
            </w:pPr>
            <w:r>
              <w:rPr>
                <w:sz w:val="24"/>
              </w:rPr>
              <w:t xml:space="preserve">ОТСУТСТВИЕ РАБОТЫ И СРЕДСТВ К СУЩЕСТВОВАНИЮ</w:t>
            </w:r>
          </w:p>
        </w:tc>
        <w:tc>
          <w:tcPr>
            <w:tcW w:w="113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7896" w:type="dxa"/>
            <w:vAlign w:val="center"/>
          </w:tcPr>
          <w:p>
            <w:pPr>
              <w:pStyle w:val="0"/>
              <w:jc w:val="center"/>
            </w:pPr>
            <w:r>
              <w:rPr>
                <w:sz w:val="24"/>
              </w:rPr>
              <w:t xml:space="preserve">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
        </w:tc>
        <w:tc>
          <w:tcPr>
            <w:tcW w:w="113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7896" w:type="dxa"/>
            <w:vAlign w:val="center"/>
          </w:tcPr>
          <w:p>
            <w:pPr>
              <w:pStyle w:val="0"/>
              <w:jc w:val="center"/>
            </w:pPr>
            <w:r>
              <w:rPr>
                <w:sz w:val="24"/>
              </w:rPr>
              <w:t xml:space="preserve">НАЛИЧИЕ ИНЫХ ОБСТОЯТЕЛЬСТВ, КОТОРЫЕ НОРМАТИВНЫМИ ПРАВОВЫМИ АКТАМИ СУБЪЕКТА РОССИЙСКОЙ ФЕДЕРАЦИИ ПРИЗНАНЫ УХУДШАЮЩИМИ ИЛИ СПОСОБНЫМИ УХУДШИТЬ УСЛОВИЯ ЖИЗНЕДЕЯТЕЛЬНОСТИ ГРАЖДАН</w:t>
            </w:r>
          </w:p>
        </w:tc>
        <w:tc>
          <w:tcPr>
            <w:tcW w:w="113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170" w:type="dxa"/>
            <w:vAlign w:val="center"/>
          </w:tcPr>
          <w:p>
            <w:pPr>
              <w:pStyle w:val="0"/>
              <w:jc w:val="center"/>
            </w:pPr>
            <w:r>
              <w:rPr>
                <w:sz w:val="24"/>
              </w:rPr>
              <w:t xml:space="preserve">ИМЕЮТСЯ ИНЫЕ ОБСТОЯТЕЛЬСТВА (УКАЗАТЬ)</w:t>
            </w:r>
          </w:p>
        </w:tc>
        <w:tc>
          <w:tcPr>
            <w:gridSpan w:val="2"/>
            <w:tcW w:w="6860" w:type="dxa"/>
            <w:vAlign w:val="center"/>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outlineLvl w:val="2"/>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bookmarkStart w:id="899" w:name="P899"/>
          <w:bookmarkEnd w:id="899"/>
          <w:p>
            <w:pPr>
              <w:pStyle w:val="0"/>
              <w:jc w:val="right"/>
            </w:pPr>
            <w:r>
              <w:rPr>
                <w:sz w:val="24"/>
              </w:rPr>
              <w:t xml:space="preserve">БЛОК Б</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519"/>
        <w:gridCol w:w="728"/>
        <w:gridCol w:w="576"/>
        <w:gridCol w:w="842"/>
        <w:gridCol w:w="575"/>
        <w:gridCol w:w="931"/>
        <w:gridCol w:w="316"/>
        <w:gridCol w:w="446"/>
        <w:gridCol w:w="340"/>
        <w:gridCol w:w="631"/>
        <w:gridCol w:w="1353"/>
      </w:tblGrid>
      <w:tr>
        <w:tc>
          <w:tcPr>
            <w:gridSpan w:val="12"/>
            <w:tcW w:w="9071" w:type="dxa"/>
            <w:vAlign w:val="center"/>
          </w:tcPr>
          <w:bookmarkStart w:id="901" w:name="P901"/>
          <w:bookmarkEnd w:id="901"/>
          <w:p>
            <w:pPr>
              <w:pStyle w:val="0"/>
              <w:outlineLvl w:val="3"/>
              <w:jc w:val="center"/>
            </w:pPr>
            <w:r>
              <w:rPr>
                <w:sz w:val="24"/>
              </w:rPr>
              <w:t xml:space="preserve">1. ОБСЛЕДОВАНИЕ ЖИЛИЩНО-БЫТОВЫХ УСЛОВИЙ</w:t>
            </w:r>
          </w:p>
        </w:tc>
      </w:tr>
      <w:tr>
        <w:tc>
          <w:tcPr>
            <w:gridSpan w:val="12"/>
            <w:tcW w:w="9071"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наблюдения (согласовано)</w:t>
            </w:r>
          </w:p>
        </w:tc>
      </w:tr>
      <w:tr>
        <w:tc>
          <w:tcPr>
            <w:gridSpan w:val="12"/>
            <w:tcW w:w="9071" w:type="dxa"/>
            <w:vAlign w:val="center"/>
          </w:tcPr>
          <w:p>
            <w:pPr>
              <w:pStyle w:val="0"/>
              <w:outlineLvl w:val="4"/>
              <w:jc w:val="center"/>
            </w:pPr>
            <w:r>
              <w:rPr>
                <w:sz w:val="24"/>
              </w:rPr>
              <w:t xml:space="preserve">1.1. НАЛИЧИЕ ДОСТУПНОЙ СРЕДЫ</w:t>
            </w:r>
          </w:p>
        </w:tc>
      </w:tr>
      <w:tr>
        <w:tc>
          <w:tcPr>
            <w:gridSpan w:val="3"/>
            <w:tcW w:w="3061" w:type="dxa"/>
            <w:vAlign w:val="center"/>
          </w:tcPr>
          <w:p>
            <w:pPr>
              <w:pStyle w:val="0"/>
              <w:jc w:val="center"/>
            </w:pPr>
            <w:r>
              <w:rPr>
                <w:sz w:val="24"/>
              </w:rPr>
              <w:t xml:space="preserve">ПАНДУС</w:t>
            </w:r>
          </w:p>
        </w:tc>
        <w:tc>
          <w:tcPr>
            <w:gridSpan w:val="4"/>
            <w:tcW w:w="2924" w:type="dxa"/>
            <w:vAlign w:val="center"/>
          </w:tcPr>
          <w:p>
            <w:pPr>
              <w:pStyle w:val="0"/>
              <w:jc w:val="center"/>
            </w:pPr>
            <w:r>
              <w:rPr>
                <w:sz w:val="24"/>
              </w:rPr>
              <w:t xml:space="preserve">ПОДЪЕМНИК</w:t>
            </w:r>
          </w:p>
        </w:tc>
        <w:tc>
          <w:tcPr>
            <w:gridSpan w:val="5"/>
            <w:tcW w:w="3086" w:type="dxa"/>
            <w:vAlign w:val="center"/>
          </w:tcPr>
          <w:p>
            <w:pPr>
              <w:pStyle w:val="0"/>
              <w:jc w:val="center"/>
            </w:pPr>
            <w:r>
              <w:rPr>
                <w:sz w:val="24"/>
              </w:rPr>
              <w:t xml:space="preserve">ПОРУЧНИ</w:t>
            </w:r>
          </w:p>
        </w:tc>
      </w:tr>
      <w:tr>
        <w:tc>
          <w:tcPr>
            <w:gridSpan w:val="3"/>
            <w:tcW w:w="3061" w:type="dxa"/>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4"/>
            <w:tcW w:w="2924" w:type="dxa"/>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5"/>
            <w:tcW w:w="3086" w:type="dxa"/>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3"/>
            <w:tcW w:w="3061" w:type="dxa"/>
            <w:vAlign w:val="center"/>
          </w:tcPr>
          <w:p>
            <w:pPr>
              <w:pStyle w:val="0"/>
              <w:jc w:val="center"/>
            </w:pPr>
            <w:r>
              <w:rPr>
                <w:sz w:val="24"/>
              </w:rPr>
              <w:t xml:space="preserve">ПАССАЖИРСКИЙ ЛИФТ</w:t>
            </w:r>
          </w:p>
        </w:tc>
        <w:tc>
          <w:tcPr>
            <w:gridSpan w:val="4"/>
            <w:tcW w:w="2924" w:type="dxa"/>
            <w:vAlign w:val="center"/>
          </w:tcPr>
          <w:p>
            <w:pPr>
              <w:pStyle w:val="0"/>
              <w:jc w:val="center"/>
            </w:pPr>
            <w:r>
              <w:rPr>
                <w:sz w:val="24"/>
              </w:rPr>
              <w:t xml:space="preserve">ПАССАЖИРСКО-ГРУЗОВОЙ ЛИФТ</w:t>
            </w:r>
          </w:p>
        </w:tc>
        <w:tc>
          <w:tcPr>
            <w:gridSpan w:val="5"/>
            <w:tcW w:w="3086" w:type="dxa"/>
            <w:vAlign w:val="center"/>
          </w:tcPr>
          <w:p>
            <w:pPr>
              <w:pStyle w:val="0"/>
              <w:jc w:val="center"/>
            </w:pPr>
            <w:r>
              <w:rPr>
                <w:sz w:val="24"/>
              </w:rPr>
              <w:t xml:space="preserve">РАСШИРЕННЫЕ ДВЕРНЫЕ ПРОЕМЫ</w:t>
            </w:r>
          </w:p>
        </w:tc>
      </w:tr>
      <w:tr>
        <w:tc>
          <w:tcPr>
            <w:gridSpan w:val="3"/>
            <w:tcW w:w="3061" w:type="dxa"/>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4"/>
            <w:tcW w:w="2924" w:type="dxa"/>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5"/>
            <w:tcW w:w="3086" w:type="dxa"/>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3"/>
            <w:tcW w:w="3061" w:type="dxa"/>
            <w:vAlign w:val="center"/>
          </w:tcPr>
          <w:p>
            <w:pPr>
              <w:pStyle w:val="0"/>
              <w:jc w:val="center"/>
            </w:pPr>
            <w:r>
              <w:rPr>
                <w:sz w:val="24"/>
              </w:rPr>
              <w:t xml:space="preserve">ИНОЕ (УКАЗАТЬ)</w:t>
            </w:r>
          </w:p>
        </w:tc>
        <w:tc>
          <w:tcPr>
            <w:gridSpan w:val="9"/>
            <w:tcW w:w="6010" w:type="dxa"/>
          </w:tcPr>
          <w:p>
            <w:pPr>
              <w:pStyle w:val="0"/>
            </w:pPr>
            <w:r>
              <w:rPr>
                <w:sz w:val="24"/>
              </w:rPr>
            </w:r>
          </w:p>
        </w:tc>
      </w:tr>
      <w:tr>
        <w:tc>
          <w:tcPr>
            <w:gridSpan w:val="12"/>
            <w:tcW w:w="9071" w:type="dxa"/>
            <w:vAlign w:val="center"/>
          </w:tcPr>
          <w:p>
            <w:pPr>
              <w:pStyle w:val="0"/>
              <w:outlineLvl w:val="4"/>
              <w:jc w:val="center"/>
            </w:pPr>
            <w:r>
              <w:rPr>
                <w:sz w:val="24"/>
              </w:rPr>
              <w:t xml:space="preserve">1.2. КОММУНАЛЬНОЕ ХОЗЯЙСТВО</w:t>
            </w:r>
          </w:p>
        </w:tc>
      </w:tr>
      <w:tr>
        <w:tc>
          <w:tcPr>
            <w:gridSpan w:val="2"/>
            <w:tcW w:w="2333" w:type="dxa"/>
            <w:vAlign w:val="center"/>
          </w:tcPr>
          <w:p>
            <w:pPr>
              <w:pStyle w:val="0"/>
              <w:jc w:val="center"/>
            </w:pPr>
            <w:r>
              <w:rPr>
                <w:sz w:val="24"/>
              </w:rPr>
              <w:t xml:space="preserve">ВИД</w:t>
            </w:r>
          </w:p>
        </w:tc>
        <w:tc>
          <w:tcPr>
            <w:gridSpan w:val="2"/>
            <w:tcW w:w="1304" w:type="dxa"/>
            <w:vAlign w:val="center"/>
          </w:tcPr>
          <w:p>
            <w:pPr>
              <w:pStyle w:val="0"/>
              <w:jc w:val="center"/>
            </w:pPr>
            <w:r>
              <w:rPr>
                <w:sz w:val="24"/>
              </w:rPr>
              <w:t xml:space="preserve">ЦЕНТРАЛЬНОЕ</w:t>
            </w:r>
          </w:p>
        </w:tc>
        <w:tc>
          <w:tcPr>
            <w:gridSpan w:val="2"/>
            <w:tcW w:w="1417" w:type="dxa"/>
            <w:vAlign w:val="center"/>
          </w:tcPr>
          <w:p>
            <w:pPr>
              <w:pStyle w:val="0"/>
              <w:jc w:val="center"/>
            </w:pPr>
            <w:r>
              <w:rPr>
                <w:sz w:val="24"/>
              </w:rPr>
              <w:t xml:space="preserve">АВТОНОМНОЕ</w:t>
            </w:r>
          </w:p>
        </w:tc>
        <w:tc>
          <w:tcPr>
            <w:gridSpan w:val="2"/>
            <w:tcW w:w="1247" w:type="dxa"/>
            <w:vAlign w:val="center"/>
          </w:tcPr>
          <w:p>
            <w:pPr>
              <w:pStyle w:val="0"/>
              <w:jc w:val="center"/>
            </w:pPr>
            <w:r>
              <w:rPr>
                <w:sz w:val="24"/>
              </w:rPr>
              <w:t xml:space="preserve">ИСПРАВНОЕ СОСТОЯНИЕ</w:t>
            </w:r>
          </w:p>
        </w:tc>
        <w:tc>
          <w:tcPr>
            <w:gridSpan w:val="3"/>
            <w:tcW w:w="1417" w:type="dxa"/>
            <w:vAlign w:val="center"/>
          </w:tcPr>
          <w:p>
            <w:pPr>
              <w:pStyle w:val="0"/>
              <w:jc w:val="center"/>
            </w:pPr>
            <w:r>
              <w:rPr>
                <w:sz w:val="24"/>
              </w:rPr>
              <w:t xml:space="preserve">НЕИСПРАВНОЕ СОСТОЯНИЕ</w:t>
            </w:r>
          </w:p>
        </w:tc>
        <w:tc>
          <w:tcPr>
            <w:tcW w:w="1353" w:type="dxa"/>
            <w:vAlign w:val="center"/>
          </w:tcPr>
          <w:p>
            <w:pPr>
              <w:pStyle w:val="0"/>
              <w:jc w:val="center"/>
            </w:pPr>
            <w:r>
              <w:rPr>
                <w:sz w:val="24"/>
              </w:rPr>
              <w:t xml:space="preserve">ОТСУТСТВУЕТ</w:t>
            </w:r>
          </w:p>
        </w:tc>
      </w:tr>
      <w:tr>
        <w:tc>
          <w:tcPr>
            <w:gridSpan w:val="2"/>
            <w:tcW w:w="2333" w:type="dxa"/>
            <w:vAlign w:val="center"/>
          </w:tcPr>
          <w:p>
            <w:pPr>
              <w:pStyle w:val="0"/>
              <w:jc w:val="center"/>
            </w:pPr>
            <w:r>
              <w:rPr>
                <w:sz w:val="24"/>
              </w:rPr>
              <w:t xml:space="preserve">ОТОПЛЕНИЕ</w:t>
            </w:r>
          </w:p>
        </w:tc>
        <w:tc>
          <w:tcPr>
            <w:gridSpan w:val="2"/>
            <w:tcW w:w="130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41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4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141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353"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2333" w:type="dxa"/>
            <w:vAlign w:val="center"/>
          </w:tcPr>
          <w:p>
            <w:pPr>
              <w:pStyle w:val="0"/>
              <w:jc w:val="center"/>
            </w:pPr>
            <w:r>
              <w:rPr>
                <w:sz w:val="24"/>
              </w:rPr>
              <w:t xml:space="preserve">ЭЛЕКТРОСНАБЖЕНИЕ</w:t>
            </w:r>
          </w:p>
        </w:tc>
        <w:tc>
          <w:tcPr>
            <w:gridSpan w:val="2"/>
            <w:tcW w:w="130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41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4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141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353"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2333" w:type="dxa"/>
            <w:vAlign w:val="center"/>
          </w:tcPr>
          <w:p>
            <w:pPr>
              <w:pStyle w:val="0"/>
              <w:jc w:val="center"/>
            </w:pPr>
            <w:r>
              <w:rPr>
                <w:sz w:val="24"/>
              </w:rPr>
              <w:t xml:space="preserve">ГАЗОСНАБЖЕНИЕ</w:t>
            </w:r>
          </w:p>
        </w:tc>
        <w:tc>
          <w:tcPr>
            <w:gridSpan w:val="2"/>
            <w:tcW w:w="130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41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4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141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353"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2333" w:type="dxa"/>
            <w:vAlign w:val="center"/>
          </w:tcPr>
          <w:p>
            <w:pPr>
              <w:pStyle w:val="0"/>
              <w:jc w:val="center"/>
            </w:pPr>
            <w:r>
              <w:rPr>
                <w:sz w:val="24"/>
              </w:rPr>
              <w:t xml:space="preserve">ВОДОСНАБЖЕНИЕ</w:t>
            </w:r>
          </w:p>
        </w:tc>
        <w:tc>
          <w:tcPr>
            <w:gridSpan w:val="2"/>
            <w:tcW w:w="130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41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4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141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353"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2333" w:type="dxa"/>
            <w:vAlign w:val="center"/>
          </w:tcPr>
          <w:p>
            <w:pPr>
              <w:pStyle w:val="0"/>
              <w:jc w:val="center"/>
            </w:pPr>
            <w:r>
              <w:rPr>
                <w:sz w:val="24"/>
              </w:rPr>
              <w:t xml:space="preserve">ВОДООТВЕДЕНИЕ</w:t>
            </w:r>
          </w:p>
        </w:tc>
        <w:tc>
          <w:tcPr>
            <w:gridSpan w:val="2"/>
            <w:tcW w:w="130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41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4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141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353"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2333" w:type="dxa"/>
            <w:vAlign w:val="center"/>
          </w:tcPr>
          <w:p>
            <w:pPr>
              <w:pStyle w:val="0"/>
              <w:jc w:val="center"/>
            </w:pPr>
            <w:r>
              <w:rPr>
                <w:sz w:val="24"/>
              </w:rPr>
              <w:t xml:space="preserve">СБОР БЫТОВЫХ ОТХОДОВ (УКАЗАТЬ)</w:t>
            </w:r>
          </w:p>
        </w:tc>
        <w:tc>
          <w:tcPr>
            <w:gridSpan w:val="10"/>
            <w:tcW w:w="6738" w:type="dxa"/>
          </w:tcPr>
          <w:p>
            <w:pPr>
              <w:pStyle w:val="0"/>
            </w:pPr>
            <w:r>
              <w:rPr>
                <w:sz w:val="24"/>
              </w:rPr>
            </w:r>
          </w:p>
        </w:tc>
      </w:tr>
      <w:tr>
        <w:tc>
          <w:tcPr>
            <w:gridSpan w:val="12"/>
            <w:tcW w:w="9071" w:type="dxa"/>
            <w:vAlign w:val="center"/>
          </w:tcPr>
          <w:p>
            <w:pPr>
              <w:pStyle w:val="0"/>
              <w:outlineLvl w:val="4"/>
              <w:jc w:val="center"/>
            </w:pPr>
            <w:r>
              <w:rPr>
                <w:sz w:val="24"/>
              </w:rPr>
              <w:t xml:space="preserve">1.3. ОСОБЕННОСТИ ЖИЛОГО ПОМЕЩЕНИЯ</w:t>
            </w:r>
          </w:p>
        </w:tc>
      </w:tr>
      <w:tr>
        <w:tc>
          <w:tcPr>
            <w:gridSpan w:val="12"/>
            <w:tcW w:w="9071" w:type="dxa"/>
            <w:vAlign w:val="center"/>
          </w:tcPr>
          <w:p>
            <w:pPr>
              <w:pStyle w:val="0"/>
              <w:outlineLvl w:val="5"/>
              <w:jc w:val="center"/>
            </w:pPr>
            <w:r>
              <w:rPr>
                <w:sz w:val="24"/>
              </w:rPr>
              <w:t xml:space="preserve">1.3.1. НАЛИЧИЕ ТУАЛЕТА</w:t>
            </w:r>
          </w:p>
        </w:tc>
      </w:tr>
      <w:tr>
        <w:tc>
          <w:tcPr>
            <w:gridSpan w:val="2"/>
            <w:tcW w:w="2333" w:type="dxa"/>
            <w:vAlign w:val="center"/>
          </w:tcPr>
          <w:p>
            <w:pPr>
              <w:pStyle w:val="0"/>
              <w:jc w:val="center"/>
            </w:pPr>
            <w:r>
              <w:rPr>
                <w:sz w:val="24"/>
              </w:rPr>
              <w:t xml:space="preserve">В ЖИЛОМ ПОМЕЩЕНИИ (СТАЦИОНАРНЫЙ)</w:t>
            </w:r>
          </w:p>
        </w:tc>
        <w:tc>
          <w:tcPr>
            <w:gridSpan w:val="3"/>
            <w:tcW w:w="2146" w:type="dxa"/>
            <w:vAlign w:val="center"/>
          </w:tcPr>
          <w:p>
            <w:pPr>
              <w:pStyle w:val="0"/>
              <w:jc w:val="center"/>
            </w:pPr>
            <w:r>
              <w:rPr>
                <w:sz w:val="24"/>
              </w:rPr>
              <w:t xml:space="preserve">В ЖИЛОМ ПОМЕЩЕНИИ (ПЕРЕНОСНОЙ)</w:t>
            </w:r>
          </w:p>
        </w:tc>
        <w:tc>
          <w:tcPr>
            <w:gridSpan w:val="4"/>
            <w:tcW w:w="2268" w:type="dxa"/>
            <w:vAlign w:val="center"/>
          </w:tcPr>
          <w:p>
            <w:pPr>
              <w:pStyle w:val="0"/>
              <w:jc w:val="center"/>
            </w:pPr>
            <w:r>
              <w:rPr>
                <w:sz w:val="24"/>
              </w:rPr>
              <w:t xml:space="preserve">ВНЕ ЖИЛОГО ПОМЕЩЕНИЯ</w:t>
            </w:r>
          </w:p>
        </w:tc>
        <w:tc>
          <w:tcPr>
            <w:gridSpan w:val="3"/>
            <w:tcW w:w="2324" w:type="dxa"/>
            <w:vAlign w:val="center"/>
          </w:tcPr>
          <w:p>
            <w:pPr>
              <w:pStyle w:val="0"/>
              <w:jc w:val="center"/>
            </w:pPr>
            <w:r>
              <w:rPr>
                <w:sz w:val="24"/>
              </w:rPr>
              <w:t xml:space="preserve">ОТСУТСТВУЕТ</w:t>
            </w:r>
          </w:p>
        </w:tc>
      </w:tr>
      <w:tr>
        <w:tc>
          <w:tcPr>
            <w:gridSpan w:val="2"/>
            <w:tcW w:w="2333"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4"/>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12"/>
            <w:tcW w:w="9071" w:type="dxa"/>
            <w:vAlign w:val="center"/>
          </w:tcPr>
          <w:p>
            <w:pPr>
              <w:pStyle w:val="0"/>
              <w:outlineLvl w:val="5"/>
              <w:jc w:val="center"/>
            </w:pPr>
            <w:r>
              <w:rPr>
                <w:sz w:val="24"/>
              </w:rPr>
              <w:t xml:space="preserve">1.3.2. НАЛИЧИЕ МЕСТА ДЛЯ КУПАНИЯ</w:t>
            </w:r>
          </w:p>
        </w:tc>
      </w:tr>
      <w:tr>
        <w:tc>
          <w:tcPr>
            <w:tcW w:w="1814" w:type="dxa"/>
            <w:vAlign w:val="center"/>
          </w:tcPr>
          <w:p>
            <w:pPr>
              <w:pStyle w:val="0"/>
              <w:jc w:val="center"/>
            </w:pPr>
            <w:r>
              <w:rPr>
                <w:sz w:val="24"/>
              </w:rPr>
              <w:t xml:space="preserve">ДУШ</w:t>
            </w:r>
          </w:p>
        </w:tc>
        <w:tc>
          <w:tcPr>
            <w:gridSpan w:val="3"/>
            <w:tcW w:w="1823" w:type="dxa"/>
            <w:vAlign w:val="center"/>
          </w:tcPr>
          <w:p>
            <w:pPr>
              <w:pStyle w:val="0"/>
              <w:jc w:val="center"/>
            </w:pPr>
            <w:r>
              <w:rPr>
                <w:sz w:val="24"/>
              </w:rPr>
              <w:t xml:space="preserve">ВАННА</w:t>
            </w:r>
          </w:p>
        </w:tc>
        <w:tc>
          <w:tcPr>
            <w:gridSpan w:val="2"/>
            <w:tcW w:w="1417" w:type="dxa"/>
            <w:vAlign w:val="center"/>
          </w:tcPr>
          <w:p>
            <w:pPr>
              <w:pStyle w:val="0"/>
              <w:jc w:val="center"/>
            </w:pPr>
            <w:r>
              <w:rPr>
                <w:sz w:val="24"/>
              </w:rPr>
              <w:t xml:space="preserve">БАНЯ</w:t>
            </w:r>
          </w:p>
        </w:tc>
        <w:tc>
          <w:tcPr>
            <w:gridSpan w:val="4"/>
            <w:tcW w:w="2033" w:type="dxa"/>
            <w:vAlign w:val="center"/>
          </w:tcPr>
          <w:p>
            <w:pPr>
              <w:pStyle w:val="0"/>
              <w:jc w:val="center"/>
            </w:pPr>
            <w:r>
              <w:rPr>
                <w:sz w:val="24"/>
              </w:rPr>
              <w:t xml:space="preserve">ИНОЕ МЕСТО</w:t>
            </w:r>
          </w:p>
        </w:tc>
        <w:tc>
          <w:tcPr>
            <w:gridSpan w:val="2"/>
            <w:tcW w:w="1984" w:type="dxa"/>
            <w:vAlign w:val="center"/>
          </w:tcPr>
          <w:p>
            <w:pPr>
              <w:pStyle w:val="0"/>
              <w:jc w:val="center"/>
            </w:pPr>
            <w:r>
              <w:rPr>
                <w:sz w:val="24"/>
              </w:rPr>
              <w:t xml:space="preserve">ОТСУТСТВУЕТ</w:t>
            </w:r>
          </w:p>
        </w:tc>
      </w:tr>
      <w:tr>
        <w:tc>
          <w:tcPr>
            <w:tcW w:w="1814"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1823"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417"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4"/>
            <w:tcW w:w="2033"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98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12"/>
            <w:tcW w:w="9071" w:type="dxa"/>
            <w:vAlign w:val="center"/>
          </w:tcPr>
          <w:p>
            <w:pPr>
              <w:pStyle w:val="0"/>
              <w:outlineLvl w:val="5"/>
              <w:jc w:val="center"/>
            </w:pPr>
            <w:r>
              <w:rPr>
                <w:sz w:val="24"/>
              </w:rPr>
              <w:t xml:space="preserve">1.3.3. НАЛИЧИЕ КУХОННОЙ ПЛИТЫ</w:t>
            </w:r>
          </w:p>
        </w:tc>
      </w:tr>
      <w:tr>
        <w:tc>
          <w:tcPr>
            <w:gridSpan w:val="2"/>
            <w:tcW w:w="2333" w:type="dxa"/>
            <w:vAlign w:val="center"/>
          </w:tcPr>
          <w:p>
            <w:pPr>
              <w:pStyle w:val="0"/>
              <w:jc w:val="center"/>
            </w:pPr>
            <w:r>
              <w:rPr>
                <w:sz w:val="24"/>
              </w:rPr>
              <w:t xml:space="preserve">ВИД</w:t>
            </w:r>
          </w:p>
        </w:tc>
        <w:tc>
          <w:tcPr>
            <w:gridSpan w:val="3"/>
            <w:tcW w:w="2146" w:type="dxa"/>
            <w:vAlign w:val="center"/>
          </w:tcPr>
          <w:p>
            <w:pPr>
              <w:pStyle w:val="0"/>
              <w:jc w:val="center"/>
            </w:pPr>
            <w:r>
              <w:rPr>
                <w:sz w:val="24"/>
              </w:rPr>
              <w:t xml:space="preserve">ИСПРАВНОЕ СОСТОЯНИЕ</w:t>
            </w:r>
          </w:p>
        </w:tc>
        <w:tc>
          <w:tcPr>
            <w:gridSpan w:val="4"/>
            <w:tcW w:w="2268" w:type="dxa"/>
            <w:vAlign w:val="center"/>
          </w:tcPr>
          <w:p>
            <w:pPr>
              <w:pStyle w:val="0"/>
              <w:jc w:val="center"/>
            </w:pPr>
            <w:r>
              <w:rPr>
                <w:sz w:val="24"/>
              </w:rPr>
              <w:t xml:space="preserve">НЕИСПРАВНОЕ СОСТОЯНИЕ</w:t>
            </w:r>
          </w:p>
        </w:tc>
        <w:tc>
          <w:tcPr>
            <w:gridSpan w:val="3"/>
            <w:tcW w:w="2324" w:type="dxa"/>
            <w:vAlign w:val="center"/>
          </w:tcPr>
          <w:p>
            <w:pPr>
              <w:pStyle w:val="0"/>
              <w:jc w:val="center"/>
            </w:pPr>
            <w:r>
              <w:rPr>
                <w:sz w:val="24"/>
              </w:rPr>
              <w:t xml:space="preserve">ОТСУТСТВУЕТ</w:t>
            </w:r>
          </w:p>
        </w:tc>
      </w:tr>
      <w:tr>
        <w:tc>
          <w:tcPr>
            <w:gridSpan w:val="2"/>
            <w:tcW w:w="2333" w:type="dxa"/>
          </w:tcPr>
          <w:p>
            <w:pPr>
              <w:pStyle w:val="0"/>
              <w:jc w:val="center"/>
            </w:pPr>
            <w:r>
              <w:rPr>
                <w:sz w:val="24"/>
              </w:rPr>
              <w:t xml:space="preserve">ГАЗОВАЯ</w:t>
            </w:r>
          </w:p>
        </w:tc>
        <w:tc>
          <w:tcPr>
            <w:gridSpan w:val="3"/>
            <w:tcW w:w="2146" w:type="dxa"/>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4"/>
            <w:tcW w:w="2268" w:type="dxa"/>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324" w:type="dxa"/>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Б</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33"/>
        <w:gridCol w:w="2146"/>
        <w:gridCol w:w="2268"/>
        <w:gridCol w:w="2324"/>
      </w:tblGrid>
      <w:tr>
        <w:tc>
          <w:tcPr>
            <w:tcW w:w="2333" w:type="dxa"/>
            <w:vAlign w:val="center"/>
          </w:tcPr>
          <w:p>
            <w:pPr>
              <w:pStyle w:val="0"/>
              <w:jc w:val="center"/>
            </w:pPr>
            <w:r>
              <w:rPr>
                <w:sz w:val="24"/>
              </w:rPr>
              <w:t xml:space="preserve">ЭЛЕКТРИЧЕСКАЯ</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333" w:type="dxa"/>
            <w:vAlign w:val="center"/>
          </w:tcPr>
          <w:p>
            <w:pPr>
              <w:pStyle w:val="0"/>
              <w:jc w:val="center"/>
            </w:pPr>
            <w:r>
              <w:rPr>
                <w:sz w:val="24"/>
              </w:rPr>
              <w:t xml:space="preserve">ИНДУКЦИОННАЯ</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333" w:type="dxa"/>
            <w:vAlign w:val="center"/>
          </w:tcPr>
          <w:p>
            <w:pPr>
              <w:pStyle w:val="0"/>
              <w:jc w:val="center"/>
            </w:pPr>
            <w:r>
              <w:rPr>
                <w:sz w:val="24"/>
              </w:rPr>
              <w:t xml:space="preserve">ЧУГУННАЯ ПЕЧНАЯ</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3"/>
            <w:tcW w:w="6747" w:type="dxa"/>
            <w:vAlign w:val="center"/>
          </w:tcPr>
          <w:p>
            <w:pPr>
              <w:pStyle w:val="0"/>
              <w:jc w:val="center"/>
            </w:pPr>
            <w:r>
              <w:rPr>
                <w:sz w:val="24"/>
              </w:rPr>
              <w:t xml:space="preserve">НА ЧЕМ ГОТОВИТСЯ ГОРЯЧАЯ ПИЩА (УКАЗАТЬ)</w:t>
            </w:r>
          </w:p>
        </w:tc>
        <w:tc>
          <w:tcPr>
            <w:tcW w:w="2324" w:type="dxa"/>
            <w:vAlign w:val="center"/>
          </w:tcPr>
          <w:p>
            <w:pPr>
              <w:pStyle w:val="0"/>
            </w:pPr>
            <w:r>
              <w:rPr>
                <w:sz w:val="24"/>
              </w:rPr>
            </w:r>
          </w:p>
        </w:tc>
      </w:tr>
      <w:tr>
        <w:tc>
          <w:tcPr>
            <w:gridSpan w:val="4"/>
            <w:tcW w:w="9071" w:type="dxa"/>
            <w:vAlign w:val="center"/>
          </w:tcPr>
          <w:p>
            <w:pPr>
              <w:pStyle w:val="0"/>
              <w:outlineLvl w:val="5"/>
              <w:jc w:val="center"/>
            </w:pPr>
            <w:r>
              <w:rPr>
                <w:sz w:val="24"/>
              </w:rPr>
              <w:t xml:space="preserve">1.3.4. НАЛИЧИЕ БЫТОВЫХ ЭЛЕКТРОПРИБОРОВ</w:t>
            </w:r>
          </w:p>
        </w:tc>
      </w:tr>
      <w:tr>
        <w:tc>
          <w:tcPr>
            <w:tcW w:w="2333" w:type="dxa"/>
            <w:vAlign w:val="center"/>
          </w:tcPr>
          <w:p>
            <w:pPr>
              <w:pStyle w:val="0"/>
              <w:jc w:val="center"/>
            </w:pPr>
            <w:r>
              <w:rPr>
                <w:sz w:val="24"/>
              </w:rPr>
              <w:t xml:space="preserve">ВИД</w:t>
            </w:r>
          </w:p>
        </w:tc>
        <w:tc>
          <w:tcPr>
            <w:tcW w:w="2146" w:type="dxa"/>
            <w:vAlign w:val="center"/>
          </w:tcPr>
          <w:p>
            <w:pPr>
              <w:pStyle w:val="0"/>
              <w:jc w:val="center"/>
            </w:pPr>
            <w:r>
              <w:rPr>
                <w:sz w:val="24"/>
              </w:rPr>
              <w:t xml:space="preserve">ИСПРАВНОЕ СОСТОЯНИЕ</w:t>
            </w:r>
          </w:p>
        </w:tc>
        <w:tc>
          <w:tcPr>
            <w:tcW w:w="2268" w:type="dxa"/>
            <w:vAlign w:val="center"/>
          </w:tcPr>
          <w:p>
            <w:pPr>
              <w:pStyle w:val="0"/>
              <w:jc w:val="center"/>
            </w:pPr>
            <w:r>
              <w:rPr>
                <w:sz w:val="24"/>
              </w:rPr>
              <w:t xml:space="preserve">НЕИСПРАВНОЕ СОСТОЯНИЕ</w:t>
            </w:r>
          </w:p>
        </w:tc>
        <w:tc>
          <w:tcPr>
            <w:tcW w:w="2324" w:type="dxa"/>
            <w:vAlign w:val="center"/>
          </w:tcPr>
          <w:p>
            <w:pPr>
              <w:pStyle w:val="0"/>
              <w:jc w:val="center"/>
            </w:pPr>
            <w:r>
              <w:rPr>
                <w:sz w:val="24"/>
              </w:rPr>
              <w:t xml:space="preserve">ОТСУТСТВУЕТ</w:t>
            </w:r>
          </w:p>
        </w:tc>
      </w:tr>
      <w:tr>
        <w:tc>
          <w:tcPr>
            <w:tcW w:w="2333" w:type="dxa"/>
            <w:vAlign w:val="center"/>
          </w:tcPr>
          <w:p>
            <w:pPr>
              <w:pStyle w:val="0"/>
              <w:jc w:val="center"/>
            </w:pPr>
            <w:r>
              <w:rPr>
                <w:sz w:val="24"/>
              </w:rPr>
              <w:t xml:space="preserve">СТИРАЛЬНАЯ МАШИНА АВТОМАТИЧЕСКАЯ</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333" w:type="dxa"/>
            <w:vAlign w:val="center"/>
          </w:tcPr>
          <w:p>
            <w:pPr>
              <w:pStyle w:val="0"/>
              <w:jc w:val="center"/>
            </w:pPr>
            <w:r>
              <w:rPr>
                <w:sz w:val="24"/>
              </w:rPr>
              <w:t xml:space="preserve">СТИРАЛЬНАЯ МАШИНА ПОЛУАВТОМАТИЧЕСКАЯ</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333" w:type="dxa"/>
            <w:vAlign w:val="center"/>
          </w:tcPr>
          <w:p>
            <w:pPr>
              <w:pStyle w:val="0"/>
              <w:jc w:val="center"/>
            </w:pPr>
            <w:r>
              <w:rPr>
                <w:sz w:val="24"/>
              </w:rPr>
              <w:t xml:space="preserve">ТЕЛЕВИЗОР</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333" w:type="dxa"/>
            <w:vAlign w:val="center"/>
          </w:tcPr>
          <w:p>
            <w:pPr>
              <w:pStyle w:val="0"/>
              <w:jc w:val="center"/>
            </w:pPr>
            <w:r>
              <w:rPr>
                <w:sz w:val="24"/>
              </w:rPr>
              <w:t xml:space="preserve">ПЫЛЕСОС</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333" w:type="dxa"/>
            <w:vAlign w:val="center"/>
          </w:tcPr>
          <w:p>
            <w:pPr>
              <w:pStyle w:val="0"/>
              <w:jc w:val="center"/>
            </w:pPr>
            <w:r>
              <w:rPr>
                <w:sz w:val="24"/>
              </w:rPr>
              <w:t xml:space="preserve">ХОЛОДИЛЬНИК</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333" w:type="dxa"/>
            <w:vAlign w:val="center"/>
          </w:tcPr>
          <w:p>
            <w:pPr>
              <w:pStyle w:val="0"/>
              <w:jc w:val="center"/>
            </w:pPr>
            <w:r>
              <w:rPr>
                <w:sz w:val="24"/>
              </w:rPr>
              <w:t xml:space="preserve">МИКРОВОЛНОВАЯ ПЕЧЬ</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333" w:type="dxa"/>
            <w:vAlign w:val="center"/>
          </w:tcPr>
          <w:p>
            <w:pPr>
              <w:pStyle w:val="0"/>
              <w:jc w:val="center"/>
            </w:pPr>
            <w:r>
              <w:rPr>
                <w:sz w:val="24"/>
              </w:rPr>
              <w:t xml:space="preserve">МУЛЬТИВАРКА/ПАРОВАРКА</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333" w:type="dxa"/>
            <w:vAlign w:val="center"/>
          </w:tcPr>
          <w:p>
            <w:pPr>
              <w:pStyle w:val="0"/>
              <w:jc w:val="center"/>
            </w:pPr>
            <w:r>
              <w:rPr>
                <w:sz w:val="24"/>
              </w:rPr>
              <w:t xml:space="preserve">ЭЛЕКТРОПЛИТКА</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333" w:type="dxa"/>
            <w:vAlign w:val="center"/>
          </w:tcPr>
          <w:p>
            <w:pPr>
              <w:pStyle w:val="0"/>
              <w:jc w:val="center"/>
            </w:pPr>
            <w:r>
              <w:rPr>
                <w:sz w:val="24"/>
              </w:rPr>
              <w:t xml:space="preserve">ЭЛЕКТРИЧЕСКИЙ ЧАЙНИК</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4"/>
            <w:tcW w:w="9071" w:type="dxa"/>
            <w:vAlign w:val="center"/>
          </w:tcPr>
          <w:p>
            <w:pPr>
              <w:pStyle w:val="0"/>
              <w:outlineLvl w:val="5"/>
              <w:jc w:val="center"/>
            </w:pPr>
            <w:r>
              <w:rPr>
                <w:sz w:val="24"/>
              </w:rPr>
              <w:t xml:space="preserve">1.3.5. НАЛИЧИЕ НЕОБХОДИМЫХ ПРЕДМЕТОВ МЕБЕЛИ И БЫТА, ИНЫХ ВЕЩЕЙ</w:t>
            </w:r>
          </w:p>
        </w:tc>
      </w:tr>
      <w:tr>
        <w:tc>
          <w:tcPr>
            <w:tcW w:w="2333" w:type="dxa"/>
            <w:vAlign w:val="center"/>
          </w:tcPr>
          <w:p>
            <w:pPr>
              <w:pStyle w:val="0"/>
              <w:jc w:val="center"/>
            </w:pPr>
            <w:r>
              <w:rPr>
                <w:sz w:val="24"/>
              </w:rPr>
              <w:t xml:space="preserve">ВИД</w:t>
            </w:r>
          </w:p>
        </w:tc>
        <w:tc>
          <w:tcPr>
            <w:tcW w:w="2146" w:type="dxa"/>
            <w:vAlign w:val="center"/>
          </w:tcPr>
          <w:p>
            <w:pPr>
              <w:pStyle w:val="0"/>
              <w:jc w:val="center"/>
            </w:pPr>
            <w:r>
              <w:rPr>
                <w:sz w:val="24"/>
              </w:rPr>
              <w:t xml:space="preserve">ИСПРАВНОЕ СОСТОЯНИЕ</w:t>
            </w:r>
          </w:p>
        </w:tc>
        <w:tc>
          <w:tcPr>
            <w:tcW w:w="2268" w:type="dxa"/>
            <w:vAlign w:val="center"/>
          </w:tcPr>
          <w:p>
            <w:pPr>
              <w:pStyle w:val="0"/>
              <w:jc w:val="center"/>
            </w:pPr>
            <w:r>
              <w:rPr>
                <w:sz w:val="24"/>
              </w:rPr>
              <w:t xml:space="preserve">НЕИСПРАВНОЕ СОСТОЯНИЕ</w:t>
            </w:r>
          </w:p>
        </w:tc>
        <w:tc>
          <w:tcPr>
            <w:tcW w:w="2324" w:type="dxa"/>
            <w:vAlign w:val="center"/>
          </w:tcPr>
          <w:p>
            <w:pPr>
              <w:pStyle w:val="0"/>
              <w:jc w:val="center"/>
            </w:pPr>
            <w:r>
              <w:rPr>
                <w:sz w:val="24"/>
              </w:rPr>
              <w:t xml:space="preserve">ОТСУТСТВУЕТ</w:t>
            </w:r>
          </w:p>
        </w:tc>
      </w:tr>
      <w:tr>
        <w:tc>
          <w:tcPr>
            <w:tcW w:w="2333" w:type="dxa"/>
            <w:vAlign w:val="center"/>
          </w:tcPr>
          <w:p>
            <w:pPr>
              <w:pStyle w:val="0"/>
              <w:jc w:val="center"/>
            </w:pPr>
            <w:r>
              <w:rPr>
                <w:sz w:val="24"/>
              </w:rPr>
              <w:t xml:space="preserve">ПОСУДА ДЛЯ ПРИГОТОВЛЕНИЯ ПИЩИ</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333" w:type="dxa"/>
            <w:vAlign w:val="center"/>
          </w:tcPr>
          <w:p>
            <w:pPr>
              <w:pStyle w:val="0"/>
              <w:jc w:val="center"/>
            </w:pPr>
            <w:r>
              <w:rPr>
                <w:sz w:val="24"/>
              </w:rPr>
              <w:t xml:space="preserve">ПОСУДА И СТОЛОВЫЕ ПРИБОРЫ ДЛЯ ПРИЕМА</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333" w:type="dxa"/>
            <w:vAlign w:val="center"/>
          </w:tcPr>
          <w:p>
            <w:pPr>
              <w:pStyle w:val="0"/>
              <w:jc w:val="center"/>
            </w:pPr>
            <w:r>
              <w:rPr>
                <w:sz w:val="24"/>
              </w:rPr>
              <w:t xml:space="preserve">КРОВАТЬ (ИНОЕ СПАЛЬНОЕ МЕСТО)</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333" w:type="dxa"/>
            <w:vAlign w:val="center"/>
          </w:tcPr>
          <w:p>
            <w:pPr>
              <w:pStyle w:val="0"/>
              <w:jc w:val="center"/>
            </w:pPr>
            <w:r>
              <w:rPr>
                <w:sz w:val="24"/>
              </w:rPr>
              <w:t xml:space="preserve">ШКАФ</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333" w:type="dxa"/>
            <w:vAlign w:val="center"/>
          </w:tcPr>
          <w:p>
            <w:pPr>
              <w:pStyle w:val="0"/>
              <w:jc w:val="center"/>
            </w:pPr>
            <w:r>
              <w:rPr>
                <w:sz w:val="24"/>
              </w:rPr>
              <w:t xml:space="preserve">СТОЛ</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333" w:type="dxa"/>
            <w:vAlign w:val="center"/>
          </w:tcPr>
          <w:p>
            <w:pPr>
              <w:pStyle w:val="0"/>
              <w:jc w:val="center"/>
            </w:pPr>
            <w:r>
              <w:rPr>
                <w:sz w:val="24"/>
              </w:rPr>
              <w:t xml:space="preserve">СТУЛ</w:t>
            </w:r>
          </w:p>
        </w:tc>
        <w:tc>
          <w:tcPr>
            <w:tcW w:w="2146"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Б</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682"/>
        <w:gridCol w:w="1529"/>
        <w:gridCol w:w="1613"/>
        <w:gridCol w:w="655"/>
        <w:gridCol w:w="2324"/>
      </w:tblGrid>
      <w:tr>
        <w:tc>
          <w:tcPr>
            <w:tcW w:w="2268" w:type="dxa"/>
            <w:vAlign w:val="center"/>
          </w:tcPr>
          <w:p>
            <w:pPr>
              <w:pStyle w:val="0"/>
              <w:jc w:val="center"/>
            </w:pPr>
            <w:r>
              <w:rPr>
                <w:sz w:val="24"/>
              </w:rPr>
              <w:t xml:space="preserve">КОМПЬЮТЕР</w:t>
            </w:r>
          </w:p>
        </w:tc>
        <w:tc>
          <w:tcPr>
            <w:gridSpan w:val="2"/>
            <w:tcW w:w="2211"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268" w:type="dxa"/>
            <w:vAlign w:val="center"/>
          </w:tcPr>
          <w:p>
            <w:pPr>
              <w:pStyle w:val="0"/>
              <w:jc w:val="center"/>
            </w:pPr>
            <w:r>
              <w:rPr>
                <w:sz w:val="24"/>
              </w:rPr>
              <w:t xml:space="preserve">ПЛАНШЕТ (СМАРТФОН)</w:t>
            </w:r>
          </w:p>
        </w:tc>
        <w:tc>
          <w:tcPr>
            <w:gridSpan w:val="2"/>
            <w:tcW w:w="2211"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268" w:type="dxa"/>
            <w:vAlign w:val="center"/>
          </w:tcPr>
          <w:p>
            <w:pPr>
              <w:pStyle w:val="0"/>
              <w:jc w:val="center"/>
            </w:pPr>
            <w:r>
              <w:rPr>
                <w:sz w:val="24"/>
              </w:rPr>
              <w:t xml:space="preserve">ДОСТУП В СЕТЬ "ИНТЕРНЕТ"</w:t>
            </w:r>
          </w:p>
        </w:tc>
        <w:tc>
          <w:tcPr>
            <w:gridSpan w:val="2"/>
            <w:tcW w:w="2211"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68"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324" w:type="dxa"/>
            <w:vAlign w:val="center"/>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6"/>
            <w:tcW w:w="9071" w:type="dxa"/>
            <w:vAlign w:val="center"/>
          </w:tcPr>
          <w:p>
            <w:pPr>
              <w:pStyle w:val="0"/>
              <w:outlineLvl w:val="5"/>
              <w:jc w:val="center"/>
            </w:pPr>
            <w:r>
              <w:rPr>
                <w:sz w:val="24"/>
              </w:rPr>
              <w:t xml:space="preserve">1.3.6. ПОЖАРООПАСНОСТЬ, ТРАВМООПАСНОСТЬ, САНИТАРНОЕ СОСТОЯНИЕ ЖИЛОГО ПОМЕЩЕНИЯ</w:t>
            </w:r>
          </w:p>
        </w:tc>
      </w:tr>
      <w:tr>
        <w:tc>
          <w:tcPr>
            <w:gridSpan w:val="2"/>
            <w:tcW w:w="2950" w:type="dxa"/>
            <w:vAlign w:val="center"/>
          </w:tcPr>
          <w:p>
            <w:pPr>
              <w:pStyle w:val="0"/>
              <w:jc w:val="center"/>
            </w:pPr>
            <w:r>
              <w:rPr>
                <w:sz w:val="24"/>
              </w:rPr>
              <w:t xml:space="preserve">НЕИСПРАВНАЯ (ПОЖАРООПАСНАЯ) ЭЛЕКТРОПРОВОДКА</w:t>
            </w:r>
          </w:p>
        </w:tc>
        <w:tc>
          <w:tcPr>
            <w:gridSpan w:val="2"/>
            <w:tcW w:w="3142" w:type="dxa"/>
            <w:vAlign w:val="center"/>
          </w:tcPr>
          <w:p>
            <w:pPr>
              <w:pStyle w:val="0"/>
              <w:jc w:val="center"/>
            </w:pPr>
            <w:r>
              <w:rPr>
                <w:sz w:val="24"/>
              </w:rPr>
              <w:t xml:space="preserve">НЕИСПРАВНАЯ (ПОЖАРООПАСНАЯ) ЭЛЕКТРОПРИБОРЫ</w:t>
            </w:r>
          </w:p>
        </w:tc>
        <w:tc>
          <w:tcPr>
            <w:gridSpan w:val="2"/>
            <w:tcW w:w="2979" w:type="dxa"/>
            <w:vAlign w:val="center"/>
          </w:tcPr>
          <w:p>
            <w:pPr>
              <w:pStyle w:val="0"/>
              <w:jc w:val="center"/>
            </w:pPr>
            <w:r>
              <w:rPr>
                <w:sz w:val="24"/>
              </w:rPr>
              <w:t xml:space="preserve">НЕИСПРАВНЫЕ (ПОЖАРООПАСНЫЕ) КУХОННАЯ ПЛИТА</w:t>
            </w:r>
          </w:p>
        </w:tc>
      </w:tr>
      <w:tr>
        <w:tc>
          <w:tcPr>
            <w:gridSpan w:val="2"/>
            <w:tcW w:w="2950"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3142"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979"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2950" w:type="dxa"/>
            <w:vAlign w:val="center"/>
          </w:tcPr>
          <w:p>
            <w:pPr>
              <w:pStyle w:val="0"/>
              <w:jc w:val="center"/>
            </w:pPr>
            <w:r>
              <w:rPr>
                <w:sz w:val="24"/>
              </w:rPr>
              <w:t xml:space="preserve">ТРАВМООПАСНОЕ ПОТОЛОЧНОЕ ПОКРЫТИЕ</w:t>
            </w:r>
          </w:p>
        </w:tc>
        <w:tc>
          <w:tcPr>
            <w:gridSpan w:val="2"/>
            <w:tcW w:w="3142" w:type="dxa"/>
            <w:vAlign w:val="center"/>
          </w:tcPr>
          <w:p>
            <w:pPr>
              <w:pStyle w:val="0"/>
              <w:jc w:val="center"/>
            </w:pPr>
            <w:r>
              <w:rPr>
                <w:sz w:val="24"/>
              </w:rPr>
              <w:t xml:space="preserve">ТРАВМООПАСНЫЕ НАПОЛЬНОЕ ПОКРЫТИЕ</w:t>
            </w:r>
          </w:p>
        </w:tc>
        <w:tc>
          <w:tcPr>
            <w:gridSpan w:val="2"/>
            <w:tcW w:w="2979" w:type="dxa"/>
            <w:vAlign w:val="center"/>
          </w:tcPr>
          <w:p>
            <w:pPr>
              <w:pStyle w:val="0"/>
              <w:jc w:val="center"/>
            </w:pPr>
            <w:r>
              <w:rPr>
                <w:sz w:val="24"/>
              </w:rPr>
              <w:t xml:space="preserve">ТРАВМООПАСНОЕ СТУПЕНИ</w:t>
            </w:r>
          </w:p>
        </w:tc>
      </w:tr>
      <w:tr>
        <w:tc>
          <w:tcPr>
            <w:gridSpan w:val="2"/>
            <w:tcW w:w="2950"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3142"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979"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2950" w:type="dxa"/>
            <w:vAlign w:val="center"/>
          </w:tcPr>
          <w:p>
            <w:pPr>
              <w:pStyle w:val="0"/>
              <w:jc w:val="center"/>
            </w:pPr>
            <w:r>
              <w:rPr>
                <w:sz w:val="24"/>
              </w:rPr>
              <w:t xml:space="preserve">НЕЗАКРЫВАЮЩИЕСЯ ДВЕРИ</w:t>
            </w:r>
          </w:p>
        </w:tc>
        <w:tc>
          <w:tcPr>
            <w:gridSpan w:val="2"/>
            <w:tcW w:w="3142" w:type="dxa"/>
            <w:vAlign w:val="center"/>
          </w:tcPr>
          <w:p>
            <w:pPr>
              <w:pStyle w:val="0"/>
              <w:jc w:val="center"/>
            </w:pPr>
            <w:r>
              <w:rPr>
                <w:sz w:val="24"/>
              </w:rPr>
              <w:t xml:space="preserve">НЕЗАКРЫВАЮЩИЕСЯ (РАЗБИТЫЕ) ОКНА</w:t>
            </w:r>
          </w:p>
        </w:tc>
        <w:tc>
          <w:tcPr>
            <w:gridSpan w:val="2"/>
            <w:tcW w:w="2979" w:type="dxa"/>
            <w:vAlign w:val="center"/>
          </w:tcPr>
          <w:p>
            <w:pPr>
              <w:pStyle w:val="0"/>
              <w:jc w:val="center"/>
            </w:pPr>
            <w:r>
              <w:rPr>
                <w:sz w:val="24"/>
              </w:rPr>
              <w:t xml:space="preserve">ТРАВМООПАСНАЯ (ПРОТЕКАЮЩАЯ) КРЫША</w:t>
            </w:r>
          </w:p>
        </w:tc>
      </w:tr>
      <w:tr>
        <w:tc>
          <w:tcPr>
            <w:gridSpan w:val="2"/>
            <w:tcW w:w="2950"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3142"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979"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2950" w:type="dxa"/>
            <w:vAlign w:val="center"/>
          </w:tcPr>
          <w:p>
            <w:pPr>
              <w:pStyle w:val="0"/>
              <w:jc w:val="center"/>
            </w:pPr>
            <w:r>
              <w:rPr>
                <w:sz w:val="24"/>
              </w:rPr>
              <w:t xml:space="preserve">ВЛАЖНОСТЬ</w:t>
            </w:r>
          </w:p>
        </w:tc>
        <w:tc>
          <w:tcPr>
            <w:gridSpan w:val="2"/>
            <w:tcW w:w="3142" w:type="dxa"/>
            <w:vAlign w:val="center"/>
          </w:tcPr>
          <w:p>
            <w:pPr>
              <w:pStyle w:val="0"/>
              <w:jc w:val="center"/>
            </w:pPr>
            <w:r>
              <w:rPr>
                <w:sz w:val="24"/>
              </w:rPr>
              <w:t xml:space="preserve">ГРИБОК</w:t>
            </w:r>
          </w:p>
        </w:tc>
        <w:tc>
          <w:tcPr>
            <w:gridSpan w:val="2"/>
            <w:tcW w:w="2979" w:type="dxa"/>
            <w:vAlign w:val="center"/>
          </w:tcPr>
          <w:p>
            <w:pPr>
              <w:pStyle w:val="0"/>
              <w:jc w:val="center"/>
            </w:pPr>
            <w:r>
              <w:rPr>
                <w:sz w:val="24"/>
              </w:rPr>
              <w:t xml:space="preserve">НЕПРИЯТНЫЙ ЗАПАХ</w:t>
            </w:r>
          </w:p>
        </w:tc>
      </w:tr>
      <w:tr>
        <w:tc>
          <w:tcPr>
            <w:gridSpan w:val="2"/>
            <w:tcW w:w="2950"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3142"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979"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2950" w:type="dxa"/>
            <w:vAlign w:val="center"/>
          </w:tcPr>
          <w:p>
            <w:pPr>
              <w:pStyle w:val="0"/>
              <w:jc w:val="center"/>
            </w:pPr>
            <w:r>
              <w:rPr>
                <w:sz w:val="24"/>
              </w:rPr>
              <w:t xml:space="preserve">ЗАХЛАМЛЕННОСТЬ</w:t>
            </w:r>
          </w:p>
        </w:tc>
        <w:tc>
          <w:tcPr>
            <w:gridSpan w:val="2"/>
            <w:tcW w:w="3142" w:type="dxa"/>
            <w:vAlign w:val="center"/>
          </w:tcPr>
          <w:p>
            <w:pPr>
              <w:pStyle w:val="0"/>
              <w:jc w:val="center"/>
            </w:pPr>
            <w:r>
              <w:rPr>
                <w:sz w:val="24"/>
              </w:rPr>
              <w:t xml:space="preserve">ЗАМУСОРЕННОСТЬ</w:t>
            </w:r>
          </w:p>
        </w:tc>
        <w:tc>
          <w:tcPr>
            <w:gridSpan w:val="2"/>
            <w:tcW w:w="2979" w:type="dxa"/>
            <w:vAlign w:val="center"/>
          </w:tcPr>
          <w:p>
            <w:pPr>
              <w:pStyle w:val="0"/>
              <w:jc w:val="center"/>
            </w:pPr>
            <w:r>
              <w:rPr>
                <w:sz w:val="24"/>
              </w:rPr>
              <w:t xml:space="preserve">ЗАГРЯЗНЕННОСТЬ</w:t>
            </w:r>
          </w:p>
        </w:tc>
      </w:tr>
      <w:tr>
        <w:tc>
          <w:tcPr>
            <w:gridSpan w:val="2"/>
            <w:tcW w:w="2950"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3142"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979"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2950" w:type="dxa"/>
            <w:vAlign w:val="center"/>
          </w:tcPr>
          <w:p>
            <w:pPr>
              <w:pStyle w:val="0"/>
              <w:jc w:val="center"/>
            </w:pPr>
            <w:r>
              <w:rPr>
                <w:sz w:val="24"/>
              </w:rPr>
              <w:t xml:space="preserve">НАЛИЧИЕ НАСЕКОМЫХ</w:t>
            </w:r>
          </w:p>
        </w:tc>
        <w:tc>
          <w:tcPr>
            <w:gridSpan w:val="2"/>
            <w:tcW w:w="3142" w:type="dxa"/>
            <w:vAlign w:val="center"/>
          </w:tcPr>
          <w:p>
            <w:pPr>
              <w:pStyle w:val="0"/>
              <w:jc w:val="center"/>
            </w:pPr>
            <w:r>
              <w:rPr>
                <w:sz w:val="24"/>
              </w:rPr>
              <w:t xml:space="preserve">НАЛИЧИЕ ГРЫЗУНОВ</w:t>
            </w:r>
          </w:p>
        </w:tc>
        <w:tc>
          <w:tcPr>
            <w:gridSpan w:val="2"/>
            <w:tcW w:w="2979" w:type="dxa"/>
            <w:vAlign w:val="center"/>
          </w:tcPr>
          <w:p>
            <w:pPr>
              <w:pStyle w:val="0"/>
              <w:jc w:val="center"/>
            </w:pPr>
            <w:r>
              <w:rPr>
                <w:sz w:val="24"/>
              </w:rPr>
              <w:t xml:space="preserve">НАЛИЧИЕ ДОМАШНИХ ЖИВОТНЫХ</w:t>
            </w:r>
          </w:p>
        </w:tc>
      </w:tr>
      <w:tr>
        <w:tc>
          <w:tcPr>
            <w:gridSpan w:val="2"/>
            <w:tcW w:w="2950"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3142"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979"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2950" w:type="dxa"/>
            <w:vAlign w:val="center"/>
          </w:tcPr>
          <w:p>
            <w:pPr>
              <w:pStyle w:val="0"/>
              <w:jc w:val="center"/>
            </w:pPr>
            <w:r>
              <w:rPr>
                <w:sz w:val="24"/>
              </w:rPr>
              <w:t xml:space="preserve">ИНЫЕ ОСОБЕННОСТИ (УКАЗАТЬ)</w:t>
            </w:r>
          </w:p>
        </w:tc>
        <w:tc>
          <w:tcPr>
            <w:gridSpan w:val="4"/>
            <w:tcW w:w="6121" w:type="dxa"/>
            <w:vAlign w:val="center"/>
          </w:tcPr>
          <w:p>
            <w:pPr>
              <w:pStyle w:val="0"/>
            </w:pPr>
            <w:r>
              <w:rPr>
                <w:sz w:val="24"/>
              </w:rPr>
            </w:r>
          </w:p>
        </w:tc>
      </w:tr>
      <w:tr>
        <w:tc>
          <w:tcPr>
            <w:gridSpan w:val="6"/>
            <w:tcW w:w="9071" w:type="dxa"/>
            <w:vAlign w:val="center"/>
          </w:tcPr>
          <w:p>
            <w:pPr>
              <w:pStyle w:val="0"/>
              <w:outlineLvl w:val="4"/>
              <w:jc w:val="center"/>
            </w:pPr>
            <w:r>
              <w:rPr>
                <w:sz w:val="24"/>
              </w:rPr>
              <w:t xml:space="preserve">1.4. ДОПОЛНИТЕЛЬНЫЕ СВЕДЕНИЯ О ЖИЛОМ ПОМЕЩЕНИИ</w:t>
            </w:r>
          </w:p>
        </w:tc>
      </w:tr>
      <w:tr>
        <w:tc>
          <w:tcPr>
            <w:gridSpan w:val="2"/>
            <w:tcW w:w="2950" w:type="dxa"/>
            <w:vAlign w:val="center"/>
          </w:tcPr>
          <w:p>
            <w:pPr>
              <w:pStyle w:val="0"/>
              <w:jc w:val="center"/>
            </w:pPr>
            <w:r>
              <w:rPr>
                <w:sz w:val="24"/>
              </w:rPr>
              <w:t xml:space="preserve">НАЛИЧИЕ БАЛКОНА (ЛОДЖИИ)</w:t>
            </w:r>
          </w:p>
        </w:tc>
        <w:tc>
          <w:tcPr>
            <w:gridSpan w:val="2"/>
            <w:tcW w:w="3142" w:type="dxa"/>
            <w:vAlign w:val="center"/>
          </w:tcPr>
          <w:p>
            <w:pPr>
              <w:pStyle w:val="0"/>
              <w:jc w:val="center"/>
            </w:pPr>
            <w:r>
              <w:rPr>
                <w:sz w:val="24"/>
              </w:rPr>
              <w:t xml:space="preserve">НАЛИЧИЕ ДВОРА В ЧАСТНОМ СЕКТОРЕ</w:t>
            </w:r>
          </w:p>
        </w:tc>
        <w:tc>
          <w:tcPr>
            <w:gridSpan w:val="2"/>
            <w:tcW w:w="2979" w:type="dxa"/>
            <w:vAlign w:val="center"/>
          </w:tcPr>
          <w:p>
            <w:pPr>
              <w:pStyle w:val="0"/>
              <w:jc w:val="center"/>
            </w:pPr>
            <w:r>
              <w:rPr>
                <w:sz w:val="24"/>
              </w:rPr>
              <w:t xml:space="preserve">ОБЩЕЕ ЧИСЛО ПРОЖИВАЮЩИХ (УКАЗАТЬ)</w:t>
            </w:r>
          </w:p>
        </w:tc>
      </w:tr>
      <w:tr>
        <w:tc>
          <w:tcPr>
            <w:gridSpan w:val="2"/>
            <w:tcW w:w="2950"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3142"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979" w:type="dxa"/>
            <w:vAlign w:val="center"/>
          </w:tcPr>
          <w:p>
            <w:pPr>
              <w:pStyle w:val="0"/>
            </w:pPr>
            <w:r>
              <w:rPr>
                <w:sz w:val="24"/>
              </w:rPr>
            </w:r>
          </w:p>
        </w:tc>
      </w:tr>
      <w:tr>
        <w:tc>
          <w:tcPr>
            <w:gridSpan w:val="2"/>
            <w:tcW w:w="2950" w:type="dxa"/>
            <w:vAlign w:val="center"/>
          </w:tcPr>
          <w:p>
            <w:pPr>
              <w:pStyle w:val="0"/>
              <w:jc w:val="center"/>
            </w:pPr>
            <w:r>
              <w:rPr>
                <w:sz w:val="24"/>
              </w:rPr>
              <w:t xml:space="preserve">ОБЩЕЕ КОЛИЧЕСТВО КОМНАТ (УКАЗАТЬ)</w:t>
            </w:r>
          </w:p>
        </w:tc>
        <w:tc>
          <w:tcPr>
            <w:gridSpan w:val="2"/>
            <w:tcW w:w="3142" w:type="dxa"/>
            <w:vAlign w:val="center"/>
          </w:tcPr>
          <w:p>
            <w:pPr>
              <w:pStyle w:val="0"/>
              <w:jc w:val="center"/>
            </w:pPr>
            <w:r>
              <w:rPr>
                <w:sz w:val="24"/>
              </w:rPr>
              <w:t xml:space="preserve">НАЛИЧИЕ ЛИЧНОЙ КОМНАТЫ</w:t>
            </w:r>
          </w:p>
        </w:tc>
        <w:tc>
          <w:tcPr>
            <w:gridSpan w:val="2"/>
            <w:tcW w:w="2979" w:type="dxa"/>
            <w:vAlign w:val="center"/>
          </w:tcPr>
          <w:p>
            <w:pPr>
              <w:pStyle w:val="0"/>
              <w:jc w:val="center"/>
            </w:pPr>
            <w:r>
              <w:rPr>
                <w:sz w:val="24"/>
              </w:rPr>
              <w:t xml:space="preserve">ПЛОЩАДЬ ЛИЧНОЙ КОМНАТЫ (УКАЗАТЬ)</w:t>
            </w:r>
          </w:p>
        </w:tc>
      </w:tr>
      <w:tr>
        <w:tc>
          <w:tcPr>
            <w:gridSpan w:val="2"/>
            <w:tcW w:w="2950" w:type="dxa"/>
            <w:vAlign w:val="center"/>
          </w:tcPr>
          <w:p>
            <w:pPr>
              <w:pStyle w:val="0"/>
            </w:pPr>
            <w:r>
              <w:rPr>
                <w:sz w:val="24"/>
              </w:rPr>
            </w:r>
          </w:p>
        </w:tc>
        <w:tc>
          <w:tcPr>
            <w:gridSpan w:val="2"/>
            <w:tcW w:w="3142"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979" w:type="dxa"/>
            <w:vAlign w:val="center"/>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Б</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2211"/>
        <w:gridCol w:w="2268"/>
        <w:gridCol w:w="2324"/>
      </w:tblGrid>
      <w:tr>
        <w:tc>
          <w:tcPr>
            <w:gridSpan w:val="4"/>
            <w:tcW w:w="9071" w:type="dxa"/>
            <w:vAlign w:val="center"/>
          </w:tcPr>
          <w:bookmarkStart w:id="1153" w:name="P1153"/>
          <w:bookmarkEnd w:id="1153"/>
          <w:p>
            <w:pPr>
              <w:pStyle w:val="0"/>
              <w:outlineLvl w:val="3"/>
              <w:jc w:val="center"/>
            </w:pPr>
            <w:r>
              <w:rPr>
                <w:sz w:val="24"/>
              </w:rPr>
              <w:t xml:space="preserve">2. БЛИЖАЙШЕЕ ОКРУЖЕНИЕ</w:t>
            </w:r>
          </w:p>
        </w:tc>
      </w:tr>
      <w:tr>
        <w:tblPrEx>
          <w:tblBorders>
            <w:insideV w:val="nil"/>
          </w:tblBorders>
        </w:tblPrEx>
        <w:tc>
          <w:tcPr>
            <w:gridSpan w:val="2"/>
            <w:tcW w:w="4479" w:type="dxa"/>
            <w:vAlign w:val="center"/>
            <w:tcBorders>
              <w:lef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Записано со слов с устного согласия</w:t>
            </w:r>
          </w:p>
        </w:tc>
        <w:tc>
          <w:tcPr>
            <w:gridSpan w:val="2"/>
            <w:tcW w:w="4592" w:type="dxa"/>
            <w:vAlign w:val="center"/>
            <w:tcBorders>
              <w:right w:val="single" w:sz="4"/>
            </w:tcBorders>
          </w:tcPr>
          <w:bookmarkStart w:id="1155" w:name="P1155"/>
          <w:bookmarkEnd w:id="1155"/>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Отказано в предоставлении информации</w:t>
            </w:r>
          </w:p>
        </w:tc>
      </w:tr>
      <w:tr>
        <w:tc>
          <w:tcPr>
            <w:gridSpan w:val="4"/>
            <w:tcW w:w="9071" w:type="dxa"/>
            <w:vAlign w:val="center"/>
          </w:tcPr>
          <w:bookmarkStart w:id="1156" w:name="P1156"/>
          <w:bookmarkEnd w:id="1156"/>
          <w:p>
            <w:pPr>
              <w:pStyle w:val="0"/>
              <w:outlineLvl w:val="4"/>
              <w:jc w:val="center"/>
            </w:pPr>
            <w:r>
              <w:rPr>
                <w:sz w:val="24"/>
              </w:rPr>
              <w:t xml:space="preserve">2.1. СВЕДЕНИЯ О ЧЛЕНАХ СЕМЬИ И ДРУГИХ РОДСТВЕННИКАХ, УЧАСТВУЮЩИХ В ЖИЗНИ ГРАЖДАНИНА</w:t>
            </w:r>
          </w:p>
        </w:tc>
      </w:tr>
      <w:tr>
        <w:tc>
          <w:tcPr>
            <w:tcW w:w="2268" w:type="dxa"/>
            <w:vAlign w:val="center"/>
          </w:tcPr>
          <w:p>
            <w:pPr>
              <w:pStyle w:val="0"/>
              <w:jc w:val="center"/>
            </w:pPr>
            <w:r>
              <w:rPr>
                <w:sz w:val="24"/>
              </w:rPr>
              <w:t xml:space="preserve">СТЕПЕНЬ РОДСТВА</w:t>
            </w:r>
          </w:p>
        </w:tc>
        <w:tc>
          <w:tcPr>
            <w:tcW w:w="2211" w:type="dxa"/>
            <w:vAlign w:val="center"/>
          </w:tcPr>
          <w:p>
            <w:pPr>
              <w:pStyle w:val="0"/>
            </w:pPr>
            <w:r>
              <w:rPr>
                <w:sz w:val="24"/>
              </w:rPr>
            </w:r>
          </w:p>
        </w:tc>
        <w:tc>
          <w:tcPr>
            <w:tcW w:w="2268" w:type="dxa"/>
            <w:vAlign w:val="center"/>
          </w:tcPr>
          <w:p>
            <w:pPr>
              <w:pStyle w:val="0"/>
              <w:jc w:val="center"/>
            </w:pPr>
            <w:r>
              <w:rPr>
                <w:sz w:val="24"/>
              </w:rPr>
              <w:t xml:space="preserve">СТЕПЕНЬ РОДСТВА</w:t>
            </w:r>
          </w:p>
        </w:tc>
        <w:tc>
          <w:tcPr>
            <w:tcW w:w="2324" w:type="dxa"/>
            <w:vAlign w:val="center"/>
          </w:tcPr>
          <w:p>
            <w:pPr>
              <w:pStyle w:val="0"/>
            </w:pPr>
            <w:r>
              <w:rPr>
                <w:sz w:val="24"/>
              </w:rPr>
            </w:r>
          </w:p>
        </w:tc>
      </w:tr>
      <w:tr>
        <w:tc>
          <w:tcPr>
            <w:tcW w:w="2268" w:type="dxa"/>
            <w:vAlign w:val="center"/>
          </w:tcPr>
          <w:p>
            <w:pPr>
              <w:pStyle w:val="0"/>
              <w:jc w:val="center"/>
            </w:pPr>
            <w:r>
              <w:rPr>
                <w:sz w:val="24"/>
              </w:rPr>
              <w:t xml:space="preserve">ФАМИЛИЯ</w:t>
            </w:r>
          </w:p>
        </w:tc>
        <w:tc>
          <w:tcPr>
            <w:tcW w:w="2211" w:type="dxa"/>
            <w:vAlign w:val="center"/>
          </w:tcPr>
          <w:p>
            <w:pPr>
              <w:pStyle w:val="0"/>
            </w:pPr>
            <w:r>
              <w:rPr>
                <w:sz w:val="24"/>
              </w:rPr>
            </w:r>
          </w:p>
        </w:tc>
        <w:tc>
          <w:tcPr>
            <w:tcW w:w="2268" w:type="dxa"/>
            <w:vAlign w:val="center"/>
          </w:tcPr>
          <w:p>
            <w:pPr>
              <w:pStyle w:val="0"/>
              <w:jc w:val="center"/>
            </w:pPr>
            <w:r>
              <w:rPr>
                <w:sz w:val="24"/>
              </w:rPr>
              <w:t xml:space="preserve">ФАМИЛИЯ</w:t>
            </w:r>
          </w:p>
        </w:tc>
        <w:tc>
          <w:tcPr>
            <w:tcW w:w="2324" w:type="dxa"/>
            <w:vAlign w:val="center"/>
          </w:tcPr>
          <w:p>
            <w:pPr>
              <w:pStyle w:val="0"/>
            </w:pPr>
            <w:r>
              <w:rPr>
                <w:sz w:val="24"/>
              </w:rPr>
            </w:r>
          </w:p>
        </w:tc>
      </w:tr>
      <w:tr>
        <w:tc>
          <w:tcPr>
            <w:tcW w:w="2268" w:type="dxa"/>
            <w:vAlign w:val="center"/>
          </w:tcPr>
          <w:p>
            <w:pPr>
              <w:pStyle w:val="0"/>
              <w:jc w:val="center"/>
            </w:pPr>
            <w:r>
              <w:rPr>
                <w:sz w:val="24"/>
              </w:rPr>
              <w:t xml:space="preserve">ИМЯ</w:t>
            </w:r>
          </w:p>
        </w:tc>
        <w:tc>
          <w:tcPr>
            <w:tcW w:w="2211" w:type="dxa"/>
            <w:vAlign w:val="center"/>
          </w:tcPr>
          <w:p>
            <w:pPr>
              <w:pStyle w:val="0"/>
            </w:pPr>
            <w:r>
              <w:rPr>
                <w:sz w:val="24"/>
              </w:rPr>
            </w:r>
          </w:p>
        </w:tc>
        <w:tc>
          <w:tcPr>
            <w:tcW w:w="2268" w:type="dxa"/>
            <w:vAlign w:val="center"/>
          </w:tcPr>
          <w:p>
            <w:pPr>
              <w:pStyle w:val="0"/>
              <w:jc w:val="center"/>
            </w:pPr>
            <w:r>
              <w:rPr>
                <w:sz w:val="24"/>
              </w:rPr>
              <w:t xml:space="preserve">ИМЯ</w:t>
            </w:r>
          </w:p>
        </w:tc>
        <w:tc>
          <w:tcPr>
            <w:tcW w:w="2324" w:type="dxa"/>
            <w:vAlign w:val="center"/>
          </w:tcPr>
          <w:p>
            <w:pPr>
              <w:pStyle w:val="0"/>
            </w:pPr>
            <w:r>
              <w:rPr>
                <w:sz w:val="24"/>
              </w:rPr>
            </w:r>
          </w:p>
        </w:tc>
      </w:tr>
      <w:tr>
        <w:tc>
          <w:tcPr>
            <w:tcW w:w="2268" w:type="dxa"/>
            <w:vAlign w:val="center"/>
          </w:tcPr>
          <w:p>
            <w:pPr>
              <w:pStyle w:val="0"/>
              <w:jc w:val="center"/>
            </w:pPr>
            <w:r>
              <w:rPr>
                <w:sz w:val="24"/>
              </w:rPr>
              <w:t xml:space="preserve">ОТЧЕСТВО</w:t>
            </w:r>
          </w:p>
        </w:tc>
        <w:tc>
          <w:tcPr>
            <w:tcW w:w="2211" w:type="dxa"/>
            <w:vAlign w:val="center"/>
          </w:tcPr>
          <w:p>
            <w:pPr>
              <w:pStyle w:val="0"/>
            </w:pPr>
            <w:r>
              <w:rPr>
                <w:sz w:val="24"/>
              </w:rPr>
            </w:r>
          </w:p>
        </w:tc>
        <w:tc>
          <w:tcPr>
            <w:tcW w:w="2268" w:type="dxa"/>
            <w:vAlign w:val="center"/>
          </w:tcPr>
          <w:p>
            <w:pPr>
              <w:pStyle w:val="0"/>
              <w:jc w:val="center"/>
            </w:pPr>
            <w:r>
              <w:rPr>
                <w:sz w:val="24"/>
              </w:rPr>
              <w:t xml:space="preserve">ОТЧЕСТВО</w:t>
            </w:r>
          </w:p>
        </w:tc>
        <w:tc>
          <w:tcPr>
            <w:tcW w:w="2324" w:type="dxa"/>
            <w:vAlign w:val="center"/>
          </w:tcPr>
          <w:p>
            <w:pPr>
              <w:pStyle w:val="0"/>
            </w:pPr>
            <w:r>
              <w:rPr>
                <w:sz w:val="24"/>
              </w:rPr>
            </w:r>
          </w:p>
        </w:tc>
      </w:tr>
      <w:tr>
        <w:tc>
          <w:tcPr>
            <w:tcW w:w="2268" w:type="dxa"/>
            <w:vAlign w:val="center"/>
          </w:tcPr>
          <w:p>
            <w:pPr>
              <w:pStyle w:val="0"/>
              <w:jc w:val="center"/>
            </w:pPr>
            <w:r>
              <w:rPr>
                <w:sz w:val="24"/>
              </w:rPr>
              <w:t xml:space="preserve">КОНТАКТНЫЙ ТЕЛЕФОН</w:t>
            </w:r>
          </w:p>
        </w:tc>
        <w:tc>
          <w:tcPr>
            <w:tcW w:w="2211" w:type="dxa"/>
            <w:vAlign w:val="center"/>
          </w:tcPr>
          <w:p>
            <w:pPr>
              <w:pStyle w:val="0"/>
            </w:pPr>
            <w:r>
              <w:rPr>
                <w:sz w:val="24"/>
              </w:rPr>
            </w:r>
          </w:p>
        </w:tc>
        <w:tc>
          <w:tcPr>
            <w:tcW w:w="2268" w:type="dxa"/>
            <w:vAlign w:val="center"/>
          </w:tcPr>
          <w:p>
            <w:pPr>
              <w:pStyle w:val="0"/>
              <w:jc w:val="center"/>
            </w:pPr>
            <w:r>
              <w:rPr>
                <w:sz w:val="24"/>
              </w:rPr>
              <w:t xml:space="preserve">КОНТАКТНЫЙ ТЕЛЕФОН</w:t>
            </w:r>
          </w:p>
        </w:tc>
        <w:tc>
          <w:tcPr>
            <w:tcW w:w="2324" w:type="dxa"/>
            <w:vAlign w:val="center"/>
          </w:tcPr>
          <w:p>
            <w:pPr>
              <w:pStyle w:val="0"/>
            </w:pPr>
            <w:r>
              <w:rPr>
                <w:sz w:val="24"/>
              </w:rPr>
            </w:r>
          </w:p>
        </w:tc>
      </w:tr>
      <w:tr>
        <w:tc>
          <w:tcPr>
            <w:gridSpan w:val="4"/>
            <w:tcW w:w="9071" w:type="dxa"/>
            <w:vAlign w:val="center"/>
          </w:tcPr>
          <w:bookmarkStart w:id="1177" w:name="P1177"/>
          <w:bookmarkEnd w:id="1177"/>
          <w:p>
            <w:pPr>
              <w:pStyle w:val="0"/>
              <w:outlineLvl w:val="4"/>
              <w:jc w:val="center"/>
            </w:pPr>
            <w:r>
              <w:rPr>
                <w:sz w:val="24"/>
              </w:rPr>
              <w:t xml:space="preserve">2.2. СВЕДЕНИЯ О ОБ ИНЫХ ГРАЖДАНАХ, УЧАСТВУЮЩИХ В ЖИЗНИ ГРАЖДАНИНА</w:t>
            </w:r>
          </w:p>
        </w:tc>
      </w:tr>
      <w:tr>
        <w:tc>
          <w:tcPr>
            <w:tcW w:w="2268" w:type="dxa"/>
            <w:vAlign w:val="center"/>
          </w:tcPr>
          <w:p>
            <w:pPr>
              <w:pStyle w:val="0"/>
              <w:jc w:val="center"/>
            </w:pPr>
            <w:r>
              <w:rPr>
                <w:sz w:val="24"/>
              </w:rPr>
              <w:t xml:space="preserve">КАТЕГОРИЯ</w:t>
            </w:r>
          </w:p>
        </w:tc>
        <w:tc>
          <w:tcPr>
            <w:tcW w:w="2211" w:type="dxa"/>
            <w:vAlign w:val="center"/>
          </w:tcPr>
          <w:p>
            <w:pPr>
              <w:pStyle w:val="0"/>
            </w:pPr>
            <w:r>
              <w:rPr>
                <w:sz w:val="24"/>
              </w:rPr>
            </w:r>
          </w:p>
        </w:tc>
        <w:tc>
          <w:tcPr>
            <w:tcW w:w="2268" w:type="dxa"/>
            <w:vAlign w:val="center"/>
          </w:tcPr>
          <w:p>
            <w:pPr>
              <w:pStyle w:val="0"/>
              <w:jc w:val="center"/>
            </w:pPr>
            <w:r>
              <w:rPr>
                <w:sz w:val="24"/>
              </w:rPr>
              <w:t xml:space="preserve">КАТЕГОРИЯ</w:t>
            </w:r>
          </w:p>
        </w:tc>
        <w:tc>
          <w:tcPr>
            <w:tcW w:w="2324" w:type="dxa"/>
            <w:vAlign w:val="center"/>
          </w:tcPr>
          <w:p>
            <w:pPr>
              <w:pStyle w:val="0"/>
            </w:pPr>
            <w:r>
              <w:rPr>
                <w:sz w:val="24"/>
              </w:rPr>
            </w:r>
          </w:p>
        </w:tc>
      </w:tr>
      <w:tr>
        <w:tc>
          <w:tcPr>
            <w:tcW w:w="2268" w:type="dxa"/>
            <w:vAlign w:val="center"/>
          </w:tcPr>
          <w:p>
            <w:pPr>
              <w:pStyle w:val="0"/>
              <w:jc w:val="center"/>
            </w:pPr>
            <w:r>
              <w:rPr>
                <w:sz w:val="24"/>
              </w:rPr>
              <w:t xml:space="preserve">ФАМИЛИЯ</w:t>
            </w:r>
          </w:p>
        </w:tc>
        <w:tc>
          <w:tcPr>
            <w:tcW w:w="2211" w:type="dxa"/>
            <w:vAlign w:val="center"/>
          </w:tcPr>
          <w:p>
            <w:pPr>
              <w:pStyle w:val="0"/>
            </w:pPr>
            <w:r>
              <w:rPr>
                <w:sz w:val="24"/>
              </w:rPr>
            </w:r>
          </w:p>
        </w:tc>
        <w:tc>
          <w:tcPr>
            <w:tcW w:w="2268" w:type="dxa"/>
            <w:vAlign w:val="center"/>
          </w:tcPr>
          <w:p>
            <w:pPr>
              <w:pStyle w:val="0"/>
              <w:jc w:val="center"/>
            </w:pPr>
            <w:r>
              <w:rPr>
                <w:sz w:val="24"/>
              </w:rPr>
              <w:t xml:space="preserve">ФАМИЛИЯ</w:t>
            </w:r>
          </w:p>
        </w:tc>
        <w:tc>
          <w:tcPr>
            <w:tcW w:w="2324" w:type="dxa"/>
            <w:vAlign w:val="center"/>
          </w:tcPr>
          <w:p>
            <w:pPr>
              <w:pStyle w:val="0"/>
            </w:pPr>
            <w:r>
              <w:rPr>
                <w:sz w:val="24"/>
              </w:rPr>
            </w:r>
          </w:p>
        </w:tc>
      </w:tr>
      <w:tr>
        <w:tc>
          <w:tcPr>
            <w:tcW w:w="2268" w:type="dxa"/>
            <w:vAlign w:val="center"/>
          </w:tcPr>
          <w:p>
            <w:pPr>
              <w:pStyle w:val="0"/>
              <w:jc w:val="center"/>
            </w:pPr>
            <w:r>
              <w:rPr>
                <w:sz w:val="24"/>
              </w:rPr>
              <w:t xml:space="preserve">ИМЯ</w:t>
            </w:r>
          </w:p>
        </w:tc>
        <w:tc>
          <w:tcPr>
            <w:tcW w:w="2211" w:type="dxa"/>
            <w:vAlign w:val="center"/>
          </w:tcPr>
          <w:p>
            <w:pPr>
              <w:pStyle w:val="0"/>
            </w:pPr>
            <w:r>
              <w:rPr>
                <w:sz w:val="24"/>
              </w:rPr>
            </w:r>
          </w:p>
        </w:tc>
        <w:tc>
          <w:tcPr>
            <w:tcW w:w="2268" w:type="dxa"/>
            <w:vAlign w:val="center"/>
          </w:tcPr>
          <w:p>
            <w:pPr>
              <w:pStyle w:val="0"/>
              <w:jc w:val="center"/>
            </w:pPr>
            <w:r>
              <w:rPr>
                <w:sz w:val="24"/>
              </w:rPr>
              <w:t xml:space="preserve">ИМЯ</w:t>
            </w:r>
          </w:p>
        </w:tc>
        <w:tc>
          <w:tcPr>
            <w:tcW w:w="2324" w:type="dxa"/>
            <w:vAlign w:val="center"/>
          </w:tcPr>
          <w:p>
            <w:pPr>
              <w:pStyle w:val="0"/>
            </w:pPr>
            <w:r>
              <w:rPr>
                <w:sz w:val="24"/>
              </w:rPr>
            </w:r>
          </w:p>
        </w:tc>
      </w:tr>
      <w:tr>
        <w:tc>
          <w:tcPr>
            <w:tcW w:w="2268" w:type="dxa"/>
            <w:vAlign w:val="center"/>
          </w:tcPr>
          <w:p>
            <w:pPr>
              <w:pStyle w:val="0"/>
              <w:jc w:val="center"/>
            </w:pPr>
            <w:r>
              <w:rPr>
                <w:sz w:val="24"/>
              </w:rPr>
              <w:t xml:space="preserve">ОТЧЕСТВО</w:t>
            </w:r>
          </w:p>
        </w:tc>
        <w:tc>
          <w:tcPr>
            <w:tcW w:w="2211" w:type="dxa"/>
            <w:vAlign w:val="center"/>
          </w:tcPr>
          <w:p>
            <w:pPr>
              <w:pStyle w:val="0"/>
            </w:pPr>
            <w:r>
              <w:rPr>
                <w:sz w:val="24"/>
              </w:rPr>
            </w:r>
          </w:p>
        </w:tc>
        <w:tc>
          <w:tcPr>
            <w:tcW w:w="2268" w:type="dxa"/>
            <w:vAlign w:val="center"/>
          </w:tcPr>
          <w:p>
            <w:pPr>
              <w:pStyle w:val="0"/>
              <w:jc w:val="center"/>
            </w:pPr>
            <w:r>
              <w:rPr>
                <w:sz w:val="24"/>
              </w:rPr>
              <w:t xml:space="preserve">ОТЧЕСТВО</w:t>
            </w:r>
          </w:p>
        </w:tc>
        <w:tc>
          <w:tcPr>
            <w:tcW w:w="2324" w:type="dxa"/>
            <w:vAlign w:val="center"/>
          </w:tcPr>
          <w:p>
            <w:pPr>
              <w:pStyle w:val="0"/>
            </w:pPr>
            <w:r>
              <w:rPr>
                <w:sz w:val="24"/>
              </w:rPr>
            </w:r>
          </w:p>
        </w:tc>
      </w:tr>
      <w:tr>
        <w:tc>
          <w:tcPr>
            <w:tcW w:w="2268" w:type="dxa"/>
            <w:vAlign w:val="center"/>
          </w:tcPr>
          <w:p>
            <w:pPr>
              <w:pStyle w:val="0"/>
              <w:jc w:val="center"/>
            </w:pPr>
            <w:r>
              <w:rPr>
                <w:sz w:val="24"/>
              </w:rPr>
              <w:t xml:space="preserve">КОНТАКТНЫЙ ТЕЛЕФОН</w:t>
            </w:r>
          </w:p>
        </w:tc>
        <w:tc>
          <w:tcPr>
            <w:tcW w:w="2211" w:type="dxa"/>
            <w:vAlign w:val="center"/>
          </w:tcPr>
          <w:p>
            <w:pPr>
              <w:pStyle w:val="0"/>
            </w:pPr>
            <w:r>
              <w:rPr>
                <w:sz w:val="24"/>
              </w:rPr>
            </w:r>
          </w:p>
        </w:tc>
        <w:tc>
          <w:tcPr>
            <w:tcW w:w="2268" w:type="dxa"/>
            <w:vAlign w:val="center"/>
          </w:tcPr>
          <w:p>
            <w:pPr>
              <w:pStyle w:val="0"/>
              <w:jc w:val="center"/>
            </w:pPr>
            <w:r>
              <w:rPr>
                <w:sz w:val="24"/>
              </w:rPr>
              <w:t xml:space="preserve">КОНТАКТНЫЙ ТЕЛЕФОН</w:t>
            </w:r>
          </w:p>
        </w:tc>
        <w:tc>
          <w:tcPr>
            <w:tcW w:w="2324" w:type="dxa"/>
            <w:vAlign w:val="center"/>
          </w:tcPr>
          <w:p>
            <w:pPr>
              <w:pStyle w:val="0"/>
            </w:pPr>
            <w:r>
              <w:rPr>
                <w:sz w:val="24"/>
              </w:rPr>
            </w:r>
          </w:p>
        </w:tc>
      </w:tr>
      <w:tr>
        <w:tc>
          <w:tcPr>
            <w:gridSpan w:val="4"/>
            <w:tcW w:w="9071" w:type="dxa"/>
            <w:vAlign w:val="center"/>
          </w:tcPr>
          <w:bookmarkStart w:id="1198" w:name="P1198"/>
          <w:bookmarkEnd w:id="1198"/>
          <w:p>
            <w:pPr>
              <w:pStyle w:val="0"/>
              <w:outlineLvl w:val="4"/>
              <w:jc w:val="center"/>
            </w:pPr>
            <w:r>
              <w:rPr>
                <w:sz w:val="24"/>
              </w:rPr>
              <w:t xml:space="preserve">2.3. СВЕДЕНИЯ ОБ ОРГАНИЗАЦИЯХ, ОКАЗЫВАЮЩИХ ПОМОЩЬ ГРАЖДАНИНУ</w:t>
            </w:r>
          </w:p>
        </w:tc>
      </w:tr>
      <w:tr>
        <w:tc>
          <w:tcPr>
            <w:tcW w:w="2268" w:type="dxa"/>
            <w:vAlign w:val="center"/>
          </w:tcPr>
          <w:p>
            <w:pPr>
              <w:pStyle w:val="0"/>
              <w:jc w:val="center"/>
            </w:pPr>
            <w:r>
              <w:rPr>
                <w:sz w:val="24"/>
              </w:rPr>
              <w:t xml:space="preserve">КАТЕГОРИЯ</w:t>
            </w:r>
          </w:p>
        </w:tc>
        <w:tc>
          <w:tcPr>
            <w:tcW w:w="2211" w:type="dxa"/>
            <w:vAlign w:val="center"/>
          </w:tcPr>
          <w:p>
            <w:pPr>
              <w:pStyle w:val="0"/>
            </w:pPr>
            <w:r>
              <w:rPr>
                <w:sz w:val="24"/>
              </w:rPr>
            </w:r>
          </w:p>
        </w:tc>
        <w:tc>
          <w:tcPr>
            <w:tcW w:w="2268" w:type="dxa"/>
            <w:vAlign w:val="center"/>
          </w:tcPr>
          <w:p>
            <w:pPr>
              <w:pStyle w:val="0"/>
              <w:jc w:val="center"/>
            </w:pPr>
            <w:r>
              <w:rPr>
                <w:sz w:val="24"/>
              </w:rPr>
              <w:t xml:space="preserve">КАТЕГОРИЯ</w:t>
            </w:r>
          </w:p>
        </w:tc>
        <w:tc>
          <w:tcPr>
            <w:tcW w:w="2324" w:type="dxa"/>
            <w:vAlign w:val="center"/>
          </w:tcPr>
          <w:p>
            <w:pPr>
              <w:pStyle w:val="0"/>
            </w:pPr>
            <w:r>
              <w:rPr>
                <w:sz w:val="24"/>
              </w:rPr>
            </w:r>
          </w:p>
        </w:tc>
      </w:tr>
      <w:tr>
        <w:tc>
          <w:tcPr>
            <w:tcW w:w="2268" w:type="dxa"/>
            <w:vAlign w:val="center"/>
          </w:tcPr>
          <w:p>
            <w:pPr>
              <w:pStyle w:val="0"/>
              <w:jc w:val="center"/>
            </w:pPr>
            <w:r>
              <w:rPr>
                <w:sz w:val="24"/>
              </w:rPr>
              <w:t xml:space="preserve">НАИМЕНОВАНИЕ ОРГАНИЗАЦИИ</w:t>
            </w:r>
          </w:p>
        </w:tc>
        <w:tc>
          <w:tcPr>
            <w:tcW w:w="2211" w:type="dxa"/>
            <w:vAlign w:val="center"/>
          </w:tcPr>
          <w:p>
            <w:pPr>
              <w:pStyle w:val="0"/>
            </w:pPr>
            <w:r>
              <w:rPr>
                <w:sz w:val="24"/>
              </w:rPr>
            </w:r>
          </w:p>
        </w:tc>
        <w:tc>
          <w:tcPr>
            <w:tcW w:w="2268" w:type="dxa"/>
            <w:vAlign w:val="center"/>
          </w:tcPr>
          <w:p>
            <w:pPr>
              <w:pStyle w:val="0"/>
              <w:jc w:val="center"/>
            </w:pPr>
            <w:r>
              <w:rPr>
                <w:sz w:val="24"/>
              </w:rPr>
              <w:t xml:space="preserve">НАИМЕНОВАНИЕ ОРГАНИЗАЦИИ</w:t>
            </w:r>
          </w:p>
        </w:tc>
        <w:tc>
          <w:tcPr>
            <w:tcW w:w="2324" w:type="dxa"/>
            <w:vAlign w:val="center"/>
          </w:tcPr>
          <w:p>
            <w:pPr>
              <w:pStyle w:val="0"/>
            </w:pPr>
            <w:r>
              <w:rPr>
                <w:sz w:val="24"/>
              </w:rPr>
            </w:r>
          </w:p>
        </w:tc>
      </w:tr>
      <w:tr>
        <w:tc>
          <w:tcPr>
            <w:tcW w:w="2268" w:type="dxa"/>
            <w:vAlign w:val="center"/>
          </w:tcPr>
          <w:p>
            <w:pPr>
              <w:pStyle w:val="0"/>
              <w:jc w:val="center"/>
            </w:pPr>
            <w:r>
              <w:rPr>
                <w:sz w:val="24"/>
              </w:rPr>
              <w:t xml:space="preserve">ФАМИЛИЯ</w:t>
            </w:r>
          </w:p>
        </w:tc>
        <w:tc>
          <w:tcPr>
            <w:tcW w:w="2211" w:type="dxa"/>
            <w:vAlign w:val="center"/>
          </w:tcPr>
          <w:p>
            <w:pPr>
              <w:pStyle w:val="0"/>
            </w:pPr>
            <w:r>
              <w:rPr>
                <w:sz w:val="24"/>
              </w:rPr>
            </w:r>
          </w:p>
        </w:tc>
        <w:tc>
          <w:tcPr>
            <w:tcW w:w="2268" w:type="dxa"/>
            <w:vAlign w:val="center"/>
          </w:tcPr>
          <w:p>
            <w:pPr>
              <w:pStyle w:val="0"/>
              <w:jc w:val="center"/>
            </w:pPr>
            <w:r>
              <w:rPr>
                <w:sz w:val="24"/>
              </w:rPr>
              <w:t xml:space="preserve">ФАМИЛИЯ</w:t>
            </w:r>
          </w:p>
        </w:tc>
        <w:tc>
          <w:tcPr>
            <w:tcW w:w="2324" w:type="dxa"/>
            <w:vAlign w:val="center"/>
          </w:tcPr>
          <w:p>
            <w:pPr>
              <w:pStyle w:val="0"/>
            </w:pPr>
            <w:r>
              <w:rPr>
                <w:sz w:val="24"/>
              </w:rPr>
            </w:r>
          </w:p>
        </w:tc>
      </w:tr>
      <w:tr>
        <w:tc>
          <w:tcPr>
            <w:tcW w:w="2268" w:type="dxa"/>
            <w:vAlign w:val="center"/>
          </w:tcPr>
          <w:p>
            <w:pPr>
              <w:pStyle w:val="0"/>
              <w:jc w:val="center"/>
            </w:pPr>
            <w:r>
              <w:rPr>
                <w:sz w:val="24"/>
              </w:rPr>
              <w:t xml:space="preserve">ИМЯ</w:t>
            </w:r>
          </w:p>
        </w:tc>
        <w:tc>
          <w:tcPr>
            <w:tcW w:w="2211" w:type="dxa"/>
            <w:vAlign w:val="center"/>
          </w:tcPr>
          <w:p>
            <w:pPr>
              <w:pStyle w:val="0"/>
            </w:pPr>
            <w:r>
              <w:rPr>
                <w:sz w:val="24"/>
              </w:rPr>
            </w:r>
          </w:p>
        </w:tc>
        <w:tc>
          <w:tcPr>
            <w:tcW w:w="2268" w:type="dxa"/>
            <w:vAlign w:val="center"/>
          </w:tcPr>
          <w:p>
            <w:pPr>
              <w:pStyle w:val="0"/>
              <w:jc w:val="center"/>
            </w:pPr>
            <w:r>
              <w:rPr>
                <w:sz w:val="24"/>
              </w:rPr>
              <w:t xml:space="preserve">ИМЯ</w:t>
            </w:r>
          </w:p>
        </w:tc>
        <w:tc>
          <w:tcPr>
            <w:tcW w:w="2324" w:type="dxa"/>
            <w:vAlign w:val="center"/>
          </w:tcPr>
          <w:p>
            <w:pPr>
              <w:pStyle w:val="0"/>
            </w:pPr>
            <w:r>
              <w:rPr>
                <w:sz w:val="24"/>
              </w:rPr>
            </w:r>
          </w:p>
        </w:tc>
      </w:tr>
      <w:tr>
        <w:tc>
          <w:tcPr>
            <w:tcW w:w="2268" w:type="dxa"/>
            <w:vAlign w:val="center"/>
          </w:tcPr>
          <w:p>
            <w:pPr>
              <w:pStyle w:val="0"/>
              <w:jc w:val="center"/>
            </w:pPr>
            <w:r>
              <w:rPr>
                <w:sz w:val="24"/>
              </w:rPr>
              <w:t xml:space="preserve">ОТЧЕСТВО</w:t>
            </w:r>
          </w:p>
        </w:tc>
        <w:tc>
          <w:tcPr>
            <w:tcW w:w="2211" w:type="dxa"/>
            <w:vAlign w:val="center"/>
          </w:tcPr>
          <w:p>
            <w:pPr>
              <w:pStyle w:val="0"/>
            </w:pPr>
            <w:r>
              <w:rPr>
                <w:sz w:val="24"/>
              </w:rPr>
            </w:r>
          </w:p>
        </w:tc>
        <w:tc>
          <w:tcPr>
            <w:tcW w:w="2268" w:type="dxa"/>
            <w:vAlign w:val="center"/>
          </w:tcPr>
          <w:p>
            <w:pPr>
              <w:pStyle w:val="0"/>
              <w:jc w:val="center"/>
            </w:pPr>
            <w:r>
              <w:rPr>
                <w:sz w:val="24"/>
              </w:rPr>
              <w:t xml:space="preserve">ОТЧЕСТВО</w:t>
            </w:r>
          </w:p>
        </w:tc>
        <w:tc>
          <w:tcPr>
            <w:tcW w:w="2324" w:type="dxa"/>
            <w:vAlign w:val="center"/>
          </w:tcPr>
          <w:p>
            <w:pPr>
              <w:pStyle w:val="0"/>
            </w:pPr>
            <w:r>
              <w:rPr>
                <w:sz w:val="24"/>
              </w:rPr>
            </w:r>
          </w:p>
        </w:tc>
      </w:tr>
      <w:tr>
        <w:tc>
          <w:tcPr>
            <w:tcW w:w="2268" w:type="dxa"/>
            <w:vAlign w:val="center"/>
          </w:tcPr>
          <w:p>
            <w:pPr>
              <w:pStyle w:val="0"/>
              <w:jc w:val="center"/>
            </w:pPr>
            <w:r>
              <w:rPr>
                <w:sz w:val="24"/>
              </w:rPr>
              <w:t xml:space="preserve">КОНТАКТНЫЙ ТЕЛЕФОН</w:t>
            </w:r>
          </w:p>
        </w:tc>
        <w:tc>
          <w:tcPr>
            <w:tcW w:w="2211" w:type="dxa"/>
            <w:vAlign w:val="center"/>
          </w:tcPr>
          <w:p>
            <w:pPr>
              <w:pStyle w:val="0"/>
            </w:pPr>
            <w:r>
              <w:rPr>
                <w:sz w:val="24"/>
              </w:rPr>
            </w:r>
          </w:p>
        </w:tc>
        <w:tc>
          <w:tcPr>
            <w:tcW w:w="2268" w:type="dxa"/>
            <w:vAlign w:val="center"/>
          </w:tcPr>
          <w:p>
            <w:pPr>
              <w:pStyle w:val="0"/>
              <w:jc w:val="center"/>
            </w:pPr>
            <w:r>
              <w:rPr>
                <w:sz w:val="24"/>
              </w:rPr>
              <w:t xml:space="preserve">КОНТАКТНЫЙ ТЕЛЕФОН</w:t>
            </w:r>
          </w:p>
        </w:tc>
        <w:tc>
          <w:tcPr>
            <w:tcW w:w="2324" w:type="dxa"/>
            <w:vAlign w:val="center"/>
          </w:tcPr>
          <w:p>
            <w:pPr>
              <w:pStyle w:val="0"/>
            </w:pPr>
            <w:r>
              <w:rPr>
                <w:sz w:val="24"/>
              </w:rPr>
            </w:r>
          </w:p>
        </w:tc>
      </w:tr>
      <w:tr>
        <w:tc>
          <w:tcPr>
            <w:tcW w:w="2268" w:type="dxa"/>
            <w:vAlign w:val="center"/>
          </w:tcPr>
          <w:p>
            <w:pPr>
              <w:pStyle w:val="0"/>
              <w:jc w:val="center"/>
            </w:pPr>
            <w:r>
              <w:rPr>
                <w:sz w:val="24"/>
              </w:rPr>
              <w:t xml:space="preserve">ВИДЫ ПОМОЩИ (УКАЗАТЬ)</w:t>
            </w:r>
          </w:p>
        </w:tc>
        <w:tc>
          <w:tcPr>
            <w:tcW w:w="2211" w:type="dxa"/>
            <w:vAlign w:val="center"/>
          </w:tcPr>
          <w:p>
            <w:pPr>
              <w:pStyle w:val="0"/>
            </w:pPr>
            <w:r>
              <w:rPr>
                <w:sz w:val="24"/>
              </w:rPr>
            </w:r>
          </w:p>
        </w:tc>
        <w:tc>
          <w:tcPr>
            <w:tcW w:w="2268" w:type="dxa"/>
            <w:vAlign w:val="center"/>
          </w:tcPr>
          <w:p>
            <w:pPr>
              <w:pStyle w:val="0"/>
              <w:jc w:val="center"/>
            </w:pPr>
            <w:r>
              <w:rPr>
                <w:sz w:val="24"/>
              </w:rPr>
              <w:t xml:space="preserve">ВИДЫ ПОМОЩИ (УКАЗАТЬ)</w:t>
            </w:r>
          </w:p>
        </w:tc>
        <w:tc>
          <w:tcPr>
            <w:tcW w:w="2324" w:type="dxa"/>
            <w:vAlign w:val="center"/>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Б</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2211"/>
        <w:gridCol w:w="2268"/>
        <w:gridCol w:w="2324"/>
      </w:tblGrid>
      <w:tr>
        <w:tc>
          <w:tcPr>
            <w:gridSpan w:val="4"/>
            <w:tcW w:w="9071" w:type="dxa"/>
            <w:vAlign w:val="center"/>
          </w:tcPr>
          <w:p>
            <w:pPr>
              <w:pStyle w:val="0"/>
              <w:outlineLvl w:val="4"/>
              <w:jc w:val="center"/>
            </w:pPr>
            <w:r>
              <w:rPr>
                <w:sz w:val="24"/>
              </w:rPr>
              <w:t xml:space="preserve">2.4. ОСНОВНОЕ КОНТАКТНОЕ ЛИЦО (ИЗ УКАЗАННЫХ ВЫШЕ)</w:t>
            </w:r>
          </w:p>
        </w:tc>
      </w:tr>
      <w:tr>
        <w:tc>
          <w:tcPr>
            <w:tcW w:w="2268" w:type="dxa"/>
            <w:vAlign w:val="center"/>
          </w:tcPr>
          <w:p>
            <w:pPr>
              <w:pStyle w:val="0"/>
              <w:jc w:val="center"/>
            </w:pPr>
            <w:r>
              <w:rPr>
                <w:sz w:val="24"/>
              </w:rPr>
              <w:t xml:space="preserve">ОТСУТСТВУЕТ</w:t>
            </w:r>
          </w:p>
        </w:tc>
        <w:tc>
          <w:tcPr>
            <w:tcW w:w="2211" w:type="dxa"/>
            <w:vAlign w:val="center"/>
          </w:tcPr>
          <w:p>
            <w:pPr>
              <w:pStyle w:val="0"/>
              <w:jc w:val="center"/>
            </w:pPr>
            <w:r>
              <w:rPr>
                <w:sz w:val="24"/>
              </w:rPr>
              <w:t xml:space="preserve">ФАМИЛИЯ, ИМЯ, ОТЧЕСТВО</w:t>
            </w:r>
          </w:p>
        </w:tc>
        <w:tc>
          <w:tcPr>
            <w:tcW w:w="2268" w:type="dxa"/>
            <w:vAlign w:val="center"/>
          </w:tcPr>
          <w:p>
            <w:pPr>
              <w:pStyle w:val="0"/>
              <w:jc w:val="center"/>
            </w:pPr>
            <w:r>
              <w:rPr>
                <w:sz w:val="24"/>
              </w:rPr>
              <w:t xml:space="preserve">КОНТАКТНЫЙ ТЕЛЕФОН</w:t>
            </w:r>
          </w:p>
        </w:tc>
        <w:tc>
          <w:tcPr>
            <w:tcW w:w="2324" w:type="dxa"/>
            <w:vAlign w:val="center"/>
          </w:tcPr>
          <w:p>
            <w:pPr>
              <w:pStyle w:val="0"/>
              <w:jc w:val="center"/>
            </w:pPr>
            <w:r>
              <w:rPr>
                <w:sz w:val="24"/>
              </w:rPr>
              <w:t xml:space="preserve">ЭЛЕКТРОННАЯ ПОЧТА</w:t>
            </w:r>
          </w:p>
        </w:tc>
      </w:tr>
      <w:tr>
        <w:tc>
          <w:tcPr>
            <w:tcW w:w="2268"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2211" w:type="dxa"/>
            <w:vAlign w:val="center"/>
          </w:tcPr>
          <w:p>
            <w:pPr>
              <w:pStyle w:val="0"/>
            </w:pPr>
            <w:r>
              <w:rPr>
                <w:sz w:val="24"/>
              </w:rPr>
            </w:r>
          </w:p>
        </w:tc>
        <w:tc>
          <w:tcPr>
            <w:tcW w:w="2268" w:type="dxa"/>
            <w:vAlign w:val="center"/>
          </w:tcPr>
          <w:p>
            <w:pPr>
              <w:pStyle w:val="0"/>
            </w:pPr>
            <w:r>
              <w:rPr>
                <w:sz w:val="24"/>
              </w:rPr>
            </w:r>
          </w:p>
        </w:tc>
        <w:tc>
          <w:tcPr>
            <w:tcW w:w="2324" w:type="dxa"/>
            <w:vAlign w:val="center"/>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ЗАКЛЮЧЕНИЕ</w:t>
            </w:r>
          </w:p>
          <w:p>
            <w:pPr>
              <w:pStyle w:val="0"/>
              <w:jc w:val="center"/>
            </w:pPr>
            <w:r>
              <w:rPr>
                <w:sz w:val="24"/>
              </w:rPr>
              <w:t xml:space="preserve">О НУЖДАЕМОСТИ В СОЦИАЛЬНОМ ОБСЛУЖИВАНИИ И ФОРМЕ СОЦИАЛЬНОГО ОБСЛУЖИВАНИЯ</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896"/>
        <w:gridCol w:w="1134"/>
      </w:tblGrid>
      <w:tr>
        <w:tc>
          <w:tcPr>
            <w:gridSpan w:val="2"/>
            <w:tcW w:w="9030" w:type="dxa"/>
            <w:vAlign w:val="center"/>
          </w:tcPr>
          <w:p>
            <w:pPr>
              <w:pStyle w:val="0"/>
              <w:jc w:val="center"/>
            </w:pPr>
            <w:r>
              <w:rPr>
                <w:sz w:val="24"/>
              </w:rPr>
              <w:t xml:space="preserve">УСТАНОВЛЕНО НАЛИЧИЕ ПОТРЕБНОСТИ В ПОЛУЧЕНИИ</w:t>
            </w:r>
          </w:p>
        </w:tc>
      </w:tr>
      <w:tr>
        <w:tc>
          <w:tcPr>
            <w:tcW w:w="7896" w:type="dxa"/>
            <w:vAlign w:val="bottom"/>
          </w:tcPr>
          <w:p>
            <w:pPr>
              <w:pStyle w:val="0"/>
              <w:jc w:val="center"/>
            </w:pPr>
            <w:r>
              <w:rPr>
                <w:sz w:val="24"/>
              </w:rPr>
              <w:t xml:space="preserve">СОЦИАЛЬНЫХ УСЛУГ В ФОРМЕ СОЦИАЛЬНОГО ОБСЛУЖИВАНИЯ НА ДОМУ</w:t>
            </w:r>
          </w:p>
        </w:tc>
        <w:tc>
          <w:tcPr>
            <w:tcW w:w="1134"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7896" w:type="dxa"/>
          </w:tcPr>
          <w:p>
            <w:pPr>
              <w:pStyle w:val="0"/>
              <w:jc w:val="center"/>
            </w:pPr>
            <w:r>
              <w:rPr>
                <w:sz w:val="24"/>
              </w:rPr>
              <w:t xml:space="preserve">СОЦИАЛЬНЫХ УСЛУГ В ПОЛУСТАЦИОНАРНОЙ ФОРМЕ СОЦИАЛЬНОГО ОБСЛУЖИВАНИЯ</w:t>
            </w:r>
          </w:p>
        </w:tc>
        <w:tc>
          <w:tcPr>
            <w:tcW w:w="1134"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7896" w:type="dxa"/>
            <w:vAlign w:val="center"/>
          </w:tcPr>
          <w:p>
            <w:pPr>
              <w:pStyle w:val="0"/>
              <w:jc w:val="center"/>
            </w:pPr>
            <w:r>
              <w:rPr>
                <w:sz w:val="24"/>
              </w:rPr>
              <w:t xml:space="preserve">СОЦИАЛЬНЫХ УСЛУГ В ФОРМЕ СОЦИАЛЬНОГО ОБСЛУЖИВАНИЯ НА ДОМУ И СОЦИАЛЬНЫХ УСЛУГ В ПОЛУСТАЦИОНАРНОЙ ФОРМЕ СОЦИАЛЬНОГО ОБСЛУЖИВАНИЯ</w:t>
            </w:r>
          </w:p>
        </w:tc>
        <w:tc>
          <w:tcPr>
            <w:tcW w:w="1134"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7896" w:type="dxa"/>
          </w:tcPr>
          <w:p>
            <w:pPr>
              <w:pStyle w:val="0"/>
              <w:jc w:val="center"/>
            </w:pPr>
            <w:r>
              <w:rPr>
                <w:sz w:val="24"/>
              </w:rPr>
              <w:t xml:space="preserve">СОЦИАЛЬНЫХ УСЛУГ В СТАЦИОНАРНОЙ ФОРМЕ СОЦИАЛЬНОГО ОБСЛУЖИВАНИЯ</w:t>
            </w:r>
          </w:p>
        </w:tc>
        <w:tc>
          <w:tcPr>
            <w:tcW w:w="1134"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7896" w:type="dxa"/>
            <w:vAlign w:val="bottom"/>
          </w:tcPr>
          <w:p>
            <w:pPr>
              <w:pStyle w:val="0"/>
              <w:jc w:val="center"/>
            </w:pPr>
            <w:r>
              <w:rPr>
                <w:sz w:val="24"/>
              </w:rPr>
              <w:t xml:space="preserve">СРОЧНЫХ СОЦИАЛЬНЫХ УСЛУГ</w:t>
            </w:r>
          </w:p>
        </w:tc>
        <w:tc>
          <w:tcPr>
            <w:tcW w:w="1134"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7896" w:type="dxa"/>
          </w:tcPr>
          <w:p>
            <w:pPr>
              <w:pStyle w:val="0"/>
              <w:jc w:val="center"/>
            </w:pPr>
            <w:r>
              <w:rPr>
                <w:sz w:val="24"/>
              </w:rPr>
              <w:t xml:space="preserve">СОЦИАЛЬНОГО СОПРОВОЖДЕНИЯ</w:t>
            </w:r>
          </w:p>
        </w:tc>
        <w:tc>
          <w:tcPr>
            <w:tcW w:w="1134"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outlineLvl w:val="2"/>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bookmarkStart w:id="1263" w:name="P1263"/>
          <w:bookmarkEnd w:id="1263"/>
          <w:p>
            <w:pPr>
              <w:pStyle w:val="0"/>
              <w:jc w:val="right"/>
            </w:pPr>
            <w:r>
              <w:rPr>
                <w:sz w:val="24"/>
              </w:rPr>
              <w:t xml:space="preserve">БЛОК В</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77"/>
        <w:gridCol w:w="391"/>
        <w:gridCol w:w="1193"/>
        <w:gridCol w:w="1018"/>
        <w:gridCol w:w="737"/>
        <w:gridCol w:w="725"/>
        <w:gridCol w:w="806"/>
        <w:gridCol w:w="555"/>
        <w:gridCol w:w="1769"/>
      </w:tblGrid>
      <w:tr>
        <w:tc>
          <w:tcPr>
            <w:gridSpan w:val="9"/>
            <w:tcW w:w="9071" w:type="dxa"/>
            <w:vAlign w:val="center"/>
          </w:tcPr>
          <w:bookmarkStart w:id="1265" w:name="P1265"/>
          <w:bookmarkEnd w:id="1265"/>
          <w:p>
            <w:pPr>
              <w:pStyle w:val="0"/>
              <w:outlineLvl w:val="3"/>
              <w:jc w:val="center"/>
            </w:pPr>
            <w:r>
              <w:rPr>
                <w:sz w:val="24"/>
              </w:rPr>
              <w:t xml:space="preserve">1. ОСНОВНЫЕ ПОКАЗАТЕЛИ СОСТОЯНИЯ ЗДОРОВЬЯ</w:t>
            </w:r>
          </w:p>
        </w:tc>
      </w:tr>
      <w:tr>
        <w:tc>
          <w:tcPr>
            <w:gridSpan w:val="9"/>
            <w:tcW w:w="9071"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наблюдения (согласовано)</w:t>
            </w:r>
          </w:p>
        </w:tc>
      </w:tr>
      <w:tr>
        <w:tc>
          <w:tcPr>
            <w:gridSpan w:val="9"/>
            <w:tcW w:w="9071" w:type="dxa"/>
            <w:vAlign w:val="center"/>
          </w:tcPr>
          <w:p>
            <w:pPr>
              <w:pStyle w:val="0"/>
              <w:outlineLvl w:val="4"/>
              <w:jc w:val="center"/>
            </w:pPr>
            <w:r>
              <w:rPr>
                <w:sz w:val="24"/>
              </w:rPr>
              <w:t xml:space="preserve">1.1. ДЫХАНИЕ</w:t>
            </w:r>
          </w:p>
        </w:tc>
      </w:tr>
      <w:tr>
        <w:tc>
          <w:tcPr>
            <w:gridSpan w:val="2"/>
            <w:tcW w:w="2268" w:type="dxa"/>
            <w:vAlign w:val="center"/>
          </w:tcPr>
          <w:p>
            <w:pPr>
              <w:pStyle w:val="0"/>
              <w:jc w:val="center"/>
            </w:pPr>
            <w:r>
              <w:rPr>
                <w:sz w:val="24"/>
              </w:rPr>
              <w:t xml:space="preserve">ДЫШИТ САМОСТОЯТЕЛЬНО</w:t>
            </w:r>
          </w:p>
        </w:tc>
        <w:tc>
          <w:tcPr>
            <w:gridSpan w:val="2"/>
            <w:tcW w:w="2211" w:type="dxa"/>
            <w:vAlign w:val="center"/>
          </w:tcPr>
          <w:p>
            <w:pPr>
              <w:pStyle w:val="0"/>
              <w:jc w:val="center"/>
            </w:pPr>
            <w:r>
              <w:rPr>
                <w:sz w:val="24"/>
              </w:rPr>
              <w:t xml:space="preserve">НУЖДАЕТСЯ В ИНГАЛЯЦИЯХ</w:t>
            </w:r>
          </w:p>
        </w:tc>
        <w:tc>
          <w:tcPr>
            <w:gridSpan w:val="3"/>
            <w:tcW w:w="2268" w:type="dxa"/>
            <w:vAlign w:val="center"/>
          </w:tcPr>
          <w:p>
            <w:pPr>
              <w:pStyle w:val="0"/>
              <w:jc w:val="center"/>
            </w:pPr>
            <w:r>
              <w:rPr>
                <w:sz w:val="24"/>
              </w:rPr>
              <w:t xml:space="preserve">ТРЕБУЕТСЯ КИСЛОРОД</w:t>
            </w:r>
          </w:p>
        </w:tc>
        <w:tc>
          <w:tcPr>
            <w:gridSpan w:val="2"/>
            <w:tcW w:w="2324" w:type="dxa"/>
            <w:vAlign w:val="center"/>
          </w:tcPr>
          <w:p>
            <w:pPr>
              <w:pStyle w:val="0"/>
              <w:jc w:val="center"/>
            </w:pPr>
            <w:r>
              <w:rPr>
                <w:sz w:val="24"/>
              </w:rPr>
              <w:t xml:space="preserve">ТРАХЕОСТОМИЯ</w:t>
            </w:r>
          </w:p>
        </w:tc>
      </w:tr>
      <w:tr>
        <w:tc>
          <w:tcPr>
            <w:gridSpan w:val="2"/>
            <w:tcW w:w="2268"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11"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268"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324"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9"/>
            <w:tcW w:w="9071" w:type="dxa"/>
            <w:vAlign w:val="center"/>
          </w:tcPr>
          <w:p>
            <w:pPr>
              <w:pStyle w:val="0"/>
              <w:outlineLvl w:val="4"/>
              <w:jc w:val="center"/>
            </w:pPr>
            <w:r>
              <w:rPr>
                <w:sz w:val="24"/>
              </w:rPr>
              <w:t xml:space="preserve">1.2. КОЖНЫЕ ПОКРОВЫ</w:t>
            </w:r>
          </w:p>
        </w:tc>
      </w:tr>
      <w:tr>
        <w:tc>
          <w:tcPr>
            <w:gridSpan w:val="2"/>
            <w:tcW w:w="2268" w:type="dxa"/>
            <w:vAlign w:val="center"/>
          </w:tcPr>
          <w:p>
            <w:pPr>
              <w:pStyle w:val="0"/>
              <w:jc w:val="center"/>
            </w:pPr>
            <w:r>
              <w:rPr>
                <w:sz w:val="24"/>
              </w:rPr>
              <w:t xml:space="preserve">В НОРМЕ</w:t>
            </w:r>
          </w:p>
        </w:tc>
        <w:tc>
          <w:tcPr>
            <w:gridSpan w:val="2"/>
            <w:tcW w:w="2211" w:type="dxa"/>
            <w:vAlign w:val="center"/>
          </w:tcPr>
          <w:p>
            <w:pPr>
              <w:pStyle w:val="0"/>
              <w:jc w:val="center"/>
            </w:pPr>
            <w:r>
              <w:rPr>
                <w:sz w:val="24"/>
              </w:rPr>
              <w:t xml:space="preserve">СЫПЬ, ПОКРАСНЕНИЕ</w:t>
            </w:r>
          </w:p>
        </w:tc>
        <w:tc>
          <w:tcPr>
            <w:gridSpan w:val="3"/>
            <w:tcW w:w="2268" w:type="dxa"/>
            <w:vAlign w:val="center"/>
          </w:tcPr>
          <w:p>
            <w:pPr>
              <w:pStyle w:val="0"/>
              <w:jc w:val="center"/>
            </w:pPr>
            <w:r>
              <w:rPr>
                <w:sz w:val="24"/>
              </w:rPr>
              <w:t xml:space="preserve">ГЕМАТОМЫ, РАНЫ</w:t>
            </w:r>
          </w:p>
        </w:tc>
        <w:tc>
          <w:tcPr>
            <w:gridSpan w:val="2"/>
            <w:tcW w:w="2324" w:type="dxa"/>
            <w:vAlign w:val="center"/>
          </w:tcPr>
          <w:p>
            <w:pPr>
              <w:pStyle w:val="0"/>
              <w:jc w:val="center"/>
            </w:pPr>
            <w:r>
              <w:rPr>
                <w:sz w:val="24"/>
              </w:rPr>
              <w:t xml:space="preserve">ПРОЛЕЖНИ</w:t>
            </w:r>
          </w:p>
        </w:tc>
      </w:tr>
      <w:tr>
        <w:tc>
          <w:tcPr>
            <w:gridSpan w:val="2"/>
            <w:tcW w:w="2268"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211"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268"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324"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4"/>
            <w:tcW w:w="4479" w:type="dxa"/>
            <w:vAlign w:val="center"/>
          </w:tcPr>
          <w:p>
            <w:pPr>
              <w:pStyle w:val="0"/>
              <w:jc w:val="center"/>
            </w:pPr>
            <w:r>
              <w:rPr>
                <w:sz w:val="24"/>
              </w:rPr>
              <w:t xml:space="preserve">МЕСТОПОЛОЖЕНИЕ ПРОЛЕЖНЕЙ (УКАЗАТЬ)</w:t>
            </w:r>
          </w:p>
        </w:tc>
        <w:tc>
          <w:tcPr>
            <w:gridSpan w:val="5"/>
            <w:tcW w:w="4592" w:type="dxa"/>
            <w:vAlign w:val="center"/>
          </w:tcPr>
          <w:p>
            <w:pPr>
              <w:pStyle w:val="0"/>
            </w:pPr>
            <w:r>
              <w:rPr>
                <w:sz w:val="24"/>
              </w:rPr>
            </w:r>
          </w:p>
        </w:tc>
      </w:tr>
      <w:tr>
        <w:tc>
          <w:tcPr>
            <w:gridSpan w:val="9"/>
            <w:tcW w:w="9071" w:type="dxa"/>
            <w:vAlign w:val="center"/>
          </w:tcPr>
          <w:p>
            <w:pPr>
              <w:pStyle w:val="0"/>
              <w:outlineLvl w:val="4"/>
              <w:jc w:val="center"/>
            </w:pPr>
            <w:r>
              <w:rPr>
                <w:sz w:val="24"/>
              </w:rPr>
              <w:t xml:space="preserve">1.3. ЗРЕНИЕ</w:t>
            </w:r>
          </w:p>
        </w:tc>
      </w:tr>
      <w:tr>
        <w:tc>
          <w:tcPr>
            <w:tcW w:w="1877" w:type="dxa"/>
            <w:vAlign w:val="center"/>
          </w:tcPr>
          <w:p>
            <w:pPr>
              <w:pStyle w:val="0"/>
              <w:jc w:val="center"/>
            </w:pPr>
            <w:r>
              <w:rPr>
                <w:sz w:val="24"/>
              </w:rPr>
              <w:t xml:space="preserve">В НОРМЕ</w:t>
            </w:r>
          </w:p>
        </w:tc>
        <w:tc>
          <w:tcPr>
            <w:gridSpan w:val="4"/>
            <w:tcW w:w="3339" w:type="dxa"/>
            <w:vAlign w:val="center"/>
          </w:tcPr>
          <w:p>
            <w:pPr>
              <w:pStyle w:val="0"/>
              <w:jc w:val="center"/>
            </w:pPr>
            <w:r>
              <w:rPr>
                <w:sz w:val="24"/>
              </w:rPr>
              <w:t xml:space="preserve">В НОРМЕ С ОЧКАМИ (ЛИНЗАМИ)</w:t>
            </w:r>
          </w:p>
        </w:tc>
        <w:tc>
          <w:tcPr>
            <w:gridSpan w:val="3"/>
            <w:tcW w:w="2086" w:type="dxa"/>
            <w:vAlign w:val="center"/>
          </w:tcPr>
          <w:p>
            <w:pPr>
              <w:pStyle w:val="0"/>
              <w:jc w:val="center"/>
            </w:pPr>
            <w:r>
              <w:rPr>
                <w:sz w:val="24"/>
              </w:rPr>
              <w:t xml:space="preserve">СНИЖЕНО</w:t>
            </w:r>
          </w:p>
        </w:tc>
        <w:tc>
          <w:tcPr>
            <w:tcW w:w="1769" w:type="dxa"/>
            <w:vAlign w:val="center"/>
          </w:tcPr>
          <w:p>
            <w:pPr>
              <w:pStyle w:val="0"/>
              <w:jc w:val="center"/>
            </w:pPr>
            <w:r>
              <w:rPr>
                <w:sz w:val="24"/>
              </w:rPr>
              <w:t xml:space="preserve">ПОТЕРЯНО</w:t>
            </w:r>
          </w:p>
        </w:tc>
      </w:tr>
      <w:tr>
        <w:tc>
          <w:tcPr>
            <w:tcW w:w="1877" w:type="dxa"/>
            <w:vAlign w:val="bottom"/>
          </w:tcPr>
          <w:p>
            <w:pPr>
              <w:pStyle w:val="0"/>
              <w:ind w:left="283"/>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4"/>
            <w:tcW w:w="3339" w:type="dxa"/>
            <w:vAlign w:val="bottom"/>
          </w:tcPr>
          <w:p>
            <w:pPr>
              <w:pStyle w:val="0"/>
              <w:ind w:left="283"/>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086" w:type="dxa"/>
            <w:vAlign w:val="bottom"/>
          </w:tcPr>
          <w:p>
            <w:pPr>
              <w:pStyle w:val="0"/>
              <w:ind w:left="283"/>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769" w:type="dxa"/>
            <w:vAlign w:val="bottom"/>
          </w:tcPr>
          <w:p>
            <w:pPr>
              <w:pStyle w:val="0"/>
              <w:ind w:left="283"/>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4"/>
            <w:tcW w:w="4479" w:type="dxa"/>
            <w:vAlign w:val="center"/>
          </w:tcPr>
          <w:p>
            <w:pPr>
              <w:pStyle w:val="0"/>
              <w:jc w:val="center"/>
            </w:pPr>
            <w:r>
              <w:rPr>
                <w:sz w:val="24"/>
              </w:rPr>
              <w:t xml:space="preserve">ОЧКИ (ЛИНЗЫ) ИСПОЛЬЗУЮТСЯ</w:t>
            </w:r>
          </w:p>
        </w:tc>
        <w:tc>
          <w:tcPr>
            <w:gridSpan w:val="5"/>
            <w:tcW w:w="4592" w:type="dxa"/>
            <w:vAlign w:val="center"/>
          </w:tcPr>
          <w:p>
            <w:pPr>
              <w:pStyle w:val="0"/>
              <w:jc w:val="center"/>
            </w:pPr>
            <w:r>
              <w:rPr>
                <w:sz w:val="24"/>
              </w:rPr>
              <w:t xml:space="preserve">ОЧКИ (ЛИНЗЫ) НЕ ИСПОЛЬЗУЮТСЯ</w:t>
            </w:r>
          </w:p>
        </w:tc>
      </w:tr>
      <w:tr>
        <w:tc>
          <w:tcPr>
            <w:gridSpan w:val="4"/>
            <w:tcW w:w="4479" w:type="dxa"/>
            <w:vAlign w:val="bottom"/>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5"/>
            <w:tcW w:w="4592" w:type="dxa"/>
            <w:vAlign w:val="bottom"/>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9"/>
            <w:tcW w:w="9071" w:type="dxa"/>
            <w:vAlign w:val="center"/>
          </w:tcPr>
          <w:p>
            <w:pPr>
              <w:pStyle w:val="0"/>
              <w:outlineLvl w:val="4"/>
              <w:jc w:val="center"/>
            </w:pPr>
            <w:r>
              <w:rPr>
                <w:sz w:val="24"/>
              </w:rPr>
              <w:t xml:space="preserve">1.4. СЛУХ</w:t>
            </w:r>
          </w:p>
        </w:tc>
      </w:tr>
      <w:tr>
        <w:tc>
          <w:tcPr>
            <w:tcW w:w="1877" w:type="dxa"/>
            <w:vAlign w:val="center"/>
          </w:tcPr>
          <w:p>
            <w:pPr>
              <w:pStyle w:val="0"/>
              <w:jc w:val="center"/>
            </w:pPr>
            <w:r>
              <w:rPr>
                <w:sz w:val="24"/>
              </w:rPr>
              <w:t xml:space="preserve">В НОРМЕ</w:t>
            </w:r>
          </w:p>
        </w:tc>
        <w:tc>
          <w:tcPr>
            <w:gridSpan w:val="4"/>
            <w:tcW w:w="3339" w:type="dxa"/>
            <w:vAlign w:val="center"/>
          </w:tcPr>
          <w:p>
            <w:pPr>
              <w:pStyle w:val="0"/>
              <w:jc w:val="center"/>
            </w:pPr>
            <w:r>
              <w:rPr>
                <w:sz w:val="24"/>
              </w:rPr>
              <w:t xml:space="preserve">В НОРМЕ СО СЛУХОВЫМ АППАРАТОМ</w:t>
            </w:r>
          </w:p>
        </w:tc>
        <w:tc>
          <w:tcPr>
            <w:gridSpan w:val="3"/>
            <w:tcW w:w="2086" w:type="dxa"/>
            <w:vAlign w:val="center"/>
          </w:tcPr>
          <w:p>
            <w:pPr>
              <w:pStyle w:val="0"/>
              <w:jc w:val="center"/>
            </w:pPr>
            <w:r>
              <w:rPr>
                <w:sz w:val="24"/>
              </w:rPr>
              <w:t xml:space="preserve">СНИЖЕН</w:t>
            </w:r>
          </w:p>
        </w:tc>
        <w:tc>
          <w:tcPr>
            <w:tcW w:w="1769" w:type="dxa"/>
            <w:vAlign w:val="center"/>
          </w:tcPr>
          <w:p>
            <w:pPr>
              <w:pStyle w:val="0"/>
              <w:jc w:val="center"/>
            </w:pPr>
            <w:r>
              <w:rPr>
                <w:sz w:val="24"/>
              </w:rPr>
              <w:t xml:space="preserve">ПОТЕРЯН</w:t>
            </w:r>
          </w:p>
        </w:tc>
      </w:tr>
      <w:tr>
        <w:tc>
          <w:tcPr>
            <w:tcW w:w="1877"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4"/>
            <w:tcW w:w="3339"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086"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769"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4"/>
            <w:tcW w:w="4479" w:type="dxa"/>
            <w:vAlign w:val="center"/>
          </w:tcPr>
          <w:p>
            <w:pPr>
              <w:pStyle w:val="0"/>
              <w:jc w:val="center"/>
            </w:pPr>
            <w:r>
              <w:rPr>
                <w:sz w:val="24"/>
              </w:rPr>
              <w:t xml:space="preserve">СЛУХОВОЙ АППАРАТ ИСПОЛЬЗУЕТСЯ</w:t>
            </w:r>
          </w:p>
        </w:tc>
        <w:tc>
          <w:tcPr>
            <w:gridSpan w:val="5"/>
            <w:tcW w:w="4592" w:type="dxa"/>
            <w:vAlign w:val="center"/>
          </w:tcPr>
          <w:p>
            <w:pPr>
              <w:pStyle w:val="0"/>
              <w:jc w:val="center"/>
            </w:pPr>
            <w:r>
              <w:rPr>
                <w:sz w:val="24"/>
              </w:rPr>
              <w:t xml:space="preserve">СЛУХОВОЙ АППАРАТ НЕ ИСПОЛЬЗУЕТСЯ</w:t>
            </w:r>
          </w:p>
        </w:tc>
      </w:tr>
      <w:tr>
        <w:tc>
          <w:tcPr>
            <w:gridSpan w:val="4"/>
            <w:tcW w:w="4479" w:type="dxa"/>
            <w:vAlign w:val="bottom"/>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5"/>
            <w:tcW w:w="4592" w:type="dxa"/>
            <w:vAlign w:val="bottom"/>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9"/>
            <w:tcW w:w="9071" w:type="dxa"/>
            <w:vAlign w:val="center"/>
          </w:tcPr>
          <w:p>
            <w:pPr>
              <w:pStyle w:val="0"/>
              <w:outlineLvl w:val="4"/>
              <w:jc w:val="center"/>
            </w:pPr>
            <w:r>
              <w:rPr>
                <w:sz w:val="24"/>
              </w:rPr>
              <w:t xml:space="preserve">1.5. ПОЛОСТЬ РТА (ЗУБЫ)</w:t>
            </w:r>
          </w:p>
        </w:tc>
      </w:tr>
      <w:tr>
        <w:tc>
          <w:tcPr>
            <w:gridSpan w:val="3"/>
            <w:tcW w:w="3461" w:type="dxa"/>
            <w:vAlign w:val="center"/>
          </w:tcPr>
          <w:p>
            <w:pPr>
              <w:pStyle w:val="0"/>
              <w:jc w:val="center"/>
            </w:pPr>
            <w:r>
              <w:rPr>
                <w:sz w:val="24"/>
              </w:rPr>
              <w:t xml:space="preserve">ИМЕЮТСЯ ЗУБЫ</w:t>
            </w:r>
          </w:p>
        </w:tc>
        <w:tc>
          <w:tcPr>
            <w:gridSpan w:val="3"/>
            <w:tcW w:w="2480" w:type="dxa"/>
            <w:vAlign w:val="center"/>
          </w:tcPr>
          <w:p>
            <w:pPr>
              <w:pStyle w:val="0"/>
              <w:jc w:val="center"/>
            </w:pPr>
            <w:r>
              <w:rPr>
                <w:sz w:val="24"/>
              </w:rPr>
              <w:t xml:space="preserve">ИМЕЮТСЯ ПРОТЕЗЫ</w:t>
            </w:r>
          </w:p>
        </w:tc>
        <w:tc>
          <w:tcPr>
            <w:gridSpan w:val="3"/>
            <w:tcW w:w="3130" w:type="dxa"/>
            <w:vAlign w:val="center"/>
          </w:tcPr>
          <w:p>
            <w:pPr>
              <w:pStyle w:val="0"/>
              <w:jc w:val="center"/>
            </w:pPr>
            <w:r>
              <w:rPr>
                <w:sz w:val="24"/>
              </w:rPr>
              <w:t xml:space="preserve">ОТСУТСТВУЮТ ЗУБЫ</w:t>
            </w:r>
          </w:p>
        </w:tc>
      </w:tr>
      <w:tr>
        <w:tc>
          <w:tcPr>
            <w:gridSpan w:val="3"/>
            <w:tcW w:w="3461"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480"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3130"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9"/>
            <w:tcW w:w="9071" w:type="dxa"/>
            <w:vAlign w:val="center"/>
          </w:tcPr>
          <w:p>
            <w:pPr>
              <w:pStyle w:val="0"/>
              <w:outlineLvl w:val="4"/>
              <w:jc w:val="center"/>
            </w:pPr>
            <w:r>
              <w:rPr>
                <w:sz w:val="24"/>
              </w:rPr>
              <w:t xml:space="preserve">1.6. МАССА ТЕЛА</w:t>
            </w:r>
          </w:p>
        </w:tc>
      </w:tr>
      <w:tr>
        <w:tc>
          <w:tcPr>
            <w:gridSpan w:val="3"/>
            <w:tcW w:w="3461" w:type="dxa"/>
            <w:vAlign w:val="center"/>
          </w:tcPr>
          <w:p>
            <w:pPr>
              <w:pStyle w:val="0"/>
              <w:jc w:val="center"/>
            </w:pPr>
            <w:r>
              <w:rPr>
                <w:sz w:val="24"/>
              </w:rPr>
              <w:t xml:space="preserve">В НОРМЕ</w:t>
            </w:r>
          </w:p>
        </w:tc>
        <w:tc>
          <w:tcPr>
            <w:gridSpan w:val="3"/>
            <w:tcW w:w="2480" w:type="dxa"/>
            <w:vAlign w:val="center"/>
          </w:tcPr>
          <w:p>
            <w:pPr>
              <w:pStyle w:val="0"/>
              <w:jc w:val="center"/>
            </w:pPr>
            <w:r>
              <w:rPr>
                <w:sz w:val="24"/>
              </w:rPr>
              <w:t xml:space="preserve">ИЗБЫТОЧНАЯ</w:t>
            </w:r>
          </w:p>
        </w:tc>
        <w:tc>
          <w:tcPr>
            <w:gridSpan w:val="3"/>
            <w:tcW w:w="3130" w:type="dxa"/>
            <w:vAlign w:val="center"/>
          </w:tcPr>
          <w:p>
            <w:pPr>
              <w:pStyle w:val="0"/>
              <w:jc w:val="center"/>
            </w:pPr>
            <w:r>
              <w:rPr>
                <w:sz w:val="24"/>
              </w:rPr>
              <w:t xml:space="preserve">НЕДОСТАТОЧНАЯ</w:t>
            </w:r>
          </w:p>
        </w:tc>
      </w:tr>
      <w:tr>
        <w:tc>
          <w:tcPr>
            <w:gridSpan w:val="3"/>
            <w:tcW w:w="3461"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480"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3130"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9"/>
            <w:tcW w:w="9071" w:type="dxa"/>
            <w:vAlign w:val="center"/>
          </w:tcPr>
          <w:p>
            <w:pPr>
              <w:pStyle w:val="0"/>
              <w:outlineLvl w:val="4"/>
              <w:jc w:val="center"/>
            </w:pPr>
            <w:r>
              <w:rPr>
                <w:sz w:val="24"/>
              </w:rPr>
              <w:t xml:space="preserve">1.7. НАЛИЧИЕ ПАДЕНИЙ ЗА ПОСЛЕДНИЕ 3 МЕСЯЦА</w:t>
            </w:r>
          </w:p>
        </w:tc>
      </w:tr>
      <w:tr>
        <w:tc>
          <w:tcPr>
            <w:gridSpan w:val="3"/>
            <w:tcW w:w="3461" w:type="dxa"/>
            <w:vAlign w:val="center"/>
          </w:tcPr>
          <w:p>
            <w:pPr>
              <w:pStyle w:val="0"/>
              <w:jc w:val="center"/>
            </w:pPr>
            <w:r>
              <w:rPr>
                <w:sz w:val="24"/>
              </w:rPr>
              <w:t xml:space="preserve">НЕ БЫЛО</w:t>
            </w:r>
          </w:p>
        </w:tc>
        <w:tc>
          <w:tcPr>
            <w:gridSpan w:val="3"/>
            <w:tcW w:w="2480" w:type="dxa"/>
            <w:vAlign w:val="center"/>
          </w:tcPr>
          <w:p>
            <w:pPr>
              <w:pStyle w:val="0"/>
              <w:jc w:val="center"/>
            </w:pPr>
            <w:r>
              <w:rPr>
                <w:sz w:val="24"/>
              </w:rPr>
              <w:t xml:space="preserve">БЫЛИ РЕДКО (1 - 2 РАЗА)</w:t>
            </w:r>
          </w:p>
        </w:tc>
        <w:tc>
          <w:tcPr>
            <w:gridSpan w:val="3"/>
            <w:tcW w:w="3130" w:type="dxa"/>
            <w:vAlign w:val="center"/>
          </w:tcPr>
          <w:p>
            <w:pPr>
              <w:pStyle w:val="0"/>
              <w:jc w:val="center"/>
            </w:pPr>
            <w:r>
              <w:rPr>
                <w:sz w:val="24"/>
              </w:rPr>
              <w:t xml:space="preserve">БЫЛИ ЧАСТО (3 - 6 РАЗ)</w:t>
            </w:r>
          </w:p>
        </w:tc>
      </w:tr>
      <w:tr>
        <w:tc>
          <w:tcPr>
            <w:gridSpan w:val="3"/>
            <w:tcW w:w="3461"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480"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3130"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В</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74"/>
        <w:gridCol w:w="194"/>
        <w:gridCol w:w="869"/>
        <w:gridCol w:w="682"/>
        <w:gridCol w:w="660"/>
        <w:gridCol w:w="1042"/>
        <w:gridCol w:w="696"/>
        <w:gridCol w:w="530"/>
        <w:gridCol w:w="523"/>
        <w:gridCol w:w="1801"/>
      </w:tblGrid>
      <w:tr>
        <w:tc>
          <w:tcPr>
            <w:gridSpan w:val="10"/>
            <w:tcW w:w="9071" w:type="dxa"/>
            <w:vAlign w:val="center"/>
          </w:tcPr>
          <w:p>
            <w:pPr>
              <w:pStyle w:val="0"/>
              <w:outlineLvl w:val="4"/>
              <w:jc w:val="center"/>
            </w:pPr>
            <w:r>
              <w:rPr>
                <w:sz w:val="24"/>
              </w:rPr>
              <w:t xml:space="preserve">1.8. НАЛИЧИЕ БОЛЕЙ</w:t>
            </w:r>
          </w:p>
        </w:tc>
      </w:tr>
      <w:tr>
        <w:tc>
          <w:tcPr>
            <w:gridSpan w:val="2"/>
            <w:tcW w:w="2268" w:type="dxa"/>
            <w:vAlign w:val="center"/>
          </w:tcPr>
          <w:p>
            <w:pPr>
              <w:pStyle w:val="0"/>
              <w:jc w:val="center"/>
            </w:pPr>
            <w:r>
              <w:rPr>
                <w:sz w:val="24"/>
              </w:rPr>
              <w:t xml:space="preserve">ПОСТОЯННЫЕ</w:t>
            </w:r>
          </w:p>
        </w:tc>
        <w:tc>
          <w:tcPr>
            <w:gridSpan w:val="3"/>
            <w:tcW w:w="2211" w:type="dxa"/>
            <w:vAlign w:val="center"/>
          </w:tcPr>
          <w:p>
            <w:pPr>
              <w:pStyle w:val="0"/>
              <w:jc w:val="center"/>
            </w:pPr>
            <w:r>
              <w:rPr>
                <w:sz w:val="24"/>
              </w:rPr>
              <w:t xml:space="preserve">ПЕРИОДИЧЕСКИЕ</w:t>
            </w:r>
          </w:p>
        </w:tc>
        <w:tc>
          <w:tcPr>
            <w:gridSpan w:val="3"/>
            <w:tcW w:w="2268" w:type="dxa"/>
            <w:vAlign w:val="center"/>
          </w:tcPr>
          <w:p>
            <w:pPr>
              <w:pStyle w:val="0"/>
              <w:jc w:val="center"/>
            </w:pPr>
            <w:r>
              <w:rPr>
                <w:sz w:val="24"/>
              </w:rPr>
              <w:t xml:space="preserve">РЕДКИЕ</w:t>
            </w:r>
          </w:p>
        </w:tc>
        <w:tc>
          <w:tcPr>
            <w:gridSpan w:val="2"/>
            <w:tcW w:w="2324" w:type="dxa"/>
            <w:vAlign w:val="center"/>
          </w:tcPr>
          <w:p>
            <w:pPr>
              <w:pStyle w:val="0"/>
              <w:jc w:val="center"/>
            </w:pPr>
            <w:r>
              <w:rPr>
                <w:sz w:val="24"/>
              </w:rPr>
              <w:t xml:space="preserve">ОТСУТСТВУЮТ</w:t>
            </w:r>
          </w:p>
        </w:tc>
      </w:tr>
      <w:tr>
        <w:tc>
          <w:tcPr>
            <w:gridSpan w:val="2"/>
            <w:tcW w:w="2268"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211"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268"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324"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5"/>
            <w:tcW w:w="4479" w:type="dxa"/>
            <w:vAlign w:val="center"/>
          </w:tcPr>
          <w:p>
            <w:pPr>
              <w:pStyle w:val="0"/>
              <w:jc w:val="center"/>
            </w:pPr>
            <w:r>
              <w:rPr>
                <w:sz w:val="24"/>
              </w:rPr>
              <w:t xml:space="preserve">ЛОКАЛИЗАЦИЯ (УКАЗАТЬ)</w:t>
            </w:r>
          </w:p>
        </w:tc>
        <w:tc>
          <w:tcPr>
            <w:gridSpan w:val="5"/>
            <w:tcW w:w="4592" w:type="dxa"/>
            <w:vAlign w:val="center"/>
          </w:tcPr>
          <w:p>
            <w:pPr>
              <w:pStyle w:val="0"/>
            </w:pPr>
            <w:r>
              <w:rPr>
                <w:sz w:val="24"/>
              </w:rPr>
            </w:r>
          </w:p>
        </w:tc>
      </w:tr>
      <w:tr>
        <w:tc>
          <w:tcPr>
            <w:gridSpan w:val="10"/>
            <w:tcW w:w="9071" w:type="dxa"/>
            <w:vAlign w:val="center"/>
          </w:tcPr>
          <w:p>
            <w:pPr>
              <w:pStyle w:val="0"/>
              <w:outlineLvl w:val="4"/>
              <w:jc w:val="center"/>
            </w:pPr>
            <w:r>
              <w:rPr>
                <w:sz w:val="24"/>
              </w:rPr>
              <w:t xml:space="preserve">1.9. НАЛИЧИЕ НАРУШЕНИЙ РЕЧИ</w:t>
            </w:r>
          </w:p>
        </w:tc>
      </w:tr>
      <w:tr>
        <w:tc>
          <w:tcPr>
            <w:gridSpan w:val="3"/>
            <w:tcW w:w="3137" w:type="dxa"/>
            <w:vAlign w:val="center"/>
          </w:tcPr>
          <w:p>
            <w:pPr>
              <w:pStyle w:val="0"/>
              <w:jc w:val="center"/>
            </w:pPr>
            <w:r>
              <w:rPr>
                <w:sz w:val="24"/>
              </w:rPr>
              <w:t xml:space="preserve">НЕ ПРЕПЯТСТВУЮТ ОБЩЕНИЮ</w:t>
            </w:r>
          </w:p>
        </w:tc>
        <w:tc>
          <w:tcPr>
            <w:gridSpan w:val="4"/>
            <w:tcW w:w="3080" w:type="dxa"/>
            <w:vAlign w:val="center"/>
          </w:tcPr>
          <w:p>
            <w:pPr>
              <w:pStyle w:val="0"/>
              <w:jc w:val="center"/>
            </w:pPr>
            <w:r>
              <w:rPr>
                <w:sz w:val="24"/>
              </w:rPr>
              <w:t xml:space="preserve">ПРЕПЯТСТВУЮТ ОБЩЕНИЮ</w:t>
            </w:r>
          </w:p>
        </w:tc>
        <w:tc>
          <w:tcPr>
            <w:gridSpan w:val="3"/>
            <w:tcW w:w="2854" w:type="dxa"/>
            <w:vAlign w:val="center"/>
          </w:tcPr>
          <w:p>
            <w:pPr>
              <w:pStyle w:val="0"/>
              <w:jc w:val="center"/>
            </w:pPr>
            <w:r>
              <w:rPr>
                <w:sz w:val="24"/>
              </w:rPr>
              <w:t xml:space="preserve">ОТСУТСТВУЮТ</w:t>
            </w:r>
          </w:p>
        </w:tc>
      </w:tr>
      <w:tr>
        <w:tc>
          <w:tcPr>
            <w:gridSpan w:val="3"/>
            <w:tcW w:w="3137"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4"/>
            <w:tcW w:w="3080"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854" w:type="dxa"/>
            <w:vAlign w:val="bottom"/>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7"/>
            <w:tcW w:w="6217" w:type="dxa"/>
            <w:vAlign w:val="center"/>
          </w:tcPr>
          <w:p>
            <w:pPr>
              <w:pStyle w:val="0"/>
              <w:jc w:val="center"/>
            </w:pPr>
            <w:r>
              <w:rPr>
                <w:sz w:val="24"/>
              </w:rPr>
              <w:t xml:space="preserve">ВЛАДЕНИЕ НАВЫКАМИ АЛЬТЕРНАТИВНОЙ ИЛИ ДОПОЛНИТЕЛЬНОЙ КОММУНИКАЦИИ (УКАЗАТЬ)</w:t>
            </w:r>
          </w:p>
        </w:tc>
        <w:tc>
          <w:tcPr>
            <w:gridSpan w:val="3"/>
            <w:tcW w:w="2854" w:type="dxa"/>
            <w:vAlign w:val="center"/>
          </w:tcPr>
          <w:p>
            <w:pPr>
              <w:pStyle w:val="0"/>
            </w:pPr>
            <w:r>
              <w:rPr>
                <w:sz w:val="24"/>
              </w:rPr>
            </w:r>
          </w:p>
        </w:tc>
      </w:tr>
      <w:tr>
        <w:tc>
          <w:tcPr>
            <w:gridSpan w:val="10"/>
            <w:tcW w:w="9071" w:type="dxa"/>
            <w:vAlign w:val="center"/>
          </w:tcPr>
          <w:p>
            <w:pPr>
              <w:pStyle w:val="0"/>
              <w:outlineLvl w:val="4"/>
              <w:jc w:val="center"/>
            </w:pPr>
            <w:r>
              <w:rPr>
                <w:sz w:val="24"/>
              </w:rPr>
              <w:t xml:space="preserve">1.10. НАЛИЧИЕ АЛЛЕРГИЧЕСКИХ РЕАКЦИЙ</w:t>
            </w:r>
          </w:p>
        </w:tc>
      </w:tr>
      <w:tr>
        <w:tc>
          <w:tcPr>
            <w:gridSpan w:val="2"/>
            <w:tcW w:w="2268" w:type="dxa"/>
            <w:vAlign w:val="center"/>
          </w:tcPr>
          <w:p>
            <w:pPr>
              <w:pStyle w:val="0"/>
              <w:jc w:val="center"/>
            </w:pPr>
            <w:r>
              <w:rPr>
                <w:sz w:val="24"/>
              </w:rPr>
              <w:t xml:space="preserve">ЧАСТЫЕ</w:t>
            </w:r>
          </w:p>
        </w:tc>
        <w:tc>
          <w:tcPr>
            <w:gridSpan w:val="3"/>
            <w:tcW w:w="2211" w:type="dxa"/>
            <w:vAlign w:val="center"/>
          </w:tcPr>
          <w:p>
            <w:pPr>
              <w:pStyle w:val="0"/>
              <w:jc w:val="center"/>
            </w:pPr>
            <w:r>
              <w:rPr>
                <w:sz w:val="24"/>
              </w:rPr>
              <w:t xml:space="preserve">ПЕРИОДИЧЕСКИЕ</w:t>
            </w:r>
          </w:p>
        </w:tc>
        <w:tc>
          <w:tcPr>
            <w:gridSpan w:val="3"/>
            <w:tcW w:w="2268" w:type="dxa"/>
            <w:vAlign w:val="center"/>
          </w:tcPr>
          <w:p>
            <w:pPr>
              <w:pStyle w:val="0"/>
              <w:jc w:val="center"/>
            </w:pPr>
            <w:r>
              <w:rPr>
                <w:sz w:val="24"/>
              </w:rPr>
              <w:t xml:space="preserve">РЕДКИЕ</w:t>
            </w:r>
          </w:p>
        </w:tc>
        <w:tc>
          <w:tcPr>
            <w:gridSpan w:val="2"/>
            <w:tcW w:w="2324" w:type="dxa"/>
            <w:vAlign w:val="center"/>
          </w:tcPr>
          <w:p>
            <w:pPr>
              <w:pStyle w:val="0"/>
              <w:jc w:val="center"/>
            </w:pPr>
            <w:r>
              <w:rPr>
                <w:sz w:val="24"/>
              </w:rPr>
              <w:t xml:space="preserve">ОТСУТСТВУЮТ</w:t>
            </w:r>
          </w:p>
        </w:tc>
      </w:tr>
      <w:tr>
        <w:tc>
          <w:tcPr>
            <w:gridSpan w:val="2"/>
            <w:tcW w:w="2268"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211"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268"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2324"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5"/>
            <w:tcW w:w="4479" w:type="dxa"/>
            <w:vAlign w:val="center"/>
          </w:tcPr>
          <w:p>
            <w:pPr>
              <w:pStyle w:val="0"/>
              <w:jc w:val="center"/>
            </w:pPr>
            <w:r>
              <w:rPr>
                <w:sz w:val="24"/>
              </w:rPr>
              <w:t xml:space="preserve">ЧТО ВЫЗЫВАЕТ (УКАЗАТЬ)</w:t>
            </w:r>
          </w:p>
        </w:tc>
        <w:tc>
          <w:tcPr>
            <w:gridSpan w:val="5"/>
            <w:tcW w:w="4592" w:type="dxa"/>
            <w:vAlign w:val="center"/>
          </w:tcPr>
          <w:p>
            <w:pPr>
              <w:pStyle w:val="0"/>
            </w:pPr>
            <w:r>
              <w:rPr>
                <w:sz w:val="24"/>
              </w:rPr>
            </w:r>
          </w:p>
        </w:tc>
      </w:tr>
      <w:tr>
        <w:tc>
          <w:tcPr>
            <w:gridSpan w:val="10"/>
            <w:tcW w:w="9071" w:type="dxa"/>
            <w:vAlign w:val="center"/>
          </w:tcPr>
          <w:p>
            <w:pPr>
              <w:pStyle w:val="0"/>
              <w:outlineLvl w:val="4"/>
              <w:jc w:val="center"/>
            </w:pPr>
            <w:r>
              <w:rPr>
                <w:sz w:val="24"/>
              </w:rPr>
              <w:t xml:space="preserve">1.11. НАЛИЧИЕ ПРОТЕЗОВ</w:t>
            </w:r>
          </w:p>
        </w:tc>
      </w:tr>
      <w:tr>
        <w:tc>
          <w:tcPr>
            <w:gridSpan w:val="2"/>
            <w:tcW w:w="2268" w:type="dxa"/>
            <w:vAlign w:val="center"/>
          </w:tcPr>
          <w:p>
            <w:pPr>
              <w:pStyle w:val="0"/>
              <w:jc w:val="center"/>
            </w:pPr>
            <w:r>
              <w:rPr>
                <w:sz w:val="24"/>
              </w:rPr>
              <w:t xml:space="preserve">ВЕРХНИХ КОНЕЧНОСТЕЙ</w:t>
            </w:r>
          </w:p>
        </w:tc>
        <w:tc>
          <w:tcPr>
            <w:gridSpan w:val="3"/>
            <w:tcW w:w="2211" w:type="dxa"/>
            <w:vAlign w:val="center"/>
          </w:tcPr>
          <w:p>
            <w:pPr>
              <w:pStyle w:val="0"/>
              <w:jc w:val="center"/>
            </w:pPr>
            <w:r>
              <w:rPr>
                <w:sz w:val="24"/>
              </w:rPr>
              <w:t xml:space="preserve">НИЖНИХ КОНЕЧНОСТЕЙ</w:t>
            </w:r>
          </w:p>
        </w:tc>
        <w:tc>
          <w:tcPr>
            <w:gridSpan w:val="3"/>
            <w:tcW w:w="2268" w:type="dxa"/>
            <w:vAlign w:val="center"/>
          </w:tcPr>
          <w:p>
            <w:pPr>
              <w:pStyle w:val="0"/>
              <w:jc w:val="center"/>
            </w:pPr>
            <w:r>
              <w:rPr>
                <w:sz w:val="24"/>
              </w:rPr>
              <w:t xml:space="preserve">ИНЫЕ (УКАЗАТЬ)</w:t>
            </w:r>
          </w:p>
        </w:tc>
        <w:tc>
          <w:tcPr>
            <w:gridSpan w:val="2"/>
            <w:tcW w:w="2324" w:type="dxa"/>
            <w:vAlign w:val="center"/>
          </w:tcPr>
          <w:p>
            <w:pPr>
              <w:pStyle w:val="0"/>
              <w:jc w:val="center"/>
            </w:pPr>
            <w:r>
              <w:rPr>
                <w:sz w:val="24"/>
              </w:rPr>
              <w:t xml:space="preserve">ОТСУТСТВУЮТ</w:t>
            </w:r>
          </w:p>
        </w:tc>
      </w:tr>
      <w:tr>
        <w:tc>
          <w:tcPr>
            <w:gridSpan w:val="2"/>
            <w:tcW w:w="2268"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211"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268" w:type="dxa"/>
            <w:vAlign w:val="bottom"/>
          </w:tcPr>
          <w:p>
            <w:pPr>
              <w:pStyle w:val="0"/>
            </w:pPr>
            <w:r>
              <w:rPr>
                <w:sz w:val="24"/>
              </w:rPr>
            </w:r>
          </w:p>
        </w:tc>
        <w:tc>
          <w:tcPr>
            <w:gridSpan w:val="2"/>
            <w:tcW w:w="2324"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10"/>
            <w:tcW w:w="9071" w:type="dxa"/>
            <w:vAlign w:val="center"/>
          </w:tcPr>
          <w:p>
            <w:pPr>
              <w:pStyle w:val="0"/>
              <w:outlineLvl w:val="4"/>
              <w:jc w:val="center"/>
            </w:pPr>
            <w:r>
              <w:rPr>
                <w:sz w:val="24"/>
              </w:rPr>
              <w:t xml:space="preserve">1.12. НАЛИЧИЕ ЗОНДОВ (КАТЕТЕРОВ), СТОМ</w:t>
            </w:r>
          </w:p>
        </w:tc>
      </w:tr>
      <w:tr>
        <w:tc>
          <w:tcPr>
            <w:tcW w:w="2074" w:type="dxa"/>
            <w:vAlign w:val="center"/>
          </w:tcPr>
          <w:p>
            <w:pPr>
              <w:pStyle w:val="0"/>
              <w:jc w:val="center"/>
            </w:pPr>
            <w:r>
              <w:rPr>
                <w:sz w:val="24"/>
              </w:rPr>
              <w:t xml:space="preserve">В ЖЕЛУДКЕ</w:t>
            </w:r>
          </w:p>
        </w:tc>
        <w:tc>
          <w:tcPr>
            <w:gridSpan w:val="3"/>
            <w:tcW w:w="1745" w:type="dxa"/>
            <w:vAlign w:val="center"/>
          </w:tcPr>
          <w:p>
            <w:pPr>
              <w:pStyle w:val="0"/>
              <w:jc w:val="center"/>
            </w:pPr>
            <w:r>
              <w:rPr>
                <w:sz w:val="24"/>
              </w:rPr>
              <w:t xml:space="preserve">В КИШЕЧНИКЕ</w:t>
            </w:r>
          </w:p>
        </w:tc>
        <w:tc>
          <w:tcPr>
            <w:gridSpan w:val="2"/>
            <w:tcW w:w="1702" w:type="dxa"/>
            <w:vAlign w:val="center"/>
          </w:tcPr>
          <w:p>
            <w:pPr>
              <w:pStyle w:val="0"/>
              <w:jc w:val="center"/>
            </w:pPr>
            <w:r>
              <w:rPr>
                <w:sz w:val="24"/>
              </w:rPr>
              <w:t xml:space="preserve">В МОЧЕВОМ ПУЗЫРЕ</w:t>
            </w:r>
          </w:p>
        </w:tc>
        <w:tc>
          <w:tcPr>
            <w:gridSpan w:val="3"/>
            <w:tcW w:w="1749" w:type="dxa"/>
            <w:vAlign w:val="center"/>
          </w:tcPr>
          <w:p>
            <w:pPr>
              <w:pStyle w:val="0"/>
              <w:jc w:val="center"/>
            </w:pPr>
            <w:r>
              <w:rPr>
                <w:sz w:val="24"/>
              </w:rPr>
              <w:t xml:space="preserve">В ИНОМ МЕСТЕ (УКАЗАТЬ)</w:t>
            </w:r>
          </w:p>
        </w:tc>
        <w:tc>
          <w:tcPr>
            <w:tcW w:w="1801" w:type="dxa"/>
            <w:vAlign w:val="center"/>
          </w:tcPr>
          <w:p>
            <w:pPr>
              <w:pStyle w:val="0"/>
              <w:jc w:val="center"/>
            </w:pPr>
            <w:r>
              <w:rPr>
                <w:sz w:val="24"/>
              </w:rPr>
              <w:t xml:space="preserve">ОТСУТСТВУЮТ</w:t>
            </w:r>
          </w:p>
        </w:tc>
      </w:tr>
      <w:tr>
        <w:tc>
          <w:tcPr>
            <w:tcW w:w="2074"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1745"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702"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1749" w:type="dxa"/>
            <w:vAlign w:val="bottom"/>
          </w:tcPr>
          <w:p>
            <w:pPr>
              <w:pStyle w:val="0"/>
            </w:pPr>
            <w:r>
              <w:rPr>
                <w:sz w:val="24"/>
              </w:rPr>
            </w:r>
          </w:p>
        </w:tc>
        <w:tc>
          <w:tcPr>
            <w:tcW w:w="1801" w:type="dxa"/>
            <w:vAlign w:val="bottom"/>
          </w:tcPr>
          <w:p>
            <w:pPr>
              <w:pStyle w:val="0"/>
              <w:ind w:left="567"/>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10"/>
            <w:tcW w:w="9071" w:type="dxa"/>
            <w:vAlign w:val="center"/>
          </w:tcPr>
          <w:p>
            <w:pPr>
              <w:pStyle w:val="0"/>
              <w:outlineLvl w:val="3"/>
              <w:jc w:val="center"/>
            </w:pPr>
            <w:r>
              <w:rPr>
                <w:sz w:val="24"/>
              </w:rPr>
              <w:t xml:space="preserve">2. ДОПОЛНИТЕЛЬНЫЕ ПОКАЗАТЕЛИ СОСТОЯНИЯ ЗДОРОВЬЯ</w:t>
            </w:r>
          </w:p>
        </w:tc>
      </w:tr>
      <w:tr>
        <w:tc>
          <w:tcPr>
            <w:gridSpan w:val="10"/>
            <w:tcW w:w="9071" w:type="dxa"/>
            <w:vAlign w:val="center"/>
          </w:tcPr>
          <w:p>
            <w:pPr>
              <w:pStyle w:val="0"/>
              <w:outlineLvl w:val="4"/>
              <w:jc w:val="center"/>
            </w:pPr>
            <w:r>
              <w:rPr>
                <w:sz w:val="24"/>
              </w:rPr>
              <w:t xml:space="preserve">2.1. ИНФОРМАЦИЯ О МЕДИЦИНСКИХ ОСМОТРАХ</w:t>
            </w:r>
          </w:p>
        </w:tc>
      </w:tr>
      <w:tr>
        <w:tc>
          <w:tcPr>
            <w:gridSpan w:val="10"/>
            <w:tcW w:w="9071"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Записано со слов с устного согласия</w:t>
            </w:r>
          </w:p>
        </w:tc>
      </w:tr>
      <w:tr>
        <w:tc>
          <w:tcPr>
            <w:gridSpan w:val="5"/>
            <w:tcW w:w="4479" w:type="dxa"/>
            <w:vAlign w:val="center"/>
          </w:tcPr>
          <w:p>
            <w:pPr>
              <w:pStyle w:val="0"/>
              <w:jc w:val="center"/>
            </w:pPr>
            <w:r>
              <w:rPr>
                <w:sz w:val="24"/>
              </w:rPr>
              <w:t xml:space="preserve">ВИД</w:t>
            </w:r>
          </w:p>
        </w:tc>
        <w:tc>
          <w:tcPr>
            <w:gridSpan w:val="5"/>
            <w:tcW w:w="4592" w:type="dxa"/>
            <w:vAlign w:val="center"/>
          </w:tcPr>
          <w:p>
            <w:pPr>
              <w:pStyle w:val="0"/>
              <w:jc w:val="center"/>
            </w:pPr>
            <w:r>
              <w:rPr>
                <w:sz w:val="24"/>
              </w:rPr>
              <w:t xml:space="preserve">ДАТА ПРОВЕДЕНИЯ (УКАЗАТЬ)</w:t>
            </w:r>
          </w:p>
        </w:tc>
      </w:tr>
      <w:tr>
        <w:tc>
          <w:tcPr>
            <w:gridSpan w:val="5"/>
            <w:tcW w:w="4479" w:type="dxa"/>
            <w:vAlign w:val="center"/>
          </w:tcPr>
          <w:p>
            <w:pPr>
              <w:pStyle w:val="0"/>
              <w:jc w:val="center"/>
            </w:pPr>
            <w:r>
              <w:rPr>
                <w:sz w:val="24"/>
              </w:rPr>
              <w:t xml:space="preserve">ПОСЛЕДНЯЯ КОНСУЛЬТАЦИЯ УЧАСТКОВОГО ВРАЧА ИЛИ ВРАЧА ОБЩЕЙ ПРАКТИКИ</w:t>
            </w:r>
          </w:p>
        </w:tc>
        <w:tc>
          <w:tcPr>
            <w:gridSpan w:val="5"/>
            <w:tcW w:w="4592" w:type="dxa"/>
            <w:vAlign w:val="center"/>
          </w:tcPr>
          <w:p>
            <w:pPr>
              <w:pStyle w:val="0"/>
            </w:pPr>
            <w:r>
              <w:rPr>
                <w:sz w:val="24"/>
              </w:rPr>
            </w:r>
          </w:p>
        </w:tc>
      </w:tr>
      <w:tr>
        <w:tc>
          <w:tcPr>
            <w:gridSpan w:val="5"/>
            <w:tcW w:w="4479" w:type="dxa"/>
            <w:vAlign w:val="center"/>
          </w:tcPr>
          <w:p>
            <w:pPr>
              <w:pStyle w:val="0"/>
              <w:jc w:val="center"/>
            </w:pPr>
            <w:r>
              <w:rPr>
                <w:sz w:val="24"/>
              </w:rPr>
              <w:t xml:space="preserve">ПОСЛЕДНЯЯ КОНСУЛЬТАЦИЯ ВРАЧА СПЕЦИАЛИСТА (УКАЗАТЬ)</w:t>
            </w:r>
          </w:p>
        </w:tc>
        <w:tc>
          <w:tcPr>
            <w:gridSpan w:val="5"/>
            <w:tcW w:w="4592" w:type="dxa"/>
            <w:vAlign w:val="center"/>
          </w:tcPr>
          <w:p>
            <w:pPr>
              <w:pStyle w:val="0"/>
            </w:pPr>
            <w:r>
              <w:rPr>
                <w:sz w:val="24"/>
              </w:rPr>
            </w:r>
          </w:p>
        </w:tc>
      </w:tr>
      <w:tr>
        <w:tc>
          <w:tcPr>
            <w:gridSpan w:val="5"/>
            <w:tcW w:w="4479" w:type="dxa"/>
            <w:vAlign w:val="center"/>
          </w:tcPr>
          <w:p>
            <w:pPr>
              <w:pStyle w:val="0"/>
              <w:jc w:val="center"/>
            </w:pPr>
            <w:r>
              <w:rPr>
                <w:sz w:val="24"/>
              </w:rPr>
              <w:t xml:space="preserve">ПОСЛЕДНЯЯ ДИСПАНСЕРИЗАЦИЯ</w:t>
            </w:r>
          </w:p>
        </w:tc>
        <w:tc>
          <w:tcPr>
            <w:gridSpan w:val="5"/>
            <w:tcW w:w="4592" w:type="dxa"/>
            <w:vAlign w:val="center"/>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В</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61"/>
        <w:gridCol w:w="508"/>
        <w:gridCol w:w="510"/>
        <w:gridCol w:w="758"/>
        <w:gridCol w:w="965"/>
        <w:gridCol w:w="303"/>
        <w:gridCol w:w="1268"/>
        <w:gridCol w:w="1298"/>
      </w:tblGrid>
      <w:tr>
        <w:tc>
          <w:tcPr>
            <w:gridSpan w:val="3"/>
            <w:tcW w:w="4479" w:type="dxa"/>
            <w:vAlign w:val="center"/>
          </w:tcPr>
          <w:p>
            <w:pPr>
              <w:pStyle w:val="0"/>
              <w:jc w:val="center"/>
            </w:pPr>
            <w:r>
              <w:rPr>
                <w:sz w:val="24"/>
              </w:rPr>
              <w:t xml:space="preserve">ПОСЛЕДНИЙ ПРОФИЛАКТИЧЕСКИЙ ОСМОТР</w:t>
            </w:r>
          </w:p>
        </w:tc>
        <w:tc>
          <w:tcPr>
            <w:gridSpan w:val="5"/>
            <w:tcW w:w="4592" w:type="dxa"/>
            <w:vAlign w:val="center"/>
          </w:tcPr>
          <w:p>
            <w:pPr>
              <w:pStyle w:val="0"/>
            </w:pPr>
            <w:r>
              <w:rPr>
                <w:sz w:val="24"/>
              </w:rPr>
            </w:r>
          </w:p>
        </w:tc>
      </w:tr>
      <w:tr>
        <w:tc>
          <w:tcPr>
            <w:gridSpan w:val="3"/>
            <w:tcW w:w="4479" w:type="dxa"/>
            <w:vAlign w:val="center"/>
          </w:tcPr>
          <w:p>
            <w:pPr>
              <w:pStyle w:val="0"/>
              <w:jc w:val="center"/>
            </w:pPr>
            <w:r>
              <w:rPr>
                <w:sz w:val="24"/>
              </w:rPr>
              <w:t xml:space="preserve">ПОСЛЕДНЯЯ ГОСПИТАЛИЗАЦИЯ (УКАЗАТЬ ПРИЧИНУ)</w:t>
            </w:r>
          </w:p>
        </w:tc>
        <w:tc>
          <w:tcPr>
            <w:gridSpan w:val="5"/>
            <w:tcW w:w="4592" w:type="dxa"/>
            <w:vAlign w:val="center"/>
          </w:tcPr>
          <w:p>
            <w:pPr>
              <w:pStyle w:val="0"/>
            </w:pPr>
            <w:r>
              <w:rPr>
                <w:sz w:val="24"/>
              </w:rPr>
            </w:r>
          </w:p>
        </w:tc>
      </w:tr>
      <w:tr>
        <w:tc>
          <w:tcPr>
            <w:gridSpan w:val="3"/>
            <w:tcW w:w="4479" w:type="dxa"/>
            <w:vAlign w:val="center"/>
          </w:tcPr>
          <w:p>
            <w:pPr>
              <w:pStyle w:val="0"/>
              <w:jc w:val="center"/>
            </w:pPr>
            <w:r>
              <w:rPr>
                <w:sz w:val="24"/>
              </w:rPr>
              <w:t xml:space="preserve">ПОСЛЕДНИЙ ПРИЕЗД СКОРОЙ ПОМОЩИ (УКАЗАТЬ ПРИЧИНУ)</w:t>
            </w:r>
          </w:p>
        </w:tc>
        <w:tc>
          <w:tcPr>
            <w:gridSpan w:val="5"/>
            <w:tcW w:w="4592" w:type="dxa"/>
            <w:vAlign w:val="center"/>
          </w:tcPr>
          <w:p>
            <w:pPr>
              <w:pStyle w:val="0"/>
            </w:pPr>
            <w:r>
              <w:rPr>
                <w:sz w:val="24"/>
              </w:rPr>
            </w:r>
          </w:p>
        </w:tc>
      </w:tr>
      <w:tr>
        <w:tc>
          <w:tcPr>
            <w:gridSpan w:val="8"/>
            <w:tcW w:w="9071" w:type="dxa"/>
            <w:vAlign w:val="center"/>
          </w:tcPr>
          <w:p>
            <w:pPr>
              <w:pStyle w:val="0"/>
              <w:jc w:val="center"/>
            </w:pPr>
            <w:r>
              <w:rPr>
                <w:sz w:val="24"/>
              </w:rPr>
              <w:t xml:space="preserve">МЕДИЦИНСКАЯ ОРГАНИЗАЦИЯ, ОСУЩЕСТВЛЯЮЩАЯ ПЕРВИЧНУЮ МЕДИКО-САНИТАРНУЮ ПОМОЩЬ, В КОТОРОЙ ОБСЛУЖИВАЕТСЯ ГРАЖДАНИН (УКАЗАТЬ)</w:t>
            </w:r>
          </w:p>
        </w:tc>
      </w:tr>
      <w:tr>
        <w:tc>
          <w:tcPr>
            <w:gridSpan w:val="8"/>
            <w:tcW w:w="9071" w:type="dxa"/>
            <w:vAlign w:val="center"/>
          </w:tcPr>
          <w:p>
            <w:pPr>
              <w:pStyle w:val="0"/>
            </w:pPr>
            <w:r>
              <w:rPr>
                <w:sz w:val="24"/>
              </w:rPr>
            </w:r>
          </w:p>
        </w:tc>
      </w:tr>
      <w:tr>
        <w:tc>
          <w:tcPr>
            <w:gridSpan w:val="8"/>
            <w:tcW w:w="9071" w:type="dxa"/>
            <w:vAlign w:val="center"/>
          </w:tcPr>
          <w:p>
            <w:pPr>
              <w:pStyle w:val="0"/>
              <w:outlineLvl w:val="4"/>
              <w:jc w:val="center"/>
            </w:pPr>
            <w:r>
              <w:rPr>
                <w:sz w:val="24"/>
              </w:rPr>
              <w:t xml:space="preserve">2.2. ИНФОРМАЦИЯ О МЕДИЦИНСКИХ СТАТУСАХ</w:t>
            </w:r>
          </w:p>
        </w:tc>
      </w:tr>
      <w:tr>
        <w:tc>
          <w:tcPr>
            <w:gridSpan w:val="8"/>
            <w:tcW w:w="9071"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Записано со слов с устного согласия</w:t>
            </w:r>
          </w:p>
        </w:tc>
      </w:tr>
      <w:tr>
        <w:tc>
          <w:tcPr>
            <w:tcW w:w="3461" w:type="dxa"/>
            <w:vAlign w:val="center"/>
          </w:tcPr>
          <w:p>
            <w:pPr>
              <w:pStyle w:val="0"/>
              <w:jc w:val="center"/>
            </w:pPr>
            <w:r>
              <w:rPr>
                <w:sz w:val="24"/>
              </w:rPr>
              <w:t xml:space="preserve">ВИД</w:t>
            </w:r>
          </w:p>
        </w:tc>
        <w:tc>
          <w:tcPr>
            <w:gridSpan w:val="4"/>
            <w:tcW w:w="2741" w:type="dxa"/>
            <w:vAlign w:val="center"/>
          </w:tcPr>
          <w:p>
            <w:pPr>
              <w:pStyle w:val="0"/>
              <w:jc w:val="center"/>
            </w:pPr>
            <w:r>
              <w:rPr>
                <w:sz w:val="24"/>
              </w:rPr>
              <w:t xml:space="preserve">ПОДТВЕРЖДЕНИЕ</w:t>
            </w:r>
          </w:p>
        </w:tc>
        <w:tc>
          <w:tcPr>
            <w:gridSpan w:val="3"/>
            <w:tcW w:w="2869" w:type="dxa"/>
            <w:vAlign w:val="center"/>
          </w:tcPr>
          <w:p>
            <w:pPr>
              <w:pStyle w:val="0"/>
              <w:jc w:val="center"/>
            </w:pPr>
            <w:r>
              <w:rPr>
                <w:sz w:val="24"/>
              </w:rPr>
              <w:t xml:space="preserve">С КАКОГО ВРЕМЕНИ (УКАЗАТЬ)</w:t>
            </w:r>
          </w:p>
        </w:tc>
      </w:tr>
      <w:tr>
        <w:tc>
          <w:tcPr>
            <w:tcW w:w="3461" w:type="dxa"/>
            <w:vAlign w:val="center"/>
          </w:tcPr>
          <w:p>
            <w:pPr>
              <w:pStyle w:val="0"/>
              <w:jc w:val="center"/>
            </w:pPr>
            <w:r>
              <w:rPr>
                <w:sz w:val="24"/>
              </w:rPr>
              <w:t xml:space="preserve">НАХОДИТСЯ НА ДИСПАНСЕРНОМ НАБЛЮДЕНИИ</w:t>
            </w:r>
          </w:p>
        </w:tc>
        <w:tc>
          <w:tcPr>
            <w:gridSpan w:val="4"/>
            <w:tcW w:w="2741"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869" w:type="dxa"/>
            <w:vAlign w:val="center"/>
          </w:tcPr>
          <w:p>
            <w:pPr>
              <w:pStyle w:val="0"/>
            </w:pPr>
            <w:r>
              <w:rPr>
                <w:sz w:val="24"/>
              </w:rPr>
            </w:r>
          </w:p>
        </w:tc>
      </w:tr>
      <w:tr>
        <w:tc>
          <w:tcPr>
            <w:tcW w:w="3461" w:type="dxa"/>
            <w:vAlign w:val="center"/>
          </w:tcPr>
          <w:p>
            <w:pPr>
              <w:pStyle w:val="0"/>
              <w:jc w:val="center"/>
            </w:pPr>
            <w:r>
              <w:rPr>
                <w:sz w:val="24"/>
              </w:rPr>
              <w:t xml:space="preserve">ИМЕЕТ СТАТУС ПАЛЛИАТИВНОГО ПАЦИЕНТА</w:t>
            </w:r>
          </w:p>
        </w:tc>
        <w:tc>
          <w:tcPr>
            <w:gridSpan w:val="4"/>
            <w:tcW w:w="2741" w:type="dxa"/>
            <w:vAlign w:val="center"/>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3"/>
            <w:tcW w:w="2869" w:type="dxa"/>
            <w:vAlign w:val="center"/>
          </w:tcPr>
          <w:p>
            <w:pPr>
              <w:pStyle w:val="0"/>
            </w:pPr>
            <w:r>
              <w:rPr>
                <w:sz w:val="24"/>
              </w:rPr>
            </w:r>
          </w:p>
        </w:tc>
      </w:tr>
      <w:tr>
        <w:tc>
          <w:tcPr>
            <w:gridSpan w:val="3"/>
            <w:tcW w:w="4479" w:type="dxa"/>
            <w:vAlign w:val="center"/>
          </w:tcPr>
          <w:p>
            <w:pPr>
              <w:pStyle w:val="0"/>
              <w:jc w:val="center"/>
            </w:pPr>
            <w:r>
              <w:rPr>
                <w:sz w:val="24"/>
              </w:rPr>
              <w:t xml:space="preserve">ГРУППА ЗДОРОВЬЯ (УКАЗАТЬ)</w:t>
            </w:r>
          </w:p>
        </w:tc>
        <w:tc>
          <w:tcPr>
            <w:gridSpan w:val="5"/>
            <w:tcW w:w="4592" w:type="dxa"/>
            <w:vAlign w:val="center"/>
          </w:tcPr>
          <w:p>
            <w:pPr>
              <w:pStyle w:val="0"/>
              <w:jc w:val="center"/>
            </w:pPr>
            <w:r>
              <w:rPr>
                <w:sz w:val="24"/>
              </w:rPr>
              <w:t xml:space="preserve">ГРУППА ДИСПАНСЕРНОГО НАБЛЮДЕНИЯ (УКАЗАТЬ)</w:t>
            </w:r>
          </w:p>
        </w:tc>
      </w:tr>
      <w:tr>
        <w:tc>
          <w:tcPr>
            <w:gridSpan w:val="3"/>
            <w:tcW w:w="4479" w:type="dxa"/>
            <w:vAlign w:val="center"/>
          </w:tcPr>
          <w:p>
            <w:pPr>
              <w:pStyle w:val="0"/>
            </w:pPr>
            <w:r>
              <w:rPr>
                <w:sz w:val="24"/>
              </w:rPr>
            </w:r>
          </w:p>
        </w:tc>
        <w:tc>
          <w:tcPr>
            <w:gridSpan w:val="5"/>
            <w:tcW w:w="4592" w:type="dxa"/>
            <w:vAlign w:val="center"/>
          </w:tcPr>
          <w:p>
            <w:pPr>
              <w:pStyle w:val="0"/>
            </w:pPr>
            <w:r>
              <w:rPr>
                <w:sz w:val="24"/>
              </w:rPr>
            </w:r>
          </w:p>
        </w:tc>
      </w:tr>
      <w:tr>
        <w:tc>
          <w:tcPr>
            <w:gridSpan w:val="8"/>
            <w:tcW w:w="9071" w:type="dxa"/>
          </w:tcPr>
          <w:bookmarkStart w:id="1431" w:name="P1431"/>
          <w:bookmarkEnd w:id="1431"/>
          <w:p>
            <w:pPr>
              <w:pStyle w:val="0"/>
              <w:outlineLvl w:val="3"/>
              <w:jc w:val="center"/>
            </w:pPr>
            <w:r>
              <w:rPr>
                <w:sz w:val="24"/>
              </w:rPr>
              <w:t xml:space="preserve">3. ОБЕСПЕЧЕННОСТЬ ТЕХНИЧЕСКИМИ СРЕДСТВАМИ РЕАБИЛИТАЦИИ</w:t>
            </w:r>
          </w:p>
        </w:tc>
      </w:tr>
      <w:tr>
        <w:tblPrEx>
          <w:tblBorders>
            <w:insideV w:val="nil"/>
          </w:tblBorders>
        </w:tblPrEx>
        <w:tc>
          <w:tcPr>
            <w:gridSpan w:val="3"/>
            <w:tcW w:w="4479" w:type="dxa"/>
            <w:vAlign w:val="center"/>
            <w:tcBorders>
              <w:lef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Записано со слов с устного согласия (согласовано)</w:t>
            </w:r>
          </w:p>
        </w:tc>
        <w:tc>
          <w:tcPr>
            <w:gridSpan w:val="5"/>
            <w:tcW w:w="4592" w:type="dxa"/>
            <w:vAlign w:val="center"/>
            <w:tcBorders>
              <w:right w:val="single" w:sz="4"/>
            </w:tcBorders>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Внесено на основании наблюдения</w:t>
            </w:r>
          </w:p>
        </w:tc>
      </w:tr>
      <w:tr>
        <w:tc>
          <w:tcPr>
            <w:gridSpan w:val="2"/>
            <w:tcW w:w="3969" w:type="dxa"/>
            <w:vAlign w:val="center"/>
          </w:tcPr>
          <w:p>
            <w:pPr>
              <w:pStyle w:val="0"/>
              <w:jc w:val="center"/>
            </w:pPr>
            <w:r>
              <w:rPr>
                <w:sz w:val="24"/>
              </w:rPr>
              <w:t xml:space="preserve">ВИД</w:t>
            </w:r>
          </w:p>
        </w:tc>
        <w:tc>
          <w:tcPr>
            <w:gridSpan w:val="2"/>
            <w:tcW w:w="1268" w:type="dxa"/>
            <w:vAlign w:val="center"/>
          </w:tcPr>
          <w:p>
            <w:pPr>
              <w:pStyle w:val="0"/>
              <w:jc w:val="center"/>
            </w:pPr>
            <w:r>
              <w:rPr>
                <w:sz w:val="24"/>
              </w:rPr>
              <w:t xml:space="preserve">ИМЕЕТСЯ В НАЛИЧИИ</w:t>
            </w:r>
          </w:p>
        </w:tc>
        <w:tc>
          <w:tcPr>
            <w:gridSpan w:val="2"/>
            <w:tcW w:w="1268" w:type="dxa"/>
            <w:vAlign w:val="center"/>
          </w:tcPr>
          <w:p>
            <w:pPr>
              <w:pStyle w:val="0"/>
              <w:jc w:val="center"/>
            </w:pPr>
            <w:r>
              <w:rPr>
                <w:sz w:val="24"/>
              </w:rPr>
              <w:t xml:space="preserve">ПОЛУЧЕНО ПО ИПРА</w:t>
            </w:r>
          </w:p>
        </w:tc>
        <w:tc>
          <w:tcPr>
            <w:tcW w:w="1268" w:type="dxa"/>
            <w:vAlign w:val="center"/>
          </w:tcPr>
          <w:p>
            <w:pPr>
              <w:pStyle w:val="0"/>
              <w:jc w:val="center"/>
            </w:pPr>
            <w:r>
              <w:rPr>
                <w:sz w:val="24"/>
              </w:rPr>
              <w:t xml:space="preserve">НЕ ИСПОЛЬЗУЕТСЯ</w:t>
            </w:r>
          </w:p>
        </w:tc>
        <w:tc>
          <w:tcPr>
            <w:tcW w:w="1298" w:type="dxa"/>
            <w:vAlign w:val="center"/>
          </w:tcPr>
          <w:p>
            <w:pPr>
              <w:pStyle w:val="0"/>
              <w:jc w:val="center"/>
            </w:pPr>
            <w:r>
              <w:rPr>
                <w:sz w:val="24"/>
              </w:rPr>
              <w:t xml:space="preserve">НЕИСПРАВНО</w:t>
            </w:r>
          </w:p>
        </w:tc>
      </w:tr>
      <w:tr>
        <w:tc>
          <w:tcPr>
            <w:gridSpan w:val="2"/>
            <w:tcW w:w="3969" w:type="dxa"/>
            <w:vAlign w:val="center"/>
          </w:tcPr>
          <w:p>
            <w:pPr>
              <w:pStyle w:val="0"/>
              <w:jc w:val="center"/>
            </w:pPr>
            <w:r>
              <w:rPr>
                <w:sz w:val="24"/>
              </w:rPr>
              <w:t xml:space="preserve">КРОВАТЬ ФУНКЦИОНАЛЬНАЯ МЕХАНИЧЕСКАЯ</w:t>
            </w:r>
          </w:p>
        </w:tc>
        <w:tc>
          <w:tcPr>
            <w:gridSpan w:val="2"/>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3969" w:type="dxa"/>
            <w:vAlign w:val="center"/>
          </w:tcPr>
          <w:p>
            <w:pPr>
              <w:pStyle w:val="0"/>
              <w:jc w:val="center"/>
            </w:pPr>
            <w:r>
              <w:rPr>
                <w:sz w:val="24"/>
              </w:rPr>
              <w:t xml:space="preserve">КРОВАТЬ ФУНКЦИОНАЛЬНАЯ ЭЛЕКТРИЧЕСКАЯ</w:t>
            </w:r>
          </w:p>
        </w:tc>
        <w:tc>
          <w:tcPr>
            <w:gridSpan w:val="2"/>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3969" w:type="dxa"/>
            <w:vAlign w:val="center"/>
          </w:tcPr>
          <w:p>
            <w:pPr>
              <w:pStyle w:val="0"/>
              <w:jc w:val="center"/>
            </w:pPr>
            <w:r>
              <w:rPr>
                <w:sz w:val="24"/>
              </w:rPr>
              <w:t xml:space="preserve">БОКОВОЕ ОГРАЖДЕНИЕ ДЛЯ КРОВАТИ (СОВМЕСТИМОЕ С КРОВАТЬЮ)</w:t>
            </w:r>
          </w:p>
        </w:tc>
        <w:tc>
          <w:tcPr>
            <w:gridSpan w:val="2"/>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3969" w:type="dxa"/>
            <w:vAlign w:val="center"/>
          </w:tcPr>
          <w:p>
            <w:pPr>
              <w:pStyle w:val="0"/>
              <w:jc w:val="center"/>
            </w:pPr>
            <w:r>
              <w:rPr>
                <w:sz w:val="24"/>
              </w:rPr>
              <w:t xml:space="preserve">ПРОТИВОПРОЛЕЖНЕВЫЙ МАТРАЦ ТРУБЧАТЫЙ</w:t>
            </w:r>
          </w:p>
        </w:tc>
        <w:tc>
          <w:tcPr>
            <w:gridSpan w:val="2"/>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3969" w:type="dxa"/>
            <w:vAlign w:val="center"/>
          </w:tcPr>
          <w:p>
            <w:pPr>
              <w:pStyle w:val="0"/>
              <w:jc w:val="center"/>
            </w:pPr>
            <w:r>
              <w:rPr>
                <w:sz w:val="24"/>
              </w:rPr>
              <w:t xml:space="preserve">ПРОТИВОПРОЛЕЖНЕВЫЙ МАТРАЦ ЯЧЕИСТЫЙ</w:t>
            </w:r>
          </w:p>
        </w:tc>
        <w:tc>
          <w:tcPr>
            <w:gridSpan w:val="2"/>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2"/>
            <w:tcW w:w="3969" w:type="dxa"/>
            <w:vAlign w:val="center"/>
          </w:tcPr>
          <w:p>
            <w:pPr>
              <w:pStyle w:val="0"/>
              <w:jc w:val="center"/>
            </w:pPr>
            <w:r>
              <w:rPr>
                <w:sz w:val="24"/>
              </w:rPr>
              <w:t xml:space="preserve">ПРОТИВОПРОЛЕЖНЕВАЯ ПОДУШКА ДЛЯ СИДЕНИЯ</w:t>
            </w:r>
          </w:p>
        </w:tc>
        <w:tc>
          <w:tcPr>
            <w:gridSpan w:val="2"/>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В</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69"/>
        <w:gridCol w:w="1268"/>
        <w:gridCol w:w="1268"/>
        <w:gridCol w:w="1268"/>
        <w:gridCol w:w="1298"/>
      </w:tblGrid>
      <w:tr>
        <w:tc>
          <w:tcPr>
            <w:tcW w:w="3969" w:type="dxa"/>
            <w:vAlign w:val="center"/>
          </w:tcPr>
          <w:p>
            <w:pPr>
              <w:pStyle w:val="0"/>
              <w:jc w:val="center"/>
            </w:pPr>
            <w:r>
              <w:rPr>
                <w:sz w:val="24"/>
              </w:rPr>
              <w:t xml:space="preserve">ПОДУШКА ДЛЯ ПОЗИЦИОНИРОВАНИЯ/ВАЛИК</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ЛЕСТНИЦА ДЛЯ ПОДЪЕМА БОЛЬНОГО С ЖЕСТКИМИ ПЕРЕКЛАДИНАМИ, 4-Х СТУПЕНЧАТАЯ</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ДИСК ПОВОРОТНЫЙ ДЛЯ ПЕРЕСАЖИВАНИЯ</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ОПОРА ПОД СПИНУ/ОПОРА ДЛЯ СИДЕНЬЯ</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СКОЛЬЗЯЩАЯ ПРОСТЫНЬ/СКОЛЬЗЯЩИЙ РУКАВ</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СКОЛЬЗЯЩАЯ ДОСКА ДЛЯ ПЕРЕСАЖИВАНИЯ</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ПРИКРОВАТНЫЙ СТОЛИК</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ПОРУЧЕНЬ ПРИКРОВАТНЫЙ</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ПОЯС ВСПОМОГАТЕЛЬНЫЙ ДЛЯ ПЕРЕМЕЩЕНИЯ/ПОЯС-РЕМЕНЬ</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ХОДУНКИ-ОПОРЫ/ХОДУНКИ-ШАГАЮЩИЕ</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ПОДНОС С ФИКСАТОРОМ ДЛЯ УСТАНОВКИ НА ХОДУНКИ (СОВМЕСТИМЫЙ С ХОДУНКАМИ)</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ТРОСТЬ ОПОРНАЯ/ТРОСТЬ МНОГООПОРНАЯ</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КОСТЫЛИ ПОДМЫШЕЧНЫЕ С УСТРОЙСТВОМ ПРОТИВОСКОЛЬЖЕНИЯ</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КОСТЫЛИ С ОПОРОЙ ПОД ЛОКОТЬ С УСТРОЙСТВОМ ПРОТИВОСКОЛЬЖЕНИЯ</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КРЕСЛО-КОЛЯСКА С РУЧНЫМ ПРИВОДОМ КОМНАТНАЯ</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КРЕСЛО-КОЛЯСКА С РУЧНЫМ ПРИВОДОМ ПРОГУЛОЧНАЯ</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КРЕСЛО-КОЛЯСКА С РУЧНЫМ ПРИВОДОМ ДЛЯ ЛИЦ С БОЛЬШИМ ВЕСОМ КОМНАТНАЯ</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КРЕСЛО-СТУЛ С САНИТАРНЫМ ОСНАЩЕНИЕМ/КРЕСЛО-ТУАЛЕТ</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6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В</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69"/>
        <w:gridCol w:w="1245"/>
        <w:gridCol w:w="399"/>
        <w:gridCol w:w="905"/>
        <w:gridCol w:w="966"/>
        <w:gridCol w:w="281"/>
        <w:gridCol w:w="1298"/>
      </w:tblGrid>
      <w:tr>
        <w:tc>
          <w:tcPr>
            <w:tcW w:w="3969" w:type="dxa"/>
            <w:vAlign w:val="center"/>
          </w:tcPr>
          <w:p>
            <w:pPr>
              <w:pStyle w:val="0"/>
              <w:jc w:val="center"/>
            </w:pPr>
            <w:r>
              <w:rPr>
                <w:sz w:val="24"/>
              </w:rPr>
              <w:t xml:space="preserve">НАСАДКА НА УНИТАЗ С ПОРУЧНЕМ</w:t>
            </w:r>
          </w:p>
        </w:tc>
        <w:tc>
          <w:tcPr>
            <w:tcW w:w="1245"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30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4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ОПОРА ДЛЯ ТУАЛЕТА/ПОРУЧЕНЬ ДЛЯ ТУАЛЕТА</w:t>
            </w:r>
          </w:p>
        </w:tc>
        <w:tc>
          <w:tcPr>
            <w:tcW w:w="1245"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30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4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СТУПЕНЬКИ С ПОРУЧНЕМ/СТУПЕНЬКИ БЕЗ ПОРУЧНЯ</w:t>
            </w:r>
          </w:p>
        </w:tc>
        <w:tc>
          <w:tcPr>
            <w:tcW w:w="1245"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30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4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СИДЕНЬЕ ДЛЯ ВАННОЙ/СИДЕНЬЕ ДЛЯ ВАННОЙ ПОВОРОТНОЕ</w:t>
            </w:r>
          </w:p>
        </w:tc>
        <w:tc>
          <w:tcPr>
            <w:tcW w:w="1245"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30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4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СТУЛ/ТАБУРЕТ ДЛЯ МЫТЬЯ В ВАННЕ (ДУШЕ)</w:t>
            </w:r>
          </w:p>
        </w:tc>
        <w:tc>
          <w:tcPr>
            <w:tcW w:w="1245"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30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4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ВАННА-ПРОСТЫНЯ ДЛЯ МЫТЬЯ В ПОСТЕЛИ</w:t>
            </w:r>
          </w:p>
        </w:tc>
        <w:tc>
          <w:tcPr>
            <w:tcW w:w="1245"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30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4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ВАННА ДЛЯ МЫТЬЯ В ПОСТЕЛИ КАРКАСНАЯ</w:t>
            </w:r>
          </w:p>
        </w:tc>
        <w:tc>
          <w:tcPr>
            <w:tcW w:w="1245"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30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4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ВАННА ДЛЯ МЫТЬЯ В ПОСТЕЛИ НАДУВНАЯ</w:t>
            </w:r>
          </w:p>
        </w:tc>
        <w:tc>
          <w:tcPr>
            <w:tcW w:w="1245"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30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4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ВАННОЧКА ДЛЯ МЫТЬЯ ГОЛОВЫ/ВАННОЧКА ДЛЯ МЫТЬЯ ГОЛОВЫ НАДУВНАЯ</w:t>
            </w:r>
          </w:p>
        </w:tc>
        <w:tc>
          <w:tcPr>
            <w:tcW w:w="1245"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30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gridSpan w:val="2"/>
            <w:tcW w:w="1247"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c>
          <w:tcPr>
            <w:tcW w:w="1298"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3969" w:type="dxa"/>
            <w:vAlign w:val="center"/>
          </w:tcPr>
          <w:p>
            <w:pPr>
              <w:pStyle w:val="0"/>
              <w:jc w:val="center"/>
            </w:pPr>
            <w:r>
              <w:rPr>
                <w:sz w:val="24"/>
              </w:rPr>
              <w:t xml:space="preserve">ИНОЕ (УКАЗАТЬ)</w:t>
            </w:r>
          </w:p>
        </w:tc>
        <w:tc>
          <w:tcPr>
            <w:gridSpan w:val="6"/>
            <w:tcW w:w="5094" w:type="dxa"/>
            <w:vAlign w:val="center"/>
          </w:tcPr>
          <w:p>
            <w:pPr>
              <w:pStyle w:val="0"/>
            </w:pPr>
            <w:r>
              <w:rPr>
                <w:sz w:val="24"/>
              </w:rPr>
            </w:r>
          </w:p>
        </w:tc>
      </w:tr>
      <w:tr>
        <w:tc>
          <w:tcPr>
            <w:gridSpan w:val="7"/>
            <w:tcW w:w="9063" w:type="dxa"/>
            <w:vAlign w:val="center"/>
          </w:tcPr>
          <w:p>
            <w:pPr>
              <w:pStyle w:val="0"/>
              <w:outlineLvl w:val="3"/>
              <w:jc w:val="center"/>
            </w:pPr>
            <w:r>
              <w:rPr>
                <w:sz w:val="24"/>
              </w:rPr>
              <w:t xml:space="preserve">4. ОПРЕДЕЛЕНИЕ УРОВНЯ НУЖДАЕМОСТИ В УХОДЕ</w:t>
            </w:r>
          </w:p>
        </w:tc>
      </w:tr>
      <w:tr>
        <w:tc>
          <w:tcPr>
            <w:tcW w:w="3969" w:type="dxa"/>
            <w:vAlign w:val="center"/>
            <w:vMerge w:val="restart"/>
          </w:tcPr>
          <w:p>
            <w:pPr>
              <w:pStyle w:val="0"/>
              <w:jc w:val="center"/>
            </w:pPr>
            <w:r>
              <w:rPr>
                <w:sz w:val="24"/>
              </w:rPr>
              <w:t xml:space="preserve">ОЦЕНИВАЕМЫЕ ДЕЙСТВИЯ</w:t>
            </w:r>
          </w:p>
        </w:tc>
        <w:tc>
          <w:tcPr>
            <w:gridSpan w:val="6"/>
            <w:tcW w:w="5094" w:type="dxa"/>
            <w:vAlign w:val="center"/>
          </w:tcPr>
          <w:p>
            <w:pPr>
              <w:pStyle w:val="0"/>
              <w:jc w:val="center"/>
            </w:pPr>
            <w:r>
              <w:rPr>
                <w:sz w:val="24"/>
              </w:rPr>
              <w:t xml:space="preserve">ОЦЕНОЧНАЯ ШКАЛА (БАЛЛЫ)</w:t>
            </w:r>
          </w:p>
        </w:tc>
      </w:tr>
      <w:tr>
        <w:tc>
          <w:tcPr>
            <w:vMerge w:val="continue"/>
          </w:tcPr>
          <w:p/>
        </w:tc>
        <w:tc>
          <w:tcPr>
            <w:gridSpan w:val="2"/>
            <w:tcW w:w="1644" w:type="dxa"/>
            <w:vAlign w:val="center"/>
            <w:tcBorders>
              <w:bottom w:val="nil"/>
            </w:tcBorders>
          </w:tcPr>
          <w:p>
            <w:pPr>
              <w:pStyle w:val="0"/>
              <w:jc w:val="center"/>
            </w:pPr>
            <w:r>
              <w:rPr>
                <w:sz w:val="24"/>
              </w:rPr>
              <w:t xml:space="preserve">ВЫПОЛНЯЕТ ДЕЙСТВИЯ, СОБЛЮДАЯ УСЛОВИЯ:</w:t>
            </w:r>
          </w:p>
        </w:tc>
        <w:tc>
          <w:tcPr>
            <w:gridSpan w:val="2"/>
            <w:tcW w:w="1871" w:type="dxa"/>
            <w:vAlign w:val="center"/>
            <w:vMerge w:val="restart"/>
          </w:tcPr>
          <w:p>
            <w:pPr>
              <w:pStyle w:val="0"/>
              <w:jc w:val="center"/>
            </w:pPr>
            <w:r>
              <w:rPr>
                <w:sz w:val="24"/>
              </w:rPr>
              <w:t xml:space="preserve">ВЫПОЛНЯЕТ ДЕЙСТВИЯ ИЛИ НЕПРАВИЛЬНО (НЕАДЕКВАТНО), ИЛИ НЕРЕГУЛЯРНО, ИЛИ НЕ ПОЛНОСТЬЮ (ЧАСТИЧНО), ИЛИ ЗА НЕНОРМАТИВНОЕ ВРЕМЯ (НЕ ВЫПОЛНЯЮТСЯ ТРИ ИЗ ЧЕТЫРЕХ УСЛОВИЙ)</w:t>
            </w:r>
          </w:p>
        </w:tc>
        <w:tc>
          <w:tcPr>
            <w:gridSpan w:val="2"/>
            <w:tcW w:w="1579" w:type="dxa"/>
            <w:vAlign w:val="center"/>
            <w:vMerge w:val="restart"/>
          </w:tcPr>
          <w:p>
            <w:pPr>
              <w:pStyle w:val="0"/>
              <w:jc w:val="center"/>
            </w:pPr>
            <w:r>
              <w:rPr>
                <w:sz w:val="24"/>
              </w:rPr>
              <w:t xml:space="preserve">НЕ ВЫПОЛНЯЕТ ДЕЙСТВИЯ (ВСЕ ЧЕТЫРЕ УСЛОВИЯ НЕ ВЫПОЛНЯЮТСЯ)</w:t>
            </w:r>
          </w:p>
        </w:tc>
      </w:tr>
      <w:tr>
        <w:tblPrEx>
          <w:tblBorders>
            <w:insideH w:val="nil"/>
          </w:tblBorders>
        </w:tblPrEx>
        <w:tc>
          <w:tcPr>
            <w:vMerge w:val="continue"/>
          </w:tcPr>
          <w:p/>
        </w:tc>
        <w:tc>
          <w:tcPr>
            <w:gridSpan w:val="2"/>
            <w:tcW w:w="1644" w:type="dxa"/>
            <w:tcBorders>
              <w:top w:val="nil"/>
              <w:bottom w:val="nil"/>
            </w:tcBorders>
          </w:tcPr>
          <w:p>
            <w:pPr>
              <w:pStyle w:val="0"/>
              <w:jc w:val="center"/>
            </w:pPr>
            <w:r>
              <w:rPr>
                <w:sz w:val="24"/>
              </w:rPr>
              <w:t xml:space="preserve">1. ПРАВИЛЬНО (АДЕКВАТНО)</w:t>
            </w:r>
          </w:p>
        </w:tc>
        <w:tc>
          <w:tcPr>
            <w:gridSpan w:val="2"/>
            <w:vMerge w:val="continue"/>
          </w:tcPr>
          <w:p/>
        </w:tc>
        <w:tc>
          <w:tcPr>
            <w:gridSpan w:val="2"/>
            <w:vMerge w:val="continue"/>
          </w:tcPr>
          <w:p/>
        </w:tc>
      </w:tr>
      <w:tr>
        <w:tblPrEx>
          <w:tblBorders>
            <w:insideH w:val="nil"/>
          </w:tblBorders>
        </w:tblPrEx>
        <w:tc>
          <w:tcPr>
            <w:vMerge w:val="continue"/>
          </w:tcPr>
          <w:p/>
        </w:tc>
        <w:tc>
          <w:tcPr>
            <w:gridSpan w:val="2"/>
            <w:tcW w:w="1644" w:type="dxa"/>
            <w:tcBorders>
              <w:top w:val="nil"/>
              <w:bottom w:val="nil"/>
            </w:tcBorders>
          </w:tcPr>
          <w:p>
            <w:pPr>
              <w:pStyle w:val="0"/>
              <w:jc w:val="center"/>
            </w:pPr>
            <w:r>
              <w:rPr>
                <w:sz w:val="24"/>
              </w:rPr>
              <w:t xml:space="preserve">2. РЕГУЛЯРНО (ПРИВЫЧНО),</w:t>
            </w:r>
          </w:p>
        </w:tc>
        <w:tc>
          <w:tcPr>
            <w:gridSpan w:val="2"/>
            <w:vMerge w:val="continue"/>
          </w:tcPr>
          <w:p/>
        </w:tc>
        <w:tc>
          <w:tcPr>
            <w:gridSpan w:val="2"/>
            <w:vMerge w:val="continue"/>
          </w:tcPr>
          <w:p/>
        </w:tc>
      </w:tr>
      <w:tr>
        <w:tblPrEx>
          <w:tblBorders>
            <w:insideH w:val="nil"/>
          </w:tblBorders>
        </w:tblPrEx>
        <w:tc>
          <w:tcPr>
            <w:vMerge w:val="continue"/>
          </w:tcPr>
          <w:p/>
        </w:tc>
        <w:tc>
          <w:tcPr>
            <w:gridSpan w:val="2"/>
            <w:tcW w:w="1644" w:type="dxa"/>
            <w:tcBorders>
              <w:top w:val="nil"/>
              <w:bottom w:val="nil"/>
            </w:tcBorders>
          </w:tcPr>
          <w:p>
            <w:pPr>
              <w:pStyle w:val="0"/>
              <w:jc w:val="center"/>
            </w:pPr>
            <w:r>
              <w:rPr>
                <w:sz w:val="24"/>
              </w:rPr>
              <w:t xml:space="preserve">3. ПОЛНОСТЬЮ</w:t>
            </w:r>
          </w:p>
        </w:tc>
        <w:tc>
          <w:tcPr>
            <w:gridSpan w:val="2"/>
            <w:vMerge w:val="continue"/>
          </w:tcPr>
          <w:p/>
        </w:tc>
        <w:tc>
          <w:tcPr>
            <w:gridSpan w:val="2"/>
            <w:vMerge w:val="continue"/>
          </w:tcPr>
          <w:p/>
        </w:tc>
      </w:tr>
      <w:tr>
        <w:tc>
          <w:tcPr>
            <w:vMerge w:val="continue"/>
          </w:tcPr>
          <w:p/>
        </w:tc>
        <w:tc>
          <w:tcPr>
            <w:gridSpan w:val="2"/>
            <w:tcW w:w="1644" w:type="dxa"/>
            <w:tcBorders>
              <w:top w:val="nil"/>
            </w:tcBorders>
          </w:tcPr>
          <w:p>
            <w:pPr>
              <w:pStyle w:val="0"/>
              <w:jc w:val="center"/>
            </w:pPr>
            <w:r>
              <w:rPr>
                <w:sz w:val="24"/>
              </w:rPr>
              <w:t xml:space="preserve">4. НОРМАТИВНО (ПО ВРЕМЕНИ)</w:t>
            </w:r>
          </w:p>
        </w:tc>
        <w:tc>
          <w:tcPr>
            <w:gridSpan w:val="2"/>
            <w:vMerge w:val="continue"/>
          </w:tcPr>
          <w:p/>
        </w:tc>
        <w:tc>
          <w:tcPr>
            <w:gridSpan w:val="2"/>
            <w:vMerge w:val="continue"/>
          </w:tcPr>
          <w:p/>
        </w:tc>
      </w:tr>
      <w:tr>
        <w:tc>
          <w:tcPr>
            <w:tcW w:w="3969" w:type="dxa"/>
            <w:vAlign w:val="center"/>
          </w:tcPr>
          <w:p>
            <w:pPr>
              <w:pStyle w:val="0"/>
              <w:jc w:val="center"/>
            </w:pPr>
            <w:r>
              <w:rPr>
                <w:sz w:val="24"/>
              </w:rPr>
              <w:t xml:space="preserve">ГОТОВИТЬ ГОРЯЧУЮ ПИЩУ</w:t>
            </w:r>
          </w:p>
        </w:tc>
        <w:tc>
          <w:tcPr>
            <w:gridSpan w:val="2"/>
            <w:tcW w:w="1644" w:type="dxa"/>
            <w:vAlign w:val="center"/>
          </w:tcPr>
          <w:p>
            <w:pPr>
              <w:pStyle w:val="0"/>
              <w:jc w:val="center"/>
            </w:pPr>
            <w:r>
              <w:rPr>
                <w:sz w:val="24"/>
              </w:rPr>
              <w:t xml:space="preserve">0</w:t>
            </w:r>
          </w:p>
        </w:tc>
        <w:tc>
          <w:tcPr>
            <w:gridSpan w:val="2"/>
            <w:tcW w:w="1871" w:type="dxa"/>
            <w:vAlign w:val="center"/>
          </w:tcPr>
          <w:p>
            <w:pPr>
              <w:pStyle w:val="0"/>
              <w:jc w:val="center"/>
            </w:pPr>
            <w:r>
              <w:rPr>
                <w:sz w:val="24"/>
              </w:rPr>
              <w:t xml:space="preserve">1,5</w:t>
            </w:r>
          </w:p>
        </w:tc>
        <w:tc>
          <w:tcPr>
            <w:gridSpan w:val="2"/>
            <w:tcW w:w="1579" w:type="dxa"/>
            <w:vAlign w:val="center"/>
          </w:tcPr>
          <w:p>
            <w:pPr>
              <w:pStyle w:val="0"/>
              <w:jc w:val="center"/>
            </w:pPr>
            <w:r>
              <w:rPr>
                <w:sz w:val="24"/>
              </w:rPr>
              <w:t xml:space="preserve">3</w:t>
            </w:r>
          </w:p>
        </w:tc>
      </w:tr>
      <w:tr>
        <w:tc>
          <w:tcPr>
            <w:tcW w:w="3969" w:type="dxa"/>
            <w:vAlign w:val="center"/>
          </w:tcPr>
          <w:p>
            <w:pPr>
              <w:pStyle w:val="0"/>
              <w:jc w:val="center"/>
            </w:pPr>
            <w:r>
              <w:rPr>
                <w:sz w:val="24"/>
              </w:rPr>
              <w:t xml:space="preserve">ОТКРЫВАТЬ УПАКОВКИ, НАРЕЗАТЬ НА КУСКИ, РАЗОГРЕВАТЬ ГОТОВУЮ ЕДУ, РАСКЛАДЫВАТЬ НА ТАРЕЛКИ, ПОДАВАТЬ</w:t>
            </w:r>
          </w:p>
        </w:tc>
        <w:tc>
          <w:tcPr>
            <w:gridSpan w:val="2"/>
            <w:tcW w:w="1644" w:type="dxa"/>
            <w:vAlign w:val="center"/>
          </w:tcPr>
          <w:p>
            <w:pPr>
              <w:pStyle w:val="0"/>
              <w:jc w:val="center"/>
            </w:pPr>
            <w:r>
              <w:rPr>
                <w:sz w:val="24"/>
              </w:rPr>
              <w:t xml:space="preserve">0</w:t>
            </w:r>
          </w:p>
        </w:tc>
        <w:tc>
          <w:tcPr>
            <w:gridSpan w:val="2"/>
            <w:tcW w:w="1871" w:type="dxa"/>
            <w:vAlign w:val="center"/>
          </w:tcPr>
          <w:p>
            <w:pPr>
              <w:pStyle w:val="0"/>
              <w:jc w:val="center"/>
            </w:pPr>
            <w:r>
              <w:rPr>
                <w:sz w:val="24"/>
              </w:rPr>
              <w:t xml:space="preserve">1</w:t>
            </w:r>
          </w:p>
        </w:tc>
        <w:tc>
          <w:tcPr>
            <w:gridSpan w:val="2"/>
            <w:tcW w:w="1579" w:type="dxa"/>
            <w:vAlign w:val="center"/>
          </w:tcPr>
          <w:p>
            <w:pPr>
              <w:pStyle w:val="0"/>
              <w:jc w:val="center"/>
            </w:pPr>
            <w:r>
              <w:rPr>
                <w:sz w:val="24"/>
              </w:rPr>
              <w:t xml:space="preserve">2</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В</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69"/>
        <w:gridCol w:w="1644"/>
        <w:gridCol w:w="1871"/>
        <w:gridCol w:w="1579"/>
      </w:tblGrid>
      <w:tr>
        <w:tc>
          <w:tcPr>
            <w:tcW w:w="3969" w:type="dxa"/>
            <w:vAlign w:val="center"/>
          </w:tcPr>
          <w:p>
            <w:pPr>
              <w:pStyle w:val="0"/>
              <w:jc w:val="center"/>
            </w:pPr>
            <w:r>
              <w:rPr>
                <w:sz w:val="24"/>
              </w:rPr>
              <w:t xml:space="preserve">ЕСТЬ, ПОЛЬЗУЯСЬ СТОЛОВЫМИ ПРИБОРАМИ</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1</w:t>
            </w:r>
          </w:p>
        </w:tc>
        <w:tc>
          <w:tcPr>
            <w:tcW w:w="1579" w:type="dxa"/>
            <w:vAlign w:val="center"/>
          </w:tcPr>
          <w:p>
            <w:pPr>
              <w:pStyle w:val="0"/>
              <w:jc w:val="center"/>
            </w:pPr>
            <w:r>
              <w:rPr>
                <w:sz w:val="24"/>
              </w:rPr>
              <w:t xml:space="preserve">2</w:t>
            </w:r>
          </w:p>
        </w:tc>
      </w:tr>
      <w:tr>
        <w:tc>
          <w:tcPr>
            <w:tcW w:w="3969" w:type="dxa"/>
            <w:vAlign w:val="center"/>
          </w:tcPr>
          <w:p>
            <w:pPr>
              <w:pStyle w:val="0"/>
              <w:jc w:val="center"/>
            </w:pPr>
            <w:r>
              <w:rPr>
                <w:sz w:val="24"/>
              </w:rPr>
              <w:t xml:space="preserve">ПИТЬ, УДЕРЖИВАЯ СТАКАН (ЧАШКУ) РУКОЙ (РУКАМИ)</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1</w:t>
            </w:r>
          </w:p>
        </w:tc>
        <w:tc>
          <w:tcPr>
            <w:tcW w:w="1579" w:type="dxa"/>
            <w:vAlign w:val="center"/>
          </w:tcPr>
          <w:p>
            <w:pPr>
              <w:pStyle w:val="0"/>
              <w:jc w:val="center"/>
            </w:pPr>
            <w:r>
              <w:rPr>
                <w:sz w:val="24"/>
              </w:rPr>
              <w:t xml:space="preserve">2</w:t>
            </w:r>
          </w:p>
        </w:tc>
      </w:tr>
      <w:tr>
        <w:tc>
          <w:tcPr>
            <w:tcW w:w="3969" w:type="dxa"/>
            <w:vAlign w:val="center"/>
          </w:tcPr>
          <w:p>
            <w:pPr>
              <w:pStyle w:val="0"/>
              <w:jc w:val="center"/>
            </w:pPr>
            <w:r>
              <w:rPr>
                <w:sz w:val="24"/>
              </w:rPr>
              <w:t xml:space="preserve">НАДЕВАТЬ И СНИМАТЬ ОДЕЖДУ И ОБУВЬ</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1</w:t>
            </w:r>
          </w:p>
        </w:tc>
        <w:tc>
          <w:tcPr>
            <w:tcW w:w="1579" w:type="dxa"/>
            <w:vAlign w:val="center"/>
          </w:tcPr>
          <w:p>
            <w:pPr>
              <w:pStyle w:val="0"/>
              <w:jc w:val="center"/>
            </w:pPr>
            <w:r>
              <w:rPr>
                <w:sz w:val="24"/>
              </w:rPr>
              <w:t xml:space="preserve">2</w:t>
            </w:r>
          </w:p>
        </w:tc>
      </w:tr>
      <w:tr>
        <w:tc>
          <w:tcPr>
            <w:tcW w:w="3969" w:type="dxa"/>
            <w:vAlign w:val="center"/>
          </w:tcPr>
          <w:p>
            <w:pPr>
              <w:pStyle w:val="0"/>
              <w:jc w:val="center"/>
            </w:pPr>
            <w:r>
              <w:rPr>
                <w:sz w:val="24"/>
              </w:rPr>
              <w:t xml:space="preserve">ОСУЩЕСТВЛЯТЬ УТРЕННИЙ И ВЕЧЕРНИЙ ТУАЛЕТ</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1</w:t>
            </w:r>
          </w:p>
        </w:tc>
        <w:tc>
          <w:tcPr>
            <w:tcW w:w="1579" w:type="dxa"/>
            <w:vAlign w:val="center"/>
          </w:tcPr>
          <w:p>
            <w:pPr>
              <w:pStyle w:val="0"/>
              <w:jc w:val="center"/>
            </w:pPr>
            <w:r>
              <w:rPr>
                <w:sz w:val="24"/>
              </w:rPr>
              <w:t xml:space="preserve">2</w:t>
            </w:r>
          </w:p>
        </w:tc>
      </w:tr>
      <w:tr>
        <w:tc>
          <w:tcPr>
            <w:tcW w:w="3969" w:type="dxa"/>
            <w:vAlign w:val="center"/>
          </w:tcPr>
          <w:p>
            <w:pPr>
              <w:pStyle w:val="0"/>
              <w:jc w:val="center"/>
            </w:pPr>
            <w:r>
              <w:rPr>
                <w:sz w:val="24"/>
              </w:rPr>
              <w:t xml:space="preserve">МЫТЬСЯ (В ВАННОЙ КОМНАТЕ, В ДУШЕ, БАНЕ, ИНОМ ПРИСПОСОБЛЕННОМ МЕСТЕ)</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1</w:t>
            </w:r>
          </w:p>
        </w:tc>
        <w:tc>
          <w:tcPr>
            <w:tcW w:w="1579" w:type="dxa"/>
            <w:vAlign w:val="center"/>
          </w:tcPr>
          <w:p>
            <w:pPr>
              <w:pStyle w:val="0"/>
              <w:jc w:val="center"/>
            </w:pPr>
            <w:r>
              <w:rPr>
                <w:sz w:val="24"/>
              </w:rPr>
              <w:t xml:space="preserve">2</w:t>
            </w:r>
          </w:p>
        </w:tc>
      </w:tr>
      <w:tr>
        <w:tc>
          <w:tcPr>
            <w:tcW w:w="3969" w:type="dxa"/>
            <w:vAlign w:val="center"/>
          </w:tcPr>
          <w:p>
            <w:pPr>
              <w:pStyle w:val="0"/>
              <w:jc w:val="center"/>
            </w:pPr>
            <w:r>
              <w:rPr>
                <w:sz w:val="24"/>
              </w:rPr>
              <w:t xml:space="preserve">КОНТРОЛИРОВАТЬ МОЧЕИСПУСКАНИЕ И (ИЛИ) ДЕФЕКАЦИЮ</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1</w:t>
            </w:r>
          </w:p>
        </w:tc>
        <w:tc>
          <w:tcPr>
            <w:tcW w:w="1579" w:type="dxa"/>
            <w:vAlign w:val="center"/>
          </w:tcPr>
          <w:p>
            <w:pPr>
              <w:pStyle w:val="0"/>
              <w:jc w:val="center"/>
            </w:pPr>
            <w:r>
              <w:rPr>
                <w:sz w:val="24"/>
              </w:rPr>
              <w:t xml:space="preserve">2</w:t>
            </w:r>
          </w:p>
        </w:tc>
      </w:tr>
      <w:tr>
        <w:tc>
          <w:tcPr>
            <w:tcW w:w="3969" w:type="dxa"/>
            <w:vAlign w:val="center"/>
          </w:tcPr>
          <w:p>
            <w:pPr>
              <w:pStyle w:val="0"/>
              <w:jc w:val="center"/>
            </w:pPr>
            <w:r>
              <w:rPr>
                <w:sz w:val="24"/>
              </w:rPr>
              <w:t xml:space="preserve">ПОЛЬЗОВАТЬСЯ ТУАЛЕТОМ (АБСОРБИРУЮЩИМ БЕЛЬЕМ)</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1</w:t>
            </w:r>
          </w:p>
        </w:tc>
        <w:tc>
          <w:tcPr>
            <w:tcW w:w="1579" w:type="dxa"/>
            <w:vAlign w:val="center"/>
          </w:tcPr>
          <w:p>
            <w:pPr>
              <w:pStyle w:val="0"/>
              <w:jc w:val="center"/>
            </w:pPr>
            <w:r>
              <w:rPr>
                <w:sz w:val="24"/>
              </w:rPr>
              <w:t xml:space="preserve">2</w:t>
            </w:r>
          </w:p>
        </w:tc>
      </w:tr>
      <w:tr>
        <w:tc>
          <w:tcPr>
            <w:tcW w:w="3969" w:type="dxa"/>
            <w:vAlign w:val="center"/>
          </w:tcPr>
          <w:p>
            <w:pPr>
              <w:pStyle w:val="0"/>
              <w:jc w:val="center"/>
            </w:pPr>
            <w:r>
              <w:rPr>
                <w:sz w:val="24"/>
              </w:rPr>
              <w:t xml:space="preserve">ОСУЩЕСТВЛЯТЬ ГИГИЕНУ ПОСЛЕ ОПОРОЖНЕНИЯ</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1</w:t>
            </w:r>
          </w:p>
        </w:tc>
        <w:tc>
          <w:tcPr>
            <w:tcW w:w="1579" w:type="dxa"/>
            <w:vAlign w:val="center"/>
          </w:tcPr>
          <w:p>
            <w:pPr>
              <w:pStyle w:val="0"/>
              <w:jc w:val="center"/>
            </w:pPr>
            <w:r>
              <w:rPr>
                <w:sz w:val="24"/>
              </w:rPr>
              <w:t xml:space="preserve">2</w:t>
            </w:r>
          </w:p>
        </w:tc>
      </w:tr>
      <w:tr>
        <w:tc>
          <w:tcPr>
            <w:tcW w:w="3969" w:type="dxa"/>
            <w:vAlign w:val="center"/>
          </w:tcPr>
          <w:p>
            <w:pPr>
              <w:pStyle w:val="0"/>
              <w:jc w:val="center"/>
            </w:pPr>
            <w:r>
              <w:rPr>
                <w:sz w:val="24"/>
              </w:rPr>
              <w:t xml:space="preserve">МЕНЯТЬ ПОЛОЖЕНИЕ ТЕЛА, ЛОЖИТЬСЯ, САДИТЬСЯ, ВСТАВАТЬ С КРОВАТИ НА НОГИ</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1,5</w:t>
            </w:r>
          </w:p>
        </w:tc>
        <w:tc>
          <w:tcPr>
            <w:tcW w:w="1579" w:type="dxa"/>
            <w:vAlign w:val="center"/>
          </w:tcPr>
          <w:p>
            <w:pPr>
              <w:pStyle w:val="0"/>
              <w:jc w:val="center"/>
            </w:pPr>
            <w:r>
              <w:rPr>
                <w:sz w:val="24"/>
              </w:rPr>
              <w:t xml:space="preserve">3</w:t>
            </w:r>
          </w:p>
        </w:tc>
      </w:tr>
      <w:tr>
        <w:tc>
          <w:tcPr>
            <w:tcW w:w="3969" w:type="dxa"/>
            <w:vAlign w:val="center"/>
          </w:tcPr>
          <w:p>
            <w:pPr>
              <w:pStyle w:val="0"/>
              <w:jc w:val="center"/>
            </w:pPr>
            <w:r>
              <w:rPr>
                <w:sz w:val="24"/>
              </w:rPr>
              <w:t xml:space="preserve">ПЕРЕСАЖИВАТЬСЯ С КРОВАТИ НА СТУЛ (КРЕСЛО, КРЕСЛО-КОЛЯСКУ, ДИВАН) И ОБРАТНО, СИДЕТЬ</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1,5</w:t>
            </w:r>
          </w:p>
        </w:tc>
        <w:tc>
          <w:tcPr>
            <w:tcW w:w="1579" w:type="dxa"/>
            <w:vAlign w:val="center"/>
          </w:tcPr>
          <w:p>
            <w:pPr>
              <w:pStyle w:val="0"/>
              <w:jc w:val="center"/>
            </w:pPr>
            <w:r>
              <w:rPr>
                <w:sz w:val="24"/>
              </w:rPr>
              <w:t xml:space="preserve">3</w:t>
            </w:r>
          </w:p>
        </w:tc>
      </w:tr>
      <w:tr>
        <w:tc>
          <w:tcPr>
            <w:tcW w:w="3969" w:type="dxa"/>
            <w:vAlign w:val="center"/>
          </w:tcPr>
          <w:p>
            <w:pPr>
              <w:pStyle w:val="0"/>
              <w:jc w:val="center"/>
            </w:pPr>
            <w:r>
              <w:rPr>
                <w:sz w:val="24"/>
              </w:rPr>
              <w:t xml:space="preserve">ПЕРЕДВИГАТЬСЯ ПО ДОМУ БЕЗ ИЛИ С ПОМОЩЬЮ ТЕХНИЧЕСКИХ СРЕДСТВ РЕАБИЛИТАЦИИ (ИНЫХ ВСПОМОГАТЕЛЬНЫХ ПРИСПОСОБЛЕНИЙ)</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1,5</w:t>
            </w:r>
          </w:p>
        </w:tc>
        <w:tc>
          <w:tcPr>
            <w:tcW w:w="1579" w:type="dxa"/>
            <w:vAlign w:val="center"/>
          </w:tcPr>
          <w:p>
            <w:pPr>
              <w:pStyle w:val="0"/>
              <w:jc w:val="center"/>
            </w:pPr>
            <w:r>
              <w:rPr>
                <w:sz w:val="24"/>
              </w:rPr>
              <w:t xml:space="preserve">3</w:t>
            </w:r>
          </w:p>
        </w:tc>
      </w:tr>
      <w:tr>
        <w:tc>
          <w:tcPr>
            <w:tcW w:w="3969" w:type="dxa"/>
            <w:vAlign w:val="center"/>
          </w:tcPr>
          <w:p>
            <w:pPr>
              <w:pStyle w:val="0"/>
              <w:jc w:val="center"/>
            </w:pPr>
            <w:r>
              <w:rPr>
                <w:sz w:val="24"/>
              </w:rPr>
              <w:t xml:space="preserve">ВЫХОДИТЬ НА УЛИЦУ, ПОЛЬЗОВАТЬСЯ ОБЩЕСТВЕННЫМ ТРАНСПОРТОМ, УЕЗЖАТЬ ИЗ ДОМА И ВОЗВРАЩАТЬСЯ ОБРАТНО</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1,5</w:t>
            </w:r>
          </w:p>
        </w:tc>
        <w:tc>
          <w:tcPr>
            <w:tcW w:w="1579" w:type="dxa"/>
            <w:vAlign w:val="center"/>
          </w:tcPr>
          <w:p>
            <w:pPr>
              <w:pStyle w:val="0"/>
              <w:jc w:val="center"/>
            </w:pPr>
            <w:r>
              <w:rPr>
                <w:sz w:val="24"/>
              </w:rPr>
              <w:t xml:space="preserve">3</w:t>
            </w:r>
          </w:p>
        </w:tc>
      </w:tr>
      <w:tr>
        <w:tc>
          <w:tcPr>
            <w:tcW w:w="3969" w:type="dxa"/>
            <w:vAlign w:val="center"/>
          </w:tcPr>
          <w:p>
            <w:pPr>
              <w:pStyle w:val="0"/>
              <w:jc w:val="center"/>
            </w:pPr>
            <w:r>
              <w:rPr>
                <w:sz w:val="24"/>
              </w:rPr>
              <w:t xml:space="preserve">ПОНИМАТЬ ОБРАЩЕННУЮ РЕЧЬ, ПОНЯТНО ИЗЛАГАТЬ МЫСЛИ В ДОСТУПНОЙ ФОРМЕ, ИСПОЛЬЗУЯ РЕЧЬ, ЖЕСТЫ, МИМИКУ, ПИСЬМО, КАРТИНКИ</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2</w:t>
            </w:r>
          </w:p>
        </w:tc>
        <w:tc>
          <w:tcPr>
            <w:tcW w:w="1579" w:type="dxa"/>
            <w:vAlign w:val="center"/>
          </w:tcPr>
          <w:p>
            <w:pPr>
              <w:pStyle w:val="0"/>
              <w:jc w:val="center"/>
            </w:pPr>
            <w:r>
              <w:rPr>
                <w:sz w:val="24"/>
              </w:rPr>
              <w:t xml:space="preserve">4</w:t>
            </w:r>
          </w:p>
        </w:tc>
      </w:tr>
      <w:tr>
        <w:tc>
          <w:tcPr>
            <w:tcW w:w="3969" w:type="dxa"/>
            <w:vAlign w:val="center"/>
          </w:tcPr>
          <w:p>
            <w:pPr>
              <w:pStyle w:val="0"/>
              <w:jc w:val="center"/>
            </w:pPr>
            <w:r>
              <w:rPr>
                <w:sz w:val="24"/>
              </w:rPr>
              <w:t xml:space="preserve">ОРИЕНТИРОВАТЬСЯ ВО ВРЕМЕНИ И ОКРУЖАЮЩЕЙ ОБСТАНОВКЕ (МЕСТЕ)</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2</w:t>
            </w:r>
          </w:p>
        </w:tc>
        <w:tc>
          <w:tcPr>
            <w:tcW w:w="1579" w:type="dxa"/>
            <w:vAlign w:val="center"/>
          </w:tcPr>
          <w:p>
            <w:pPr>
              <w:pStyle w:val="0"/>
              <w:jc w:val="center"/>
            </w:pPr>
            <w:r>
              <w:rPr>
                <w:sz w:val="24"/>
              </w:rPr>
              <w:t xml:space="preserve">4</w:t>
            </w:r>
          </w:p>
        </w:tc>
      </w:tr>
      <w:tr>
        <w:tc>
          <w:tcPr>
            <w:tcW w:w="3969" w:type="dxa"/>
            <w:vAlign w:val="center"/>
          </w:tcPr>
          <w:p>
            <w:pPr>
              <w:pStyle w:val="0"/>
              <w:jc w:val="center"/>
            </w:pPr>
            <w:r>
              <w:rPr>
                <w:sz w:val="24"/>
              </w:rPr>
              <w:t xml:space="preserve">ОБЕСПЕЧИВАТЬ ЛИЧНУЮ БЕЗОПАСНОСТЬ, ПОДДЕРЖИВАТЬ</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2</w:t>
            </w:r>
          </w:p>
        </w:tc>
        <w:tc>
          <w:tcPr>
            <w:tcW w:w="1579" w:type="dxa"/>
            <w:vAlign w:val="center"/>
          </w:tcPr>
          <w:p>
            <w:pPr>
              <w:pStyle w:val="0"/>
              <w:jc w:val="center"/>
            </w:pPr>
            <w:r>
              <w:rPr>
                <w:sz w:val="24"/>
              </w:rPr>
              <w:t xml:space="preserve">4</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В</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69"/>
        <w:gridCol w:w="1644"/>
        <w:gridCol w:w="1871"/>
        <w:gridCol w:w="1579"/>
      </w:tblGrid>
      <w:tr>
        <w:tc>
          <w:tcPr>
            <w:tcW w:w="3969" w:type="dxa"/>
            <w:vAlign w:val="center"/>
          </w:tcPr>
          <w:p>
            <w:pPr>
              <w:pStyle w:val="0"/>
              <w:jc w:val="center"/>
            </w:pPr>
            <w:r>
              <w:rPr>
                <w:sz w:val="24"/>
              </w:rPr>
              <w:t xml:space="preserve">ЗДОРОВЬЕ, ИЗБЕГАТЬ ПОТЕНЦИАЛЬНЫХ УГРОЗ</w:t>
            </w:r>
          </w:p>
        </w:tc>
        <w:tc>
          <w:tcPr>
            <w:tcW w:w="1644" w:type="dxa"/>
            <w:vAlign w:val="center"/>
          </w:tcPr>
          <w:p>
            <w:pPr>
              <w:pStyle w:val="0"/>
            </w:pPr>
            <w:r>
              <w:rPr>
                <w:sz w:val="24"/>
              </w:rPr>
            </w:r>
          </w:p>
        </w:tc>
        <w:tc>
          <w:tcPr>
            <w:tcW w:w="1871" w:type="dxa"/>
            <w:vAlign w:val="center"/>
          </w:tcPr>
          <w:p>
            <w:pPr>
              <w:pStyle w:val="0"/>
            </w:pPr>
            <w:r>
              <w:rPr>
                <w:sz w:val="24"/>
              </w:rPr>
            </w:r>
          </w:p>
        </w:tc>
        <w:tc>
          <w:tcPr>
            <w:tcW w:w="1579" w:type="dxa"/>
            <w:vAlign w:val="center"/>
          </w:tcPr>
          <w:p>
            <w:pPr>
              <w:pStyle w:val="0"/>
            </w:pPr>
            <w:r>
              <w:rPr>
                <w:sz w:val="24"/>
              </w:rPr>
            </w:r>
          </w:p>
        </w:tc>
      </w:tr>
      <w:tr>
        <w:tc>
          <w:tcPr>
            <w:tcW w:w="3969" w:type="dxa"/>
            <w:vAlign w:val="center"/>
          </w:tcPr>
          <w:p>
            <w:pPr>
              <w:pStyle w:val="0"/>
              <w:jc w:val="center"/>
            </w:pPr>
            <w:r>
              <w:rPr>
                <w:sz w:val="24"/>
              </w:rPr>
              <w:t xml:space="preserve">ОБЕСПЕЧИВАТЬ СВОЙ ДОСУГ, ЗАНИМАТЬСЯ ЛЮБЫМ РУЧНЫМ ТРУДОМ</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1</w:t>
            </w:r>
          </w:p>
        </w:tc>
        <w:tc>
          <w:tcPr>
            <w:tcW w:w="1579" w:type="dxa"/>
            <w:vAlign w:val="center"/>
          </w:tcPr>
          <w:p>
            <w:pPr>
              <w:pStyle w:val="0"/>
              <w:jc w:val="center"/>
            </w:pPr>
            <w:r>
              <w:rPr>
                <w:sz w:val="24"/>
              </w:rPr>
              <w:t xml:space="preserve">2</w:t>
            </w:r>
          </w:p>
        </w:tc>
      </w:tr>
      <w:tr>
        <w:tc>
          <w:tcPr>
            <w:tcW w:w="3969" w:type="dxa"/>
            <w:vAlign w:val="center"/>
          </w:tcPr>
          <w:p>
            <w:pPr>
              <w:pStyle w:val="0"/>
              <w:jc w:val="center"/>
            </w:pPr>
            <w:r>
              <w:rPr>
                <w:sz w:val="24"/>
              </w:rPr>
              <w:t xml:space="preserve">ПОДДЕРЖИВАТЬ МЕЖЛИЧНОСТНЫЕ ОТНОШЕНИЯ (РОДСТВЕННЫЕ, ТОВАРИЩЕСКИЕ, ПРИЯТЕЛЬСКИЕ, ДРУЖЕСКИЕ)</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1</w:t>
            </w:r>
          </w:p>
        </w:tc>
        <w:tc>
          <w:tcPr>
            <w:tcW w:w="1579" w:type="dxa"/>
            <w:vAlign w:val="center"/>
          </w:tcPr>
          <w:p>
            <w:pPr>
              <w:pStyle w:val="0"/>
              <w:jc w:val="center"/>
            </w:pPr>
            <w:r>
              <w:rPr>
                <w:sz w:val="24"/>
              </w:rPr>
              <w:t xml:space="preserve">2</w:t>
            </w:r>
          </w:p>
        </w:tc>
      </w:tr>
      <w:tr>
        <w:tc>
          <w:tcPr>
            <w:tcW w:w="3969" w:type="dxa"/>
            <w:vAlign w:val="center"/>
          </w:tcPr>
          <w:p>
            <w:pPr>
              <w:pStyle w:val="0"/>
              <w:jc w:val="center"/>
            </w:pPr>
            <w:r>
              <w:rPr>
                <w:sz w:val="24"/>
              </w:rPr>
              <w:t xml:space="preserve">ОБЕСПЕЧИВАТЬ ЧИСТОТУ И ПОРЯДОК В ДОМЕ, СТИРАТЬ</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1,5</w:t>
            </w:r>
          </w:p>
        </w:tc>
        <w:tc>
          <w:tcPr>
            <w:tcW w:w="1579" w:type="dxa"/>
            <w:vAlign w:val="center"/>
          </w:tcPr>
          <w:p>
            <w:pPr>
              <w:pStyle w:val="0"/>
              <w:jc w:val="center"/>
            </w:pPr>
            <w:r>
              <w:rPr>
                <w:sz w:val="24"/>
              </w:rPr>
              <w:t xml:space="preserve">3</w:t>
            </w:r>
          </w:p>
        </w:tc>
      </w:tr>
      <w:tr>
        <w:tc>
          <w:tcPr>
            <w:tcW w:w="3969" w:type="dxa"/>
            <w:vAlign w:val="center"/>
          </w:tcPr>
          <w:p>
            <w:pPr>
              <w:pStyle w:val="0"/>
              <w:jc w:val="center"/>
            </w:pPr>
            <w:r>
              <w:rPr>
                <w:sz w:val="24"/>
              </w:rPr>
              <w:t xml:space="preserve">СОВЕРШАТЬ ПОКУПКИ</w:t>
            </w:r>
          </w:p>
        </w:tc>
        <w:tc>
          <w:tcPr>
            <w:tcW w:w="1644" w:type="dxa"/>
            <w:vAlign w:val="center"/>
          </w:tcPr>
          <w:p>
            <w:pPr>
              <w:pStyle w:val="0"/>
              <w:jc w:val="center"/>
            </w:pPr>
            <w:r>
              <w:rPr>
                <w:sz w:val="24"/>
              </w:rPr>
              <w:t xml:space="preserve">0</w:t>
            </w:r>
          </w:p>
        </w:tc>
        <w:tc>
          <w:tcPr>
            <w:tcW w:w="1871" w:type="dxa"/>
            <w:vAlign w:val="center"/>
          </w:tcPr>
          <w:p>
            <w:pPr>
              <w:pStyle w:val="0"/>
              <w:jc w:val="center"/>
            </w:pPr>
            <w:r>
              <w:rPr>
                <w:sz w:val="24"/>
              </w:rPr>
              <w:t xml:space="preserve">1,5</w:t>
            </w:r>
          </w:p>
        </w:tc>
        <w:tc>
          <w:tcPr>
            <w:tcW w:w="1579" w:type="dxa"/>
            <w:vAlign w:val="center"/>
          </w:tcPr>
          <w:p>
            <w:pPr>
              <w:pStyle w:val="0"/>
              <w:jc w:val="center"/>
            </w:pPr>
            <w:r>
              <w:rPr>
                <w:sz w:val="24"/>
              </w:rPr>
              <w:t xml:space="preserve">3</w:t>
            </w:r>
          </w:p>
        </w:tc>
      </w:tr>
      <w:tr>
        <w:tc>
          <w:tcPr>
            <w:tcW w:w="3969" w:type="dxa"/>
            <w:vAlign w:val="center"/>
          </w:tcPr>
          <w:p>
            <w:pPr>
              <w:pStyle w:val="0"/>
              <w:jc w:val="center"/>
            </w:pPr>
            <w:r>
              <w:rPr>
                <w:sz w:val="24"/>
              </w:rPr>
              <w:t xml:space="preserve">ИТОГОВАЯ СУММА БАЛЛОВ</w:t>
            </w:r>
          </w:p>
        </w:tc>
        <w:tc>
          <w:tcPr>
            <w:gridSpan w:val="3"/>
            <w:tcW w:w="5094" w:type="dxa"/>
            <w:vAlign w:val="center"/>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4"/>
              </w:rPr>
              <w:t xml:space="preserve">ЗАКЛЮЧЕНИЕ ОБ УРОВНЕ НУЖДАЕМОСТИ В УХОДЕ</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4592"/>
        <w:gridCol w:w="1644"/>
      </w:tblGrid>
      <w:tr>
        <w:tc>
          <w:tcPr>
            <w:tcW w:w="2835" w:type="dxa"/>
            <w:vAlign w:val="center"/>
          </w:tcPr>
          <w:p>
            <w:pPr>
              <w:pStyle w:val="0"/>
              <w:jc w:val="center"/>
            </w:pPr>
            <w:r>
              <w:rPr>
                <w:sz w:val="24"/>
              </w:rPr>
              <w:t xml:space="preserve">ОТ 35,5 ДО 55 БАЛЛОВ</w:t>
            </w:r>
          </w:p>
        </w:tc>
        <w:tc>
          <w:tcPr>
            <w:tcW w:w="4592" w:type="dxa"/>
            <w:vAlign w:val="center"/>
          </w:tcPr>
          <w:p>
            <w:pPr>
              <w:pStyle w:val="0"/>
              <w:jc w:val="center"/>
            </w:pPr>
            <w:r>
              <w:rPr>
                <w:sz w:val="24"/>
              </w:rPr>
              <w:t xml:space="preserve">УСТАНОВЛЕН III УРОВЕНЬ НУЖДАЕМОСТИ В УХОДЕ</w:t>
            </w:r>
          </w:p>
        </w:tc>
        <w:tc>
          <w:tcPr>
            <w:tcW w:w="164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835" w:type="dxa"/>
            <w:vAlign w:val="center"/>
          </w:tcPr>
          <w:p>
            <w:pPr>
              <w:pStyle w:val="0"/>
              <w:jc w:val="center"/>
            </w:pPr>
            <w:r>
              <w:rPr>
                <w:sz w:val="24"/>
              </w:rPr>
              <w:t xml:space="preserve">ОТ 26,5 ДО 35 БАЛЛОВ</w:t>
            </w:r>
          </w:p>
        </w:tc>
        <w:tc>
          <w:tcPr>
            <w:tcW w:w="4592" w:type="dxa"/>
            <w:vAlign w:val="center"/>
          </w:tcPr>
          <w:p>
            <w:pPr>
              <w:pStyle w:val="0"/>
              <w:jc w:val="center"/>
            </w:pPr>
            <w:r>
              <w:rPr>
                <w:sz w:val="24"/>
              </w:rPr>
              <w:t xml:space="preserve">УСТАНОВЛЕН II УРОВЕНЬ НУЖДАЕМОСТИ В УХОДЕ</w:t>
            </w:r>
          </w:p>
        </w:tc>
        <w:tc>
          <w:tcPr>
            <w:tcW w:w="164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835" w:type="dxa"/>
            <w:vAlign w:val="center"/>
          </w:tcPr>
          <w:p>
            <w:pPr>
              <w:pStyle w:val="0"/>
              <w:jc w:val="center"/>
            </w:pPr>
            <w:r>
              <w:rPr>
                <w:sz w:val="24"/>
              </w:rPr>
              <w:t xml:space="preserve">ОТ 15,5 ДО 26 БАЛЛОВ</w:t>
            </w:r>
          </w:p>
        </w:tc>
        <w:tc>
          <w:tcPr>
            <w:tcW w:w="4592" w:type="dxa"/>
            <w:vAlign w:val="center"/>
          </w:tcPr>
          <w:p>
            <w:pPr>
              <w:pStyle w:val="0"/>
              <w:jc w:val="center"/>
            </w:pPr>
            <w:r>
              <w:rPr>
                <w:sz w:val="24"/>
              </w:rPr>
              <w:t xml:space="preserve">УСТАНОВЛЕН I УРОВЕНЬ НУЖДАЕМОСТИ В УХОДЕ</w:t>
            </w:r>
          </w:p>
        </w:tc>
        <w:tc>
          <w:tcPr>
            <w:tcW w:w="164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2835" w:type="dxa"/>
            <w:vAlign w:val="center"/>
          </w:tcPr>
          <w:p>
            <w:pPr>
              <w:pStyle w:val="0"/>
              <w:jc w:val="center"/>
            </w:pPr>
            <w:r>
              <w:rPr>
                <w:sz w:val="24"/>
              </w:rPr>
              <w:t xml:space="preserve">ОТ 0 ДО 15 БАЛЛОВ</w:t>
            </w:r>
          </w:p>
        </w:tc>
        <w:tc>
          <w:tcPr>
            <w:tcW w:w="4592" w:type="dxa"/>
            <w:vAlign w:val="center"/>
          </w:tcPr>
          <w:p>
            <w:pPr>
              <w:pStyle w:val="0"/>
              <w:jc w:val="center"/>
            </w:pPr>
            <w:r>
              <w:rPr>
                <w:sz w:val="24"/>
              </w:rPr>
              <w:t xml:space="preserve">НЕ УСТАНОВЛЕН УРОВЕНЬ НУЖДАЕМОСТИ В УХОДЕ</w:t>
            </w:r>
          </w:p>
        </w:tc>
        <w:tc>
          <w:tcPr>
            <w:tcW w:w="1644" w:type="dxa"/>
            <w:vAlign w:val="center"/>
          </w:tcPr>
          <w:p>
            <w:pPr>
              <w:pStyle w:val="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outlineLvl w:val="2"/>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bookmarkStart w:id="1749" w:name="P1749"/>
          <w:bookmarkEnd w:id="1749"/>
          <w:p>
            <w:pPr>
              <w:pStyle w:val="0"/>
              <w:jc w:val="right"/>
            </w:pPr>
            <w:r>
              <w:rPr>
                <w:sz w:val="24"/>
              </w:rPr>
              <w:t xml:space="preserve">БЛОК Г</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7767"/>
        <w:gridCol w:w="850"/>
      </w:tblGrid>
      <w:tr>
        <w:tc>
          <w:tcPr>
            <w:gridSpan w:val="3"/>
            <w:tcW w:w="9071" w:type="dxa"/>
            <w:vAlign w:val="center"/>
          </w:tcPr>
          <w:p>
            <w:pPr>
              <w:pStyle w:val="0"/>
              <w:outlineLvl w:val="3"/>
              <w:jc w:val="center"/>
            </w:pPr>
            <w:r>
              <w:rPr>
                <w:sz w:val="24"/>
              </w:rPr>
              <w:t xml:space="preserve">1. РЕКОМЕНДУЕМЫЕ СОЦИАЛЬНЫЕ УСЛУГИ</w:t>
            </w:r>
          </w:p>
        </w:tc>
      </w:tr>
      <w:tr>
        <w:tc>
          <w:tcPr>
            <w:gridSpan w:val="3"/>
            <w:tcW w:w="9071" w:type="dxa"/>
            <w:vAlign w:val="center"/>
          </w:tcPr>
          <w:p>
            <w:pPr>
              <w:pStyle w:val="0"/>
              <w:outlineLvl w:val="4"/>
              <w:jc w:val="center"/>
            </w:pPr>
            <w:r>
              <w:rPr>
                <w:sz w:val="24"/>
              </w:rPr>
              <w:t xml:space="preserve">1.1. СОЦИАЛЬНО-БЫТОВЫЕ УСЛУГИ</w:t>
            </w:r>
          </w:p>
        </w:tc>
      </w:tr>
      <w:tr>
        <w:tc>
          <w:tcPr>
            <w:gridSpan w:val="3"/>
            <w:tcW w:w="9071" w:type="dxa"/>
            <w:vAlign w:val="center"/>
          </w:tcPr>
          <w:p>
            <w:pPr>
              <w:pStyle w:val="0"/>
              <w:outlineLvl w:val="5"/>
              <w:jc w:val="center"/>
            </w:pPr>
            <w:r>
              <w:rPr>
                <w:sz w:val="24"/>
              </w:rPr>
              <w:t xml:space="preserve">1. ПО ПОДДЕРЖКЕ ДОМАШНЕГО ХОЗЯЙСТВА</w:t>
            </w:r>
          </w:p>
        </w:tc>
      </w:tr>
      <w:tr>
        <w:tc>
          <w:tcPr>
            <w:tcW w:w="454" w:type="dxa"/>
          </w:tcPr>
          <w:p>
            <w:pPr>
              <w:pStyle w:val="0"/>
            </w:pPr>
            <w:r>
              <w:rPr>
                <w:sz w:val="24"/>
              </w:rPr>
              <w:t xml:space="preserve">1.</w:t>
            </w:r>
          </w:p>
        </w:tc>
        <w:tc>
          <w:tcPr>
            <w:tcW w:w="7767" w:type="dxa"/>
          </w:tcPr>
          <w:p>
            <w:pPr>
              <w:pStyle w:val="0"/>
              <w:jc w:val="center"/>
            </w:pPr>
            <w:r>
              <w:rPr>
                <w:sz w:val="24"/>
              </w:rPr>
              <w:t xml:space="preserve">РАСЧИСТКА ДОРОЖЕК ОТ СНЕГА И МУСОРА (ДЛЯ ОБЕСПЕЧЕНИЯ ДОСТУПА К ЖИЛОМУ ДОМУ И НАДВОРНЫМ ПОСТРОЙКАМ)</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w:t>
            </w:r>
          </w:p>
        </w:tc>
        <w:tc>
          <w:tcPr>
            <w:tcW w:w="7767" w:type="dxa"/>
          </w:tcPr>
          <w:p>
            <w:pPr>
              <w:pStyle w:val="0"/>
              <w:jc w:val="center"/>
            </w:pPr>
            <w:r>
              <w:rPr>
                <w:sz w:val="24"/>
              </w:rPr>
              <w:t xml:space="preserve">ТОПКА ПЕЧЕЙ (В ЖИЛЫХ ПОМЕЩЕНИЯХ БЕЗ ГАЗОВОГО ИЛИ ЦЕНТРАЛЬНОГО ОТОПЛЕНИЯ)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w:t>
            </w:r>
          </w:p>
        </w:tc>
        <w:tc>
          <w:tcPr>
            <w:tcW w:w="7767" w:type="dxa"/>
          </w:tcPr>
          <w:p>
            <w:pPr>
              <w:pStyle w:val="0"/>
              <w:jc w:val="center"/>
            </w:pPr>
            <w:r>
              <w:rPr>
                <w:sz w:val="24"/>
              </w:rPr>
              <w:t xml:space="preserve">ДОСТАВКА ВОДЫ (В ЖИЛЫХ ПОМЕЩЕНИЯХ БЕЗ ВОДОСНАБЖЕНИЯ)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w:t>
            </w:r>
          </w:p>
        </w:tc>
        <w:tc>
          <w:tcPr>
            <w:tcW w:w="7767" w:type="dxa"/>
          </w:tcPr>
          <w:p>
            <w:pPr>
              <w:pStyle w:val="0"/>
              <w:jc w:val="center"/>
            </w:pPr>
            <w:r>
              <w:rPr>
                <w:sz w:val="24"/>
              </w:rPr>
              <w:t xml:space="preserve">ПОДОГРЕВ ВОДЫ (В ЖИЛЫХ ПОМЕЩЕНИЯХ БЕЗ ГОРЯЧЕГО ВОДОСНАБЖЕНИЯ)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5.</w:t>
            </w:r>
          </w:p>
        </w:tc>
        <w:tc>
          <w:tcPr>
            <w:tcW w:w="7767" w:type="dxa"/>
          </w:tcPr>
          <w:p>
            <w:pPr>
              <w:pStyle w:val="0"/>
              <w:jc w:val="center"/>
            </w:pPr>
            <w:r>
              <w:rPr>
                <w:sz w:val="24"/>
              </w:rPr>
              <w:t xml:space="preserve">УБОРКА ЖИЛОГО ПОМЕЩЕНИЯ (КОМПЛЕКСНАЯ)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6.</w:t>
            </w:r>
          </w:p>
        </w:tc>
        <w:tc>
          <w:tcPr>
            <w:tcW w:w="7767" w:type="dxa"/>
          </w:tcPr>
          <w:p>
            <w:pPr>
              <w:pStyle w:val="0"/>
              <w:jc w:val="center"/>
            </w:pPr>
            <w:r>
              <w:rPr>
                <w:sz w:val="24"/>
              </w:rPr>
              <w:t xml:space="preserve">УБОРКА ЖИЛОГО ПОМЕЩЕНИЯ (ПОДДЕРЖИВАЮЩАЯ)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7.</w:t>
            </w:r>
          </w:p>
        </w:tc>
        <w:tc>
          <w:tcPr>
            <w:tcW w:w="7767" w:type="dxa"/>
          </w:tcPr>
          <w:p>
            <w:pPr>
              <w:pStyle w:val="0"/>
              <w:jc w:val="center"/>
            </w:pPr>
            <w:r>
              <w:rPr>
                <w:sz w:val="24"/>
              </w:rPr>
              <w:t xml:space="preserve">УБОРКА ЖИЛОГО ПОМЕЩЕНИЯ (ВЫБОРОЧНАЯ)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8.</w:t>
            </w:r>
          </w:p>
        </w:tc>
        <w:tc>
          <w:tcPr>
            <w:tcW w:w="7767" w:type="dxa"/>
          </w:tcPr>
          <w:p>
            <w:pPr>
              <w:pStyle w:val="0"/>
              <w:jc w:val="center"/>
            </w:pPr>
            <w:r>
              <w:rPr>
                <w:sz w:val="24"/>
              </w:rPr>
              <w:t xml:space="preserve">ЧИСТКА БЫТОВОЙ ТЕХНИКИ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9.</w:t>
            </w:r>
          </w:p>
        </w:tc>
        <w:tc>
          <w:tcPr>
            <w:tcW w:w="7767" w:type="dxa"/>
          </w:tcPr>
          <w:p>
            <w:pPr>
              <w:pStyle w:val="0"/>
              <w:jc w:val="center"/>
            </w:pPr>
            <w:r>
              <w:rPr>
                <w:sz w:val="24"/>
              </w:rPr>
              <w:t xml:space="preserve">ЧИСТКА МЯГКОЙ МЕБЕЛИ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10.</w:t>
            </w:r>
          </w:p>
        </w:tc>
        <w:tc>
          <w:tcPr>
            <w:tcW w:w="7767" w:type="dxa"/>
          </w:tcPr>
          <w:p>
            <w:pPr>
              <w:pStyle w:val="0"/>
              <w:jc w:val="center"/>
            </w:pPr>
            <w:r>
              <w:rPr>
                <w:sz w:val="24"/>
              </w:rPr>
              <w:t xml:space="preserve">ВЫНОС БЫТОВЫХ ОТХОДОВ (ТВЕРДЫХ, ЖИДКИХ)</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11.</w:t>
            </w:r>
          </w:p>
        </w:tc>
        <w:tc>
          <w:tcPr>
            <w:tcW w:w="7767" w:type="dxa"/>
          </w:tcPr>
          <w:p>
            <w:pPr>
              <w:pStyle w:val="0"/>
              <w:jc w:val="center"/>
            </w:pPr>
            <w:r>
              <w:rPr>
                <w:sz w:val="24"/>
              </w:rPr>
              <w:t xml:space="preserve">СТИРКА В АВТОМАТИЧЕСКОЙ СТИРАЛЬНОЙ МАШИНЕ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12.</w:t>
            </w:r>
          </w:p>
        </w:tc>
        <w:tc>
          <w:tcPr>
            <w:tcW w:w="7767" w:type="dxa"/>
          </w:tcPr>
          <w:p>
            <w:pPr>
              <w:pStyle w:val="0"/>
              <w:jc w:val="center"/>
            </w:pPr>
            <w:r>
              <w:rPr>
                <w:sz w:val="24"/>
              </w:rPr>
              <w:t xml:space="preserve">СТИРКА В ПОЛУАВТОМАТИЧЕСКОЙ СТИРАЛЬНОЙ МАШИНЕ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13.</w:t>
            </w:r>
          </w:p>
        </w:tc>
        <w:tc>
          <w:tcPr>
            <w:tcW w:w="7767" w:type="dxa"/>
          </w:tcPr>
          <w:p>
            <w:pPr>
              <w:pStyle w:val="0"/>
              <w:jc w:val="center"/>
            </w:pPr>
            <w:r>
              <w:rPr>
                <w:sz w:val="24"/>
              </w:rPr>
              <w:t xml:space="preserve">РУЧНАЯ СТИРКА (ПРИ ОТСУТСТВИИ СТИРАЛЬНОЙ МАШИНЫ)</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14.</w:t>
            </w:r>
          </w:p>
        </w:tc>
        <w:tc>
          <w:tcPr>
            <w:tcW w:w="7767" w:type="dxa"/>
          </w:tcPr>
          <w:p>
            <w:pPr>
              <w:pStyle w:val="0"/>
              <w:jc w:val="center"/>
            </w:pPr>
            <w:r>
              <w:rPr>
                <w:sz w:val="24"/>
              </w:rPr>
              <w:t xml:space="preserve">ГЛАЖКА МЯГКОГО ИНВЕНТАРЯ (ОДЕЖДА, ПОСТЕЛЬНОЕ БЕЛЬЕ, ПОКРЫВАЛА, ШТОРЫ)</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15.</w:t>
            </w:r>
          </w:p>
        </w:tc>
        <w:tc>
          <w:tcPr>
            <w:tcW w:w="7767" w:type="dxa"/>
          </w:tcPr>
          <w:p>
            <w:pPr>
              <w:pStyle w:val="0"/>
              <w:jc w:val="center"/>
            </w:pPr>
            <w:r>
              <w:rPr>
                <w:sz w:val="24"/>
              </w:rPr>
              <w:t xml:space="preserve">МЕЛКИЙ РЕМОНТ МЯГКОГО ИНВЕНТАРЯ (ОДЕЖДА, ПОСТЕЛЬНОЕ БЕЛЬЕ, ПОКРЫВАЛА, ШТОРЫ)</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16.</w:t>
            </w:r>
          </w:p>
        </w:tc>
        <w:tc>
          <w:tcPr>
            <w:tcW w:w="7767" w:type="dxa"/>
          </w:tcPr>
          <w:p>
            <w:pPr>
              <w:pStyle w:val="0"/>
              <w:jc w:val="center"/>
            </w:pPr>
            <w:r>
              <w:rPr>
                <w:sz w:val="24"/>
              </w:rPr>
              <w:t xml:space="preserve">ПОКУПКА ЗА СЧЕТ СРЕДСТВ ПОЛУЧАТЕЛЯ СОЦИАЛЬНЫХ УСЛУГ ТОПЛИВА (В ЖИЛЫХ ПОМЕЩЕНИЯХ БЕЗ ГАЗОВОГО ИЛИ ЦЕНТРАЛЬНОГО ОТОПЛЕНИЯ)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17.</w:t>
            </w:r>
          </w:p>
        </w:tc>
        <w:tc>
          <w:tcPr>
            <w:tcW w:w="7767" w:type="dxa"/>
          </w:tcPr>
          <w:p>
            <w:pPr>
              <w:pStyle w:val="0"/>
              <w:jc w:val="center"/>
            </w:pPr>
            <w:r>
              <w:rPr>
                <w:sz w:val="24"/>
              </w:rPr>
              <w:t xml:space="preserve">ПОКУПКА ЗА СЧЕТ СРЕДСТВ ПОЛУЧАТЕЛЯ СОЦИАЛЬНЫХ УСЛУГ И ДОСТАВКА ПРОДОВОЛЬСТВЕННЫХ ТОВАРОВ</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18.</w:t>
            </w:r>
          </w:p>
        </w:tc>
        <w:tc>
          <w:tcPr>
            <w:tcW w:w="7767" w:type="dxa"/>
          </w:tcPr>
          <w:p>
            <w:pPr>
              <w:pStyle w:val="0"/>
              <w:jc w:val="center"/>
            </w:pPr>
            <w:r>
              <w:rPr>
                <w:sz w:val="24"/>
              </w:rPr>
              <w:t xml:space="preserve">ПОКУПКА ЗА СЧЕТ СРЕДСТВ ПОЛУЧАТЕЛЯ СОЦИАЛЬНЫХ УСЛУГ И ДОСТАВКА ГОТОВЫХ БЛЮД И НАПИТКОВ</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19.</w:t>
            </w:r>
          </w:p>
        </w:tc>
        <w:tc>
          <w:tcPr>
            <w:tcW w:w="7767" w:type="dxa"/>
          </w:tcPr>
          <w:p>
            <w:pPr>
              <w:pStyle w:val="0"/>
              <w:jc w:val="center"/>
            </w:pPr>
            <w:r>
              <w:rPr>
                <w:sz w:val="24"/>
              </w:rPr>
              <w:t xml:space="preserve">ПОКУПКА ЗА СЧЕТ СРЕДСТВ ПОЛУЧАТЕЛЯ СОЦИАЛЬНЫХ УСЛУГ И ДОСТАВКА НЕПРОДОВОЛЬСТВЕННЫХ ТОВАРОВ, ВКЛЮЧАЯ КНИГИ И ПЕРИОДИЧЕСКИЕ ПЕЧАТНЫЕ ИЗДАНИЯ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20.</w:t>
            </w:r>
          </w:p>
        </w:tc>
        <w:tc>
          <w:tcPr>
            <w:tcW w:w="7767" w:type="dxa"/>
          </w:tcPr>
          <w:p>
            <w:pPr>
              <w:pStyle w:val="0"/>
              <w:jc w:val="center"/>
            </w:pPr>
            <w:r>
              <w:rPr>
                <w:sz w:val="24"/>
              </w:rPr>
              <w:t xml:space="preserve">ПОКУПКА ЗА СЧЕТ СРЕДСТВ ПОЛУЧАТЕЛЯ СОЦИАЛЬНЫХ УСЛУГ И ДОСТАВКА ЛЕКАРСТВЕННЫХ ПРЕПАРАТОВ И ИЗДЕЛИЙ МЕДИЦИНСКОГО НАЗНАЧЕНИЯ, ВКЛЮЧАЯ СРЕДСТВА ПО УХОДУ</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21.</w:t>
            </w:r>
          </w:p>
        </w:tc>
        <w:tc>
          <w:tcPr>
            <w:tcW w:w="7767" w:type="dxa"/>
          </w:tcPr>
          <w:p>
            <w:pPr>
              <w:pStyle w:val="0"/>
              <w:jc w:val="center"/>
            </w:pPr>
            <w:r>
              <w:rPr>
                <w:sz w:val="24"/>
              </w:rPr>
              <w:t xml:space="preserve">ПОЛУЧЕНИЕ И ДОСТАВКА ЛЕКАРСТВЕННЫХ ПРЕПАРАТОВ И ИЗДЕЛИЙ МЕДИЦИНСКОГО НАЗНАЧЕНИЯ, ВЫПИСАННЫХ ПО РЕЦЕПТАМ ВРАЧА (ФЕЛЬДШЕРА)</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Г</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7767"/>
        <w:gridCol w:w="850"/>
      </w:tblGrid>
      <w:tr>
        <w:tc>
          <w:tcPr>
            <w:tcW w:w="454" w:type="dxa"/>
          </w:tcPr>
          <w:p>
            <w:pPr>
              <w:pStyle w:val="0"/>
            </w:pPr>
            <w:r>
              <w:rPr>
                <w:sz w:val="24"/>
              </w:rPr>
            </w:r>
          </w:p>
        </w:tc>
        <w:tc>
          <w:tcPr>
            <w:tcW w:w="7767" w:type="dxa"/>
          </w:tcPr>
          <w:p>
            <w:pPr>
              <w:pStyle w:val="0"/>
              <w:jc w:val="center"/>
            </w:pPr>
            <w:r>
              <w:rPr>
                <w:sz w:val="24"/>
              </w:rPr>
              <w:t xml:space="preserve">ГРАЖДАНАМ, ИМЕЮЩИМ ПРАВО НА БЕСПЛАТНОЕ ИХ ПОЛУЧЕНИЕ ИЛИ ПОЛУЧЕНИЕ С 50% СКИДКОЙ</w:t>
            </w:r>
          </w:p>
        </w:tc>
        <w:tc>
          <w:tcPr>
            <w:tcW w:w="850" w:type="dxa"/>
          </w:tcPr>
          <w:p>
            <w:pPr>
              <w:pStyle w:val="0"/>
            </w:pPr>
            <w:r>
              <w:rPr>
                <w:sz w:val="24"/>
              </w:rPr>
            </w:r>
          </w:p>
        </w:tc>
      </w:tr>
      <w:tr>
        <w:tc>
          <w:tcPr>
            <w:tcW w:w="454" w:type="dxa"/>
          </w:tcPr>
          <w:p>
            <w:pPr>
              <w:pStyle w:val="0"/>
            </w:pPr>
            <w:r>
              <w:rPr>
                <w:sz w:val="24"/>
              </w:rPr>
              <w:t xml:space="preserve">22.</w:t>
            </w:r>
          </w:p>
        </w:tc>
        <w:tc>
          <w:tcPr>
            <w:tcW w:w="7767" w:type="dxa"/>
            <w:vAlign w:val="center"/>
          </w:tcPr>
          <w:p>
            <w:pPr>
              <w:pStyle w:val="0"/>
              <w:jc w:val="center"/>
            </w:pPr>
            <w:r>
              <w:rPr>
                <w:sz w:val="24"/>
              </w:rPr>
              <w:t xml:space="preserve">ПОЛУЧЕНИЕ И ДОСТАВКА ЛЕКАРСТВЕННЫХ ПРЕПАРАТОВ И ИЗДЕЛИЙ МЕДИЦИНСКОГО НАЗНАЧЕНИЯ, КОТОРЫЕ ПРИ АМБУЛАТОРНОМ ЛЕЧЕНИИ ОТПУСКАЮТСЯ ПО РЕЦЕПТАМ ВРАЧЕЙ (ФЕЛЬДШЕРОВ) БЕСПЛАТНО</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23.</w:t>
            </w:r>
          </w:p>
        </w:tc>
        <w:tc>
          <w:tcPr>
            <w:tcW w:w="7767" w:type="dxa"/>
            <w:vAlign w:val="center"/>
          </w:tcPr>
          <w:p>
            <w:pPr>
              <w:pStyle w:val="0"/>
              <w:jc w:val="center"/>
            </w:pPr>
            <w:r>
              <w:rPr>
                <w:sz w:val="24"/>
              </w:rPr>
              <w:t xml:space="preserve">ПОЛУЧЕНИЕ КНИГ И ПЕРИОДИЧЕСКИХ ИЗДАНИЙ В БИБЛИОТЕКЕ И ИХ ВОЗВРАТ</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24.</w:t>
            </w:r>
          </w:p>
        </w:tc>
        <w:tc>
          <w:tcPr>
            <w:tcW w:w="7767" w:type="dxa"/>
            <w:vAlign w:val="center"/>
          </w:tcPr>
          <w:p>
            <w:pPr>
              <w:pStyle w:val="0"/>
              <w:jc w:val="center"/>
            </w:pPr>
            <w:r>
              <w:rPr>
                <w:sz w:val="24"/>
              </w:rPr>
              <w:t xml:space="preserve">ОТПРАВКА ЗА СЧЕТ СРЕДСТВ ПОЛУЧАТЕЛЯ СОЦИАЛЬНЫХ УСЛУГ ПОЧТОВОЙ КОРРЕСПОНДЕНЦИИ, ЕЕ ПОЛУЧЕНИЕ И ДОСТАВКА</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25.</w:t>
            </w:r>
          </w:p>
        </w:tc>
        <w:tc>
          <w:tcPr>
            <w:tcW w:w="7767" w:type="dxa"/>
            <w:vAlign w:val="center"/>
          </w:tcPr>
          <w:p>
            <w:pPr>
              <w:pStyle w:val="0"/>
              <w:jc w:val="center"/>
            </w:pPr>
            <w:r>
              <w:rPr>
                <w:sz w:val="24"/>
              </w:rPr>
              <w:t xml:space="preserve">ДОСТАВКА ЗА СЧЕТ СРЕДСТВ ПОЛУЧАТЕЛЯ СОЦИАЛЬНЫХ УСЛУГ ВЕЩЕЙ В СТИРКУ, ХИМЧИСТКУ ИЛИ РЕМОНТ И ИХ ДОСТАВКА ОБРАТНО</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26.</w:t>
            </w:r>
          </w:p>
        </w:tc>
        <w:tc>
          <w:tcPr>
            <w:tcW w:w="7767" w:type="dxa"/>
            <w:vAlign w:val="center"/>
          </w:tcPr>
          <w:p>
            <w:pPr>
              <w:pStyle w:val="0"/>
              <w:jc w:val="center"/>
            </w:pPr>
            <w:r>
              <w:rPr>
                <w:sz w:val="24"/>
              </w:rPr>
              <w:t xml:space="preserve">СНЯТИЕ ПОКАЗАНИЙ ПРИБОРОВ УЧЕТА ПОТРЕБЛЕНИЯ ТЕПЛОВОЙ ЭНЕРГИИ, ГОРЯЧЕЙ И ХОЛОДНОЙ ВОДЫ, ГАЗА, ВНЕСЕНИЕ ПОКАЗАНИЙ НА ПОРТАЛ ГОСУСЛУГ, ОФОРМЛЕНИЕ КВИТАНЦИЙ</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27.</w:t>
            </w:r>
          </w:p>
        </w:tc>
        <w:tc>
          <w:tcPr>
            <w:tcW w:w="7767" w:type="dxa"/>
            <w:vAlign w:val="center"/>
          </w:tcPr>
          <w:p>
            <w:pPr>
              <w:pStyle w:val="0"/>
              <w:jc w:val="center"/>
            </w:pPr>
            <w:r>
              <w:rPr>
                <w:sz w:val="24"/>
              </w:rPr>
              <w:t xml:space="preserve">ОПЛАТА ЗА СЧЕТ СРЕДСТВ ПОЛУЧАТЕЛЯ СОЦИАЛЬНЫХ УСЛУГ СЧЕТОВ ЗА ЖИЛОЕ ПОМЕЩЕНИЕ, КОММУНАЛЬНЫЕ УСЛУГИ И УСЛУГИ СВЯЗИ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28.</w:t>
            </w:r>
          </w:p>
        </w:tc>
        <w:tc>
          <w:tcPr>
            <w:tcW w:w="7767" w:type="dxa"/>
            <w:vAlign w:val="center"/>
          </w:tcPr>
          <w:p>
            <w:pPr>
              <w:pStyle w:val="0"/>
              <w:jc w:val="center"/>
            </w:pPr>
            <w:r>
              <w:rPr>
                <w:sz w:val="24"/>
              </w:rPr>
              <w:t xml:space="preserve">ОПЛАТА ЗА СЧЕТ СРЕДСТВ ПОЛУЧАТЕЛЯ СОЦИАЛЬНЫХ УСЛУГ НАЛОГОВ, СТРАХОВЫХ ВЗНОСОВ, ГОСПОШЛИНЫ</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29.</w:t>
            </w:r>
          </w:p>
        </w:tc>
        <w:tc>
          <w:tcPr>
            <w:tcW w:w="7767" w:type="dxa"/>
            <w:vAlign w:val="center"/>
          </w:tcPr>
          <w:p>
            <w:pPr>
              <w:pStyle w:val="0"/>
              <w:jc w:val="center"/>
            </w:pPr>
            <w:r>
              <w:rPr>
                <w:sz w:val="24"/>
              </w:rPr>
              <w:t xml:space="preserve">ОФОРМЛЕНИЕ И ОПЛАТА ЗА СЧЕТ СРЕДСТВ ПОЛУЧАТЕЛЯ СОЦИАЛЬНЫХ УСЛУГ ПОДПИСКИ НА ПЕРИОДИЧЕСКИЕ ПЕЧАТНЫЕ ИЗДАНИЯ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30.</w:t>
            </w:r>
          </w:p>
        </w:tc>
        <w:tc>
          <w:tcPr>
            <w:tcW w:w="7767" w:type="dxa"/>
            <w:vAlign w:val="center"/>
          </w:tcPr>
          <w:p>
            <w:pPr>
              <w:pStyle w:val="0"/>
              <w:jc w:val="center"/>
            </w:pPr>
            <w:r>
              <w:rPr>
                <w:sz w:val="24"/>
              </w:rPr>
              <w:t xml:space="preserve">ОФОРМЛЕНИЕ И ОПЛАТА ЗА СЧЕТ СРЕДСТВ ПОЛУЧАТЕЛЯ СОЦИАЛЬНЫХ УСЛУГ ЗАКАЗОВ В ИНТЕРНЕТ-МАГАЗИНАХ</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31.</w:t>
            </w:r>
          </w:p>
        </w:tc>
        <w:tc>
          <w:tcPr>
            <w:tcW w:w="7767" w:type="dxa"/>
            <w:vAlign w:val="center"/>
          </w:tcPr>
          <w:p>
            <w:pPr>
              <w:pStyle w:val="0"/>
              <w:jc w:val="center"/>
            </w:pPr>
            <w:r>
              <w:rPr>
                <w:sz w:val="24"/>
              </w:rPr>
              <w:t xml:space="preserve">СОДЕЙСТВИЕ В ПРОВЕДЕНИИ ЗА СЧЕТ СРЕДСТВ ПОЛУЧАТЕЛЯ СОЦИАЛЬНЫХ УСЛУГ РЕМОНТА ЖИЛЫХ ПОМЕЩЕНИЙ</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32.</w:t>
            </w:r>
          </w:p>
        </w:tc>
        <w:tc>
          <w:tcPr>
            <w:tcW w:w="7767" w:type="dxa"/>
            <w:vAlign w:val="bottom"/>
          </w:tcPr>
          <w:p>
            <w:pPr>
              <w:pStyle w:val="0"/>
              <w:jc w:val="center"/>
            </w:pPr>
            <w:r>
              <w:rPr>
                <w:sz w:val="24"/>
              </w:rPr>
              <w:t xml:space="preserve">СОДЕЙСТВИЕ В ПРОВЕДЕНИИ ЗА СЧЕТ СРЕДСТВ ПОЛУЧАТЕЛЯ СОЦИАЛЬНЫХ УСЛУГ РЕМОНТНЫХ РАБОТ ПО УСТРАНЕНИЮ НЕИСПРАВНОСТЕЙ В СИСТЕМАХ ГАЗО-, ТЕПЛО-, ЭЛЕКТРО- И ВОДОСНАБЖЕНИЯ, ВОДООТВЕДЕНИЯ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33.</w:t>
            </w:r>
          </w:p>
        </w:tc>
        <w:tc>
          <w:tcPr>
            <w:tcW w:w="7767" w:type="dxa"/>
            <w:vAlign w:val="center"/>
          </w:tcPr>
          <w:p>
            <w:pPr>
              <w:pStyle w:val="0"/>
              <w:jc w:val="center"/>
            </w:pPr>
            <w:r>
              <w:rPr>
                <w:sz w:val="24"/>
              </w:rPr>
              <w:t xml:space="preserve">СОДЕЙСТВИЕ В ПРОВЕДЕНИИ ЗА СЧЕТ СРЕДСТВ ПОЛУЧАТЕЛЯ СОЦИАЛЬНЫХ УСЛУГ ДЕРАТИЗАЦИИ И ДЕЗИНСЕКЦИИ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34.</w:t>
            </w:r>
          </w:p>
        </w:tc>
        <w:tc>
          <w:tcPr>
            <w:tcW w:w="7767" w:type="dxa"/>
            <w:vAlign w:val="center"/>
          </w:tcPr>
          <w:p>
            <w:pPr>
              <w:pStyle w:val="0"/>
              <w:jc w:val="center"/>
            </w:pPr>
            <w:r>
              <w:rPr>
                <w:sz w:val="24"/>
              </w:rPr>
              <w:t xml:space="preserve">ПОМОЩЬ В ПЕРЕУСТРОЙСТВЕ И АДАПТАЦИИ ЖИЛЫХ ПОМЕЩЕНИЙ В ЦЕЛЯХ СОЗДАНИЯ БЕЗОПАСНОЙ И КОМФОРТНОЙ СРЕДЫ</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3"/>
            <w:tcW w:w="9071" w:type="dxa"/>
            <w:vAlign w:val="center"/>
          </w:tcPr>
          <w:p>
            <w:pPr>
              <w:pStyle w:val="0"/>
              <w:outlineLvl w:val="5"/>
              <w:jc w:val="center"/>
            </w:pPr>
            <w:r>
              <w:rPr>
                <w:sz w:val="24"/>
              </w:rPr>
              <w:t xml:space="preserve">2. ПО ОБЕСПЕЧЕНИЮ ПРЕБЫВАНИЯ В ОРГАНИЗАЦИЯХ СОЦИАЛЬНОГО ОБСЛУЖИВАНИЯ ИЛИ ИХ СТРУКТУРНЫХ ПОДРАЗДЕЛЕНИЯХ, ПРЕДОСТАВЛЯЮЩИХ СОЦИАЛЬНЫЕ УСЛУГИ В ПОЛУСТАЦИОНАРНОЙ ИЛИ СТАЦИОНАРНОЙ ФОРМЕ СОЦИАЛЬНОГО ОБСЛУЖИВАНИЯ</w:t>
            </w:r>
          </w:p>
        </w:tc>
      </w:tr>
      <w:tr>
        <w:tc>
          <w:tcPr>
            <w:tcW w:w="454" w:type="dxa"/>
          </w:tcPr>
          <w:p>
            <w:pPr>
              <w:pStyle w:val="0"/>
            </w:pPr>
            <w:r>
              <w:rPr>
                <w:sz w:val="24"/>
              </w:rPr>
              <w:t xml:space="preserve">35.</w:t>
            </w:r>
          </w:p>
        </w:tc>
        <w:tc>
          <w:tcPr>
            <w:tcW w:w="7767" w:type="dxa"/>
            <w:vAlign w:val="center"/>
          </w:tcPr>
          <w:p>
            <w:pPr>
              <w:pStyle w:val="0"/>
              <w:jc w:val="center"/>
            </w:pPr>
            <w:r>
              <w:rPr>
                <w:sz w:val="24"/>
              </w:rPr>
              <w:t xml:space="preserve">ПРЕДОСТАВЛЕНИЕ В ПОЛЬЗОВАНИЕ ЧАСТИ ЖИЛОГО ПОМЕЩЕНИЯ В СООТВЕТСТВИИ С УТВЕРЖДЕННЫМИ НОРМАТИВАМИ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36.</w:t>
            </w:r>
          </w:p>
        </w:tc>
        <w:tc>
          <w:tcPr>
            <w:tcW w:w="7767" w:type="dxa"/>
          </w:tcPr>
          <w:p>
            <w:pPr>
              <w:pStyle w:val="0"/>
              <w:jc w:val="center"/>
            </w:pPr>
            <w:r>
              <w:rPr>
                <w:sz w:val="24"/>
              </w:rPr>
              <w:t xml:space="preserve">ОБЕСПЕЧЕНИЕ ПИТАНИЕМ В СООТВЕТСТВИИ С УТВЕРЖДЕННЫМИ НОРМАТИВАМИ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37.</w:t>
            </w:r>
          </w:p>
        </w:tc>
        <w:tc>
          <w:tcPr>
            <w:tcW w:w="7767" w:type="dxa"/>
            <w:vAlign w:val="center"/>
          </w:tcPr>
          <w:p>
            <w:pPr>
              <w:pStyle w:val="0"/>
              <w:jc w:val="center"/>
            </w:pPr>
            <w:r>
              <w:rPr>
                <w:sz w:val="24"/>
              </w:rPr>
              <w:t xml:space="preserve">ОБЕСПЕЧЕНИЕ МЯГКИМ ИНВЕНТАРЕМ В СООТВЕТСТВИИ С УТВЕРЖДЕННЫМИ НОРМАТИВАМИ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Г</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7767"/>
        <w:gridCol w:w="850"/>
      </w:tblGrid>
      <w:tr>
        <w:tc>
          <w:tcPr>
            <w:tcW w:w="454" w:type="dxa"/>
          </w:tcPr>
          <w:p>
            <w:pPr>
              <w:pStyle w:val="0"/>
            </w:pPr>
            <w:r>
              <w:rPr>
                <w:sz w:val="24"/>
              </w:rPr>
              <w:t xml:space="preserve">38.</w:t>
            </w:r>
          </w:p>
        </w:tc>
        <w:tc>
          <w:tcPr>
            <w:tcW w:w="7767" w:type="dxa"/>
          </w:tcPr>
          <w:p>
            <w:pPr>
              <w:pStyle w:val="0"/>
              <w:jc w:val="center"/>
            </w:pPr>
            <w:r>
              <w:rPr>
                <w:sz w:val="24"/>
              </w:rPr>
              <w:t xml:space="preserve">ПРЕДОСТАВЛЕНИЕ В ПОЛЬЗОВАНИЕ МЕБЕЛИ В ЖИЛОМ ПОМЕЩЕНИИ В СООТВЕТСТВИИ С РЕКОМЕНДУЕМЫМИ НОРМАТИВАМИ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3"/>
            <w:tcW w:w="9071" w:type="dxa"/>
          </w:tcPr>
          <w:p>
            <w:pPr>
              <w:pStyle w:val="0"/>
              <w:outlineLvl w:val="4"/>
              <w:jc w:val="center"/>
            </w:pPr>
            <w:r>
              <w:rPr>
                <w:sz w:val="24"/>
              </w:rPr>
              <w:t xml:space="preserve">1.2. СОЦИАЛЬНЫЕ УСЛУГИ ПО УХОДУ</w:t>
            </w:r>
          </w:p>
        </w:tc>
      </w:tr>
      <w:tr>
        <w:tc>
          <w:tcPr>
            <w:gridSpan w:val="3"/>
            <w:tcW w:w="9071" w:type="dxa"/>
          </w:tcPr>
          <w:p>
            <w:pPr>
              <w:pStyle w:val="0"/>
              <w:outlineLvl w:val="5"/>
              <w:jc w:val="center"/>
            </w:pPr>
            <w:r>
              <w:rPr>
                <w:sz w:val="24"/>
              </w:rPr>
              <w:t xml:space="preserve">1.2.1. УСЛУГИ, ВКЛЮЧАЕМЫЕ В СОЦИАЛЬНЫЙ ПАКЕТ ДОЛГОВРЕМЕННОГО УХОДА</w:t>
            </w:r>
          </w:p>
        </w:tc>
      </w:tr>
      <w:tr>
        <w:tc>
          <w:tcPr>
            <w:tcW w:w="454" w:type="dxa"/>
          </w:tcPr>
          <w:p>
            <w:pPr>
              <w:pStyle w:val="0"/>
            </w:pPr>
            <w:r>
              <w:rPr>
                <w:sz w:val="24"/>
              </w:rPr>
              <w:t xml:space="preserve">1.</w:t>
            </w:r>
          </w:p>
        </w:tc>
        <w:tc>
          <w:tcPr>
            <w:tcW w:w="7767" w:type="dxa"/>
          </w:tcPr>
          <w:p>
            <w:pPr>
              <w:pStyle w:val="0"/>
              <w:jc w:val="center"/>
            </w:pPr>
            <w:r>
              <w:rPr>
                <w:sz w:val="24"/>
              </w:rPr>
              <w:t xml:space="preserve">ПРИГОТОВЛЕНИЕ ПИЩИ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w:t>
            </w:r>
          </w:p>
        </w:tc>
        <w:tc>
          <w:tcPr>
            <w:tcW w:w="7767" w:type="dxa"/>
          </w:tcPr>
          <w:p>
            <w:pPr>
              <w:pStyle w:val="0"/>
              <w:jc w:val="center"/>
            </w:pPr>
            <w:r>
              <w:rPr>
                <w:sz w:val="24"/>
              </w:rPr>
              <w:t xml:space="preserve">ПОМОЩЬ ПРИ ПРИГОТОВЛЕНИИ ПИЩИ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w:t>
            </w:r>
          </w:p>
        </w:tc>
        <w:tc>
          <w:tcPr>
            <w:tcW w:w="7767" w:type="dxa"/>
          </w:tcPr>
          <w:p>
            <w:pPr>
              <w:pStyle w:val="0"/>
              <w:jc w:val="center"/>
            </w:pPr>
            <w:r>
              <w:rPr>
                <w:sz w:val="24"/>
              </w:rPr>
              <w:t xml:space="preserve">ПОДГОТОВКА И ПОДАЧА ПИЩИ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w:t>
            </w:r>
          </w:p>
        </w:tc>
        <w:tc>
          <w:tcPr>
            <w:tcW w:w="7767" w:type="dxa"/>
          </w:tcPr>
          <w:p>
            <w:pPr>
              <w:pStyle w:val="0"/>
              <w:jc w:val="center"/>
            </w:pPr>
            <w:r>
              <w:rPr>
                <w:sz w:val="24"/>
              </w:rPr>
              <w:t xml:space="preserve">ПОМОЩЬ ПРИ ПОДГОТОВКЕ ПИЩИ К ПРИЕМУ</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5.</w:t>
            </w:r>
          </w:p>
        </w:tc>
        <w:tc>
          <w:tcPr>
            <w:tcW w:w="7767" w:type="dxa"/>
          </w:tcPr>
          <w:p>
            <w:pPr>
              <w:pStyle w:val="0"/>
              <w:jc w:val="center"/>
            </w:pPr>
            <w:r>
              <w:rPr>
                <w:sz w:val="24"/>
              </w:rPr>
              <w:t xml:space="preserve">КОРМЛЕНИЕ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6.</w:t>
            </w:r>
          </w:p>
        </w:tc>
        <w:tc>
          <w:tcPr>
            <w:tcW w:w="7767" w:type="dxa"/>
          </w:tcPr>
          <w:p>
            <w:pPr>
              <w:pStyle w:val="0"/>
              <w:jc w:val="center"/>
            </w:pPr>
            <w:r>
              <w:rPr>
                <w:sz w:val="24"/>
              </w:rPr>
              <w:t xml:space="preserve">ПОМОЩЬ ПРИ ПРИЕМЕ ПИЩИ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7.</w:t>
            </w:r>
          </w:p>
        </w:tc>
        <w:tc>
          <w:tcPr>
            <w:tcW w:w="7767" w:type="dxa"/>
          </w:tcPr>
          <w:p>
            <w:pPr>
              <w:pStyle w:val="0"/>
              <w:jc w:val="center"/>
            </w:pPr>
            <w:r>
              <w:rPr>
                <w:sz w:val="24"/>
              </w:rPr>
              <w:t xml:space="preserve">ПОМОЩЬ В СОБЛЮДЕНИИ ПИТЬЕВОГО РЕЖИМА</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8.</w:t>
            </w:r>
          </w:p>
        </w:tc>
        <w:tc>
          <w:tcPr>
            <w:tcW w:w="7767" w:type="dxa"/>
          </w:tcPr>
          <w:p>
            <w:pPr>
              <w:pStyle w:val="0"/>
              <w:jc w:val="center"/>
            </w:pPr>
            <w:r>
              <w:rPr>
                <w:sz w:val="24"/>
              </w:rPr>
              <w:t xml:space="preserve">УМЫВАНИЕ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9.</w:t>
            </w:r>
          </w:p>
        </w:tc>
        <w:tc>
          <w:tcPr>
            <w:tcW w:w="7767" w:type="dxa"/>
          </w:tcPr>
          <w:p>
            <w:pPr>
              <w:pStyle w:val="0"/>
              <w:jc w:val="center"/>
            </w:pPr>
            <w:r>
              <w:rPr>
                <w:sz w:val="24"/>
              </w:rPr>
              <w:t xml:space="preserve">ПОМОЩЬ ПРИ УМЫВАНИИ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10.</w:t>
            </w:r>
          </w:p>
        </w:tc>
        <w:tc>
          <w:tcPr>
            <w:tcW w:w="7767" w:type="dxa"/>
          </w:tcPr>
          <w:p>
            <w:pPr>
              <w:pStyle w:val="0"/>
              <w:jc w:val="center"/>
            </w:pPr>
            <w:r>
              <w:rPr>
                <w:sz w:val="24"/>
              </w:rPr>
              <w:t xml:space="preserve">КУПАНИЕ В КРОВАТИ, ВКЛЮЧАЯ МЫТЬЕ ГОЛОВЫ</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11.</w:t>
            </w:r>
          </w:p>
        </w:tc>
        <w:tc>
          <w:tcPr>
            <w:tcW w:w="7767" w:type="dxa"/>
          </w:tcPr>
          <w:p>
            <w:pPr>
              <w:pStyle w:val="0"/>
              <w:jc w:val="center"/>
            </w:pPr>
            <w:r>
              <w:rPr>
                <w:sz w:val="24"/>
              </w:rPr>
              <w:t xml:space="preserve">КУПАНИЕ В ПРИСПОСОБЛЕННОМ ПОМЕЩЕНИИ (МЕСТЕ), ВКЛЮЧАЯ МЫТЬЕ ГОЛОВЫ</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12.</w:t>
            </w:r>
          </w:p>
        </w:tc>
        <w:tc>
          <w:tcPr>
            <w:tcW w:w="7767" w:type="dxa"/>
          </w:tcPr>
          <w:p>
            <w:pPr>
              <w:pStyle w:val="0"/>
              <w:jc w:val="center"/>
            </w:pPr>
            <w:r>
              <w:rPr>
                <w:sz w:val="24"/>
              </w:rPr>
              <w:t xml:space="preserve">ПОМОЩЬ ПРИ КУПАНИИ В ПРИСПОСОБЛЕННОМ ПОМЕЩЕНИИ (МЕСТЕ), ВКЛЮЧАЯ МЫТЬЕ ГОЛОВЫ</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13.</w:t>
            </w:r>
          </w:p>
        </w:tc>
        <w:tc>
          <w:tcPr>
            <w:tcW w:w="7767" w:type="dxa"/>
          </w:tcPr>
          <w:p>
            <w:pPr>
              <w:pStyle w:val="0"/>
              <w:jc w:val="center"/>
            </w:pPr>
            <w:r>
              <w:rPr>
                <w:sz w:val="24"/>
              </w:rPr>
              <w:t xml:space="preserve">ГИГИЕНИЧЕСКОЕ ОБТИРАНИЕ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14.</w:t>
            </w:r>
          </w:p>
        </w:tc>
        <w:tc>
          <w:tcPr>
            <w:tcW w:w="7767" w:type="dxa"/>
          </w:tcPr>
          <w:p>
            <w:pPr>
              <w:pStyle w:val="0"/>
              <w:jc w:val="center"/>
            </w:pPr>
            <w:r>
              <w:rPr>
                <w:sz w:val="24"/>
              </w:rPr>
              <w:t xml:space="preserve">МЫТЬЕ ГОЛОВЫ, В ТОМ ЧИСЛЕ В КРОВАТИ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15.</w:t>
            </w:r>
          </w:p>
        </w:tc>
        <w:tc>
          <w:tcPr>
            <w:tcW w:w="7767" w:type="dxa"/>
          </w:tcPr>
          <w:p>
            <w:pPr>
              <w:pStyle w:val="0"/>
              <w:jc w:val="center"/>
            </w:pPr>
            <w:r>
              <w:rPr>
                <w:sz w:val="24"/>
              </w:rPr>
              <w:t xml:space="preserve">ПОМОЩЬ ПРИ МЫТЬЕ ГОЛОВЫ</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16.</w:t>
            </w:r>
          </w:p>
        </w:tc>
        <w:tc>
          <w:tcPr>
            <w:tcW w:w="7767" w:type="dxa"/>
          </w:tcPr>
          <w:p>
            <w:pPr>
              <w:pStyle w:val="0"/>
              <w:jc w:val="center"/>
            </w:pPr>
            <w:r>
              <w:rPr>
                <w:sz w:val="24"/>
              </w:rPr>
              <w:t xml:space="preserve">ПОДМЫВАНИЕ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17.</w:t>
            </w:r>
          </w:p>
        </w:tc>
        <w:tc>
          <w:tcPr>
            <w:tcW w:w="7767" w:type="dxa"/>
          </w:tcPr>
          <w:p>
            <w:pPr>
              <w:pStyle w:val="0"/>
              <w:jc w:val="center"/>
            </w:pPr>
            <w:r>
              <w:rPr>
                <w:sz w:val="24"/>
              </w:rPr>
              <w:t xml:space="preserve">ГИГИЕНИЧЕСКАЯ ОБРАБОТКА РУК И НОГТЕЙ</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18.</w:t>
            </w:r>
          </w:p>
        </w:tc>
        <w:tc>
          <w:tcPr>
            <w:tcW w:w="7767" w:type="dxa"/>
          </w:tcPr>
          <w:p>
            <w:pPr>
              <w:pStyle w:val="0"/>
              <w:jc w:val="center"/>
            </w:pPr>
            <w:r>
              <w:rPr>
                <w:sz w:val="24"/>
              </w:rPr>
              <w:t xml:space="preserve">ПОМОЩЬ ПРИ ГИГИЕНИЧЕСКОЙ ОБРАБОТКЕ РУК И НОГТЕЙ</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19.</w:t>
            </w:r>
          </w:p>
        </w:tc>
        <w:tc>
          <w:tcPr>
            <w:tcW w:w="7767" w:type="dxa"/>
          </w:tcPr>
          <w:p>
            <w:pPr>
              <w:pStyle w:val="0"/>
              <w:jc w:val="center"/>
            </w:pPr>
            <w:r>
              <w:rPr>
                <w:sz w:val="24"/>
              </w:rPr>
              <w:t xml:space="preserve">МЫТЬЕ НОГ</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20.</w:t>
            </w:r>
          </w:p>
        </w:tc>
        <w:tc>
          <w:tcPr>
            <w:tcW w:w="7767" w:type="dxa"/>
          </w:tcPr>
          <w:p>
            <w:pPr>
              <w:pStyle w:val="0"/>
              <w:jc w:val="center"/>
            </w:pPr>
            <w:r>
              <w:rPr>
                <w:sz w:val="24"/>
              </w:rPr>
              <w:t xml:space="preserve">ПОМОЩЬ ПРИ МЫТЬЕ НОГ</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21.</w:t>
            </w:r>
          </w:p>
        </w:tc>
        <w:tc>
          <w:tcPr>
            <w:tcW w:w="7767" w:type="dxa"/>
          </w:tcPr>
          <w:p>
            <w:pPr>
              <w:pStyle w:val="0"/>
              <w:jc w:val="center"/>
            </w:pPr>
            <w:r>
              <w:rPr>
                <w:sz w:val="24"/>
              </w:rPr>
              <w:t xml:space="preserve">ГИГИЕНИЧЕСКАЯ ОБРАБОТКА НОГ И НОГТЕЙ</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22.</w:t>
            </w:r>
          </w:p>
        </w:tc>
        <w:tc>
          <w:tcPr>
            <w:tcW w:w="7767" w:type="dxa"/>
          </w:tcPr>
          <w:p>
            <w:pPr>
              <w:pStyle w:val="0"/>
              <w:jc w:val="center"/>
            </w:pPr>
            <w:r>
              <w:rPr>
                <w:sz w:val="24"/>
              </w:rPr>
              <w:t xml:space="preserve">ПОМОЩЬ ПРИ ГИГИЕНИЧЕСКОЙ ОБРАБОТКЕ НОГ И НОГТЕЙ</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23.</w:t>
            </w:r>
          </w:p>
        </w:tc>
        <w:tc>
          <w:tcPr>
            <w:tcW w:w="7767" w:type="dxa"/>
          </w:tcPr>
          <w:p>
            <w:pPr>
              <w:pStyle w:val="0"/>
              <w:jc w:val="center"/>
            </w:pPr>
            <w:r>
              <w:rPr>
                <w:sz w:val="24"/>
              </w:rPr>
              <w:t xml:space="preserve">ГИГИЕНИЧЕСКОЕ БРИТЬЕ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24.</w:t>
            </w:r>
          </w:p>
        </w:tc>
        <w:tc>
          <w:tcPr>
            <w:tcW w:w="7767" w:type="dxa"/>
          </w:tcPr>
          <w:p>
            <w:pPr>
              <w:pStyle w:val="0"/>
              <w:jc w:val="center"/>
            </w:pPr>
            <w:r>
              <w:rPr>
                <w:sz w:val="24"/>
              </w:rPr>
              <w:t xml:space="preserve">ГИГИЕНИЧЕСКАЯ СТРИЖКА</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Г</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7767"/>
        <w:gridCol w:w="850"/>
      </w:tblGrid>
      <w:tr>
        <w:tc>
          <w:tcPr>
            <w:tcW w:w="454" w:type="dxa"/>
          </w:tcPr>
          <w:p>
            <w:pPr>
              <w:pStyle w:val="0"/>
            </w:pPr>
            <w:r>
              <w:rPr>
                <w:sz w:val="24"/>
              </w:rPr>
              <w:t xml:space="preserve">25.</w:t>
            </w:r>
          </w:p>
        </w:tc>
        <w:tc>
          <w:tcPr>
            <w:tcW w:w="7767" w:type="dxa"/>
          </w:tcPr>
          <w:p>
            <w:pPr>
              <w:pStyle w:val="0"/>
              <w:jc w:val="center"/>
            </w:pPr>
            <w:r>
              <w:rPr>
                <w:sz w:val="24"/>
              </w:rPr>
              <w:t xml:space="preserve">СМЕНА ОДЕЖДЫ (ОБУВИ)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26.</w:t>
            </w:r>
          </w:p>
        </w:tc>
        <w:tc>
          <w:tcPr>
            <w:tcW w:w="7767" w:type="dxa"/>
          </w:tcPr>
          <w:p>
            <w:pPr>
              <w:pStyle w:val="0"/>
              <w:jc w:val="center"/>
            </w:pPr>
            <w:r>
              <w:rPr>
                <w:sz w:val="24"/>
              </w:rPr>
              <w:t xml:space="preserve">ПОМОЩЬ ПРИ СМЕНЕ ОДЕЖДЫ (ОБУВИ)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27.</w:t>
            </w:r>
          </w:p>
        </w:tc>
        <w:tc>
          <w:tcPr>
            <w:tcW w:w="7767" w:type="dxa"/>
          </w:tcPr>
          <w:p>
            <w:pPr>
              <w:pStyle w:val="0"/>
              <w:jc w:val="center"/>
            </w:pPr>
            <w:r>
              <w:rPr>
                <w:sz w:val="24"/>
              </w:rPr>
              <w:t xml:space="preserve">СМЕНА НАТЕЛЬНОГО БЕЛЬЯ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28.</w:t>
            </w:r>
          </w:p>
        </w:tc>
        <w:tc>
          <w:tcPr>
            <w:tcW w:w="7767" w:type="dxa"/>
          </w:tcPr>
          <w:p>
            <w:pPr>
              <w:pStyle w:val="0"/>
              <w:jc w:val="center"/>
            </w:pPr>
            <w:r>
              <w:rPr>
                <w:sz w:val="24"/>
              </w:rPr>
              <w:t xml:space="preserve">ПОМОЩЬ ПРИ СМЕНЕ НАТЕЛЬНОГО БЕЛЬЯ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29.</w:t>
            </w:r>
          </w:p>
        </w:tc>
        <w:tc>
          <w:tcPr>
            <w:tcW w:w="7767" w:type="dxa"/>
          </w:tcPr>
          <w:p>
            <w:pPr>
              <w:pStyle w:val="0"/>
              <w:jc w:val="center"/>
            </w:pPr>
            <w:r>
              <w:rPr>
                <w:sz w:val="24"/>
              </w:rPr>
              <w:t xml:space="preserve">СМЕНА ПОСТЕЛЬНОГО БЕЛЬЯ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30.</w:t>
            </w:r>
          </w:p>
        </w:tc>
        <w:tc>
          <w:tcPr>
            <w:tcW w:w="7767" w:type="dxa"/>
          </w:tcPr>
          <w:p>
            <w:pPr>
              <w:pStyle w:val="0"/>
              <w:jc w:val="center"/>
            </w:pPr>
            <w:r>
              <w:rPr>
                <w:sz w:val="24"/>
              </w:rPr>
              <w:t xml:space="preserve">ПОМОЩЬ ПРИ СМЕНЕ ПОСТЕЛЬНОГО БЕЛЬЯ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31.</w:t>
            </w:r>
          </w:p>
        </w:tc>
        <w:tc>
          <w:tcPr>
            <w:tcW w:w="7767" w:type="dxa"/>
          </w:tcPr>
          <w:p>
            <w:pPr>
              <w:pStyle w:val="0"/>
              <w:jc w:val="center"/>
            </w:pPr>
            <w:r>
              <w:rPr>
                <w:sz w:val="24"/>
              </w:rPr>
              <w:t xml:space="preserve">СМЕНА АБСОРБИРУЮЩЕГО БЕЛЬЯ, ВКЛЮЧАЯ ГИГИЕНИЧЕСКУЮ ОБРАБОТКУ</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32.</w:t>
            </w:r>
          </w:p>
        </w:tc>
        <w:tc>
          <w:tcPr>
            <w:tcW w:w="7767" w:type="dxa"/>
          </w:tcPr>
          <w:p>
            <w:pPr>
              <w:pStyle w:val="0"/>
              <w:jc w:val="center"/>
            </w:pPr>
            <w:r>
              <w:rPr>
                <w:sz w:val="24"/>
              </w:rPr>
              <w:t xml:space="preserve">ПОМОЩЬ ПРИ СМЕНЕ АБСОРБИРУЮЩЕГО БЕЛЬЯ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33.</w:t>
            </w:r>
          </w:p>
        </w:tc>
        <w:tc>
          <w:tcPr>
            <w:tcW w:w="7767" w:type="dxa"/>
          </w:tcPr>
          <w:p>
            <w:pPr>
              <w:pStyle w:val="0"/>
              <w:jc w:val="center"/>
            </w:pPr>
            <w:r>
              <w:rPr>
                <w:sz w:val="24"/>
              </w:rPr>
              <w:t xml:space="preserve">ПОМОЩЬ ПРИ ПОЛЬЗОВАНИИ ТУАЛЕТОМ (ИНЫМИ ПРИСПОСОБЛЕНИЯМИ), ВКЛЮЧАЯ ГИГИЕНИЧЕСКУЮ ОБРАБОТКУ</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34.</w:t>
            </w:r>
          </w:p>
        </w:tc>
        <w:tc>
          <w:tcPr>
            <w:tcW w:w="7767" w:type="dxa"/>
          </w:tcPr>
          <w:p>
            <w:pPr>
              <w:pStyle w:val="0"/>
              <w:jc w:val="center"/>
            </w:pPr>
            <w:r>
              <w:rPr>
                <w:sz w:val="24"/>
              </w:rPr>
              <w:t xml:space="preserve">ЗАМЕНА МОЧЕПРИЕМНИКА И (ИЛИ) КАЛОПРИЕМНИКА, ВКЛЮЧАЯ ГИГИЕНИЧЕСКУЮ ОБРАБОТКУ</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35.</w:t>
            </w:r>
          </w:p>
        </w:tc>
        <w:tc>
          <w:tcPr>
            <w:tcW w:w="7767" w:type="dxa"/>
          </w:tcPr>
          <w:p>
            <w:pPr>
              <w:pStyle w:val="0"/>
              <w:jc w:val="center"/>
            </w:pPr>
            <w:r>
              <w:rPr>
                <w:sz w:val="24"/>
              </w:rPr>
              <w:t xml:space="preserve">ПОМОЩЬ ПРИ ЗАМЕНЕ МОЧЕПРИЕМНИКА И (ИЛИ) КАЛОПРИЕМНИКА</w:t>
            </w:r>
          </w:p>
        </w:tc>
        <w:tc>
          <w:tcPr>
            <w:tcW w:w="850" w:type="dxa"/>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36.</w:t>
            </w:r>
          </w:p>
        </w:tc>
        <w:tc>
          <w:tcPr>
            <w:tcW w:w="7767" w:type="dxa"/>
          </w:tcPr>
          <w:p>
            <w:pPr>
              <w:pStyle w:val="0"/>
              <w:jc w:val="center"/>
            </w:pPr>
            <w:r>
              <w:rPr>
                <w:sz w:val="24"/>
              </w:rPr>
              <w:t xml:space="preserve">ПОЗИЦИОНИРОВАНИЕ</w:t>
            </w:r>
          </w:p>
        </w:tc>
        <w:tc>
          <w:tcPr>
            <w:tcW w:w="850" w:type="dxa"/>
          </w:tcPr>
          <w:p>
            <w:pPr>
              <w:pStyle w:val="0"/>
            </w:pPr>
            <w:r>
              <w:rPr>
                <w:sz w:val="24"/>
              </w:rPr>
            </w:r>
          </w:p>
        </w:tc>
      </w:tr>
      <w:tr>
        <w:tc>
          <w:tcPr>
            <w:tcW w:w="454" w:type="dxa"/>
          </w:tcPr>
          <w:p>
            <w:pPr>
              <w:pStyle w:val="0"/>
            </w:pPr>
            <w:r>
              <w:rPr>
                <w:sz w:val="24"/>
              </w:rPr>
              <w:t xml:space="preserve">37.</w:t>
            </w:r>
          </w:p>
        </w:tc>
        <w:tc>
          <w:tcPr>
            <w:tcW w:w="7767" w:type="dxa"/>
          </w:tcPr>
          <w:p>
            <w:pPr>
              <w:pStyle w:val="0"/>
              <w:jc w:val="center"/>
            </w:pPr>
            <w:r>
              <w:rPr>
                <w:sz w:val="24"/>
              </w:rPr>
              <w:t xml:space="preserve">ПОМОЩЬ ПРИ ПОЗИЦИОНИРОВАНИИ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38.</w:t>
            </w:r>
          </w:p>
        </w:tc>
        <w:tc>
          <w:tcPr>
            <w:tcW w:w="7767" w:type="dxa"/>
          </w:tcPr>
          <w:p>
            <w:pPr>
              <w:pStyle w:val="0"/>
              <w:jc w:val="center"/>
            </w:pPr>
            <w:r>
              <w:rPr>
                <w:sz w:val="24"/>
              </w:rPr>
              <w:t xml:space="preserve">ПЕРЕСАЖИВАНИЕ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39.</w:t>
            </w:r>
          </w:p>
        </w:tc>
        <w:tc>
          <w:tcPr>
            <w:tcW w:w="7767" w:type="dxa"/>
          </w:tcPr>
          <w:p>
            <w:pPr>
              <w:pStyle w:val="0"/>
              <w:jc w:val="center"/>
            </w:pPr>
            <w:r>
              <w:rPr>
                <w:sz w:val="24"/>
              </w:rPr>
              <w:t xml:space="preserve">ПОМОЩЬ ПРИ ПЕРЕСАЖИВАНИИ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40.</w:t>
            </w:r>
          </w:p>
        </w:tc>
        <w:tc>
          <w:tcPr>
            <w:tcW w:w="7767" w:type="dxa"/>
          </w:tcPr>
          <w:p>
            <w:pPr>
              <w:pStyle w:val="0"/>
              <w:jc w:val="center"/>
            </w:pPr>
            <w:r>
              <w:rPr>
                <w:sz w:val="24"/>
              </w:rPr>
              <w:t xml:space="preserve">ПОМОЩЬ ПРИ ПЕРЕДВИЖЕНИИ ПО ПОМЕЩЕНИЮ, ПЕРЕСАЖИВАНИИ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41.</w:t>
            </w:r>
          </w:p>
        </w:tc>
        <w:tc>
          <w:tcPr>
            <w:tcW w:w="7767" w:type="dxa"/>
          </w:tcPr>
          <w:p>
            <w:pPr>
              <w:pStyle w:val="0"/>
              <w:jc w:val="center"/>
            </w:pPr>
            <w:r>
              <w:rPr>
                <w:sz w:val="24"/>
              </w:rPr>
              <w:t xml:space="preserve">ИЗМЕРЕНИЕ ТЕМПЕРАТУРЫ ТЕЛА, АРТЕРИАЛЬНОГО ДАВЛЕНИЯ, ПУЛЬСА, САТУРАЦИИ (В СООТВЕТСТВИИ С МЕДИЦИНСКИМИ РЕКОМЕНДАЦИЯМИ)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42.</w:t>
            </w:r>
          </w:p>
        </w:tc>
        <w:tc>
          <w:tcPr>
            <w:tcW w:w="7767" w:type="dxa"/>
          </w:tcPr>
          <w:p>
            <w:pPr>
              <w:pStyle w:val="0"/>
              <w:jc w:val="center"/>
            </w:pPr>
            <w:r>
              <w:rPr>
                <w:sz w:val="24"/>
              </w:rPr>
              <w:t xml:space="preserve">ПОМОЩЬ В СОБЛЮДЕНИИ МЕДИЦИНСКИХ РЕКОМЕНДАЦИЙ</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43.</w:t>
            </w:r>
          </w:p>
        </w:tc>
        <w:tc>
          <w:tcPr>
            <w:tcW w:w="7767" w:type="dxa"/>
          </w:tcPr>
          <w:p>
            <w:pPr>
              <w:pStyle w:val="0"/>
              <w:jc w:val="center"/>
            </w:pPr>
            <w:r>
              <w:rPr>
                <w:sz w:val="24"/>
              </w:rPr>
              <w:t xml:space="preserve">ПОДГОТОВКА ЛЕКАРСТВЕННЫХ ПРЕПАРАТОВ К ПРИЕМУ</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44.</w:t>
            </w:r>
          </w:p>
        </w:tc>
        <w:tc>
          <w:tcPr>
            <w:tcW w:w="7767" w:type="dxa"/>
          </w:tcPr>
          <w:p>
            <w:pPr>
              <w:pStyle w:val="0"/>
              <w:jc w:val="center"/>
            </w:pPr>
            <w:r>
              <w:rPr>
                <w:sz w:val="24"/>
              </w:rPr>
              <w:t xml:space="preserve">ПОМОЩЬ В СОБЛЮДЕНИИ ПРИЕМА ЛЕКАРСТВЕННЫХ ПРЕПАРАТОВ</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45.</w:t>
            </w:r>
          </w:p>
        </w:tc>
        <w:tc>
          <w:tcPr>
            <w:tcW w:w="7767" w:type="dxa"/>
          </w:tcPr>
          <w:p>
            <w:pPr>
              <w:pStyle w:val="0"/>
              <w:jc w:val="center"/>
            </w:pPr>
            <w:r>
              <w:rPr>
                <w:sz w:val="24"/>
              </w:rPr>
              <w:t xml:space="preserve">ПОМОЩЬ В ИСПОЛЬЗОВАНИИ ОЧКОВ И (ИЛИ) СЛУХОВЫХ АППАРАТОВ</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46.</w:t>
            </w:r>
          </w:p>
        </w:tc>
        <w:tc>
          <w:tcPr>
            <w:tcW w:w="7767" w:type="dxa"/>
          </w:tcPr>
          <w:p>
            <w:pPr>
              <w:pStyle w:val="0"/>
              <w:jc w:val="center"/>
            </w:pPr>
            <w:r>
              <w:rPr>
                <w:sz w:val="24"/>
              </w:rPr>
              <w:t xml:space="preserve">ПОМОЩЬ В ИСПОЛЬЗОВАНИИ ПРОТЕЗОВ ИЛИ ОРТЕЗОВ</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47.</w:t>
            </w:r>
          </w:p>
        </w:tc>
        <w:tc>
          <w:tcPr>
            <w:tcW w:w="7767" w:type="dxa"/>
          </w:tcPr>
          <w:p>
            <w:pPr>
              <w:pStyle w:val="0"/>
              <w:jc w:val="center"/>
            </w:pPr>
            <w:r>
              <w:rPr>
                <w:sz w:val="24"/>
              </w:rPr>
              <w:t xml:space="preserve">ПОМОЩЬ В ПОДДЕРЖАНИИ ПОСИЛЬНОЙ СОЦИАЛЬНОЙ АКТИВНОСТИ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48.</w:t>
            </w:r>
          </w:p>
        </w:tc>
        <w:tc>
          <w:tcPr>
            <w:tcW w:w="7767" w:type="dxa"/>
          </w:tcPr>
          <w:p>
            <w:pPr>
              <w:pStyle w:val="0"/>
              <w:jc w:val="center"/>
            </w:pPr>
            <w:r>
              <w:rPr>
                <w:sz w:val="24"/>
              </w:rPr>
              <w:t xml:space="preserve">ПОМОЩЬ В ПОДДЕРЖАНИИ ПОСИЛЬНОЙ ФИЗИЧЕСКОЙ АКТИВНОСТИ, ВКЛЮЧАЯ ПРОГУЛКИ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49.</w:t>
            </w:r>
          </w:p>
        </w:tc>
        <w:tc>
          <w:tcPr>
            <w:tcW w:w="7767" w:type="dxa"/>
          </w:tcPr>
          <w:p>
            <w:pPr>
              <w:pStyle w:val="0"/>
              <w:jc w:val="center"/>
            </w:pPr>
            <w:r>
              <w:rPr>
                <w:sz w:val="24"/>
              </w:rPr>
              <w:t xml:space="preserve">ПОМОЩЬ В ПОДДЕРЖАНИИ ПОСИЛЬНОЙ БЫТОВОЙ АКТИВНОСТИ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50.</w:t>
            </w:r>
          </w:p>
        </w:tc>
        <w:tc>
          <w:tcPr>
            <w:tcW w:w="7767" w:type="dxa"/>
          </w:tcPr>
          <w:p>
            <w:pPr>
              <w:pStyle w:val="0"/>
              <w:jc w:val="center"/>
            </w:pPr>
            <w:r>
              <w:rPr>
                <w:sz w:val="24"/>
              </w:rPr>
              <w:t xml:space="preserve">ПОМОЩЬ В ПОДДЕРЖАНИИ КОГНИТИВНЫХ ФУНКЦИЙ</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Г</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7767"/>
        <w:gridCol w:w="850"/>
      </w:tblGrid>
      <w:tr>
        <w:tc>
          <w:tcPr>
            <w:gridSpan w:val="3"/>
            <w:tcW w:w="9071" w:type="dxa"/>
            <w:vAlign w:val="center"/>
          </w:tcPr>
          <w:p>
            <w:pPr>
              <w:pStyle w:val="0"/>
              <w:outlineLvl w:val="5"/>
              <w:jc w:val="center"/>
            </w:pPr>
            <w:r>
              <w:rPr>
                <w:sz w:val="24"/>
              </w:rPr>
              <w:t xml:space="preserve">1.2.2. УСЛУГИ, НЕ ВКЛЮЧАЕМЫЕ В СОЦИАЛЬНЫЙ ПАКЕТ ДОЛГОВРЕМЕННОГО УХОДА</w:t>
            </w:r>
          </w:p>
        </w:tc>
      </w:tr>
      <w:tr>
        <w:tc>
          <w:tcPr>
            <w:gridSpan w:val="3"/>
            <w:tcW w:w="9071" w:type="dxa"/>
            <w:vAlign w:val="center"/>
          </w:tcPr>
          <w:p>
            <w:pPr>
              <w:pStyle w:val="0"/>
              <w:outlineLvl w:val="6"/>
              <w:jc w:val="center"/>
            </w:pPr>
            <w:r>
              <w:rPr>
                <w:sz w:val="24"/>
              </w:rPr>
              <w:t xml:space="preserve">1. ПО ПОДДЕРЖКЕ ЖИЗНЕДЕЯТЕЛЬНОСТИ И СОЦИАЛЬНОГО ФУНКЦИОНИРОВАНИЯ</w:t>
            </w:r>
          </w:p>
        </w:tc>
      </w:tr>
      <w:tr>
        <w:tc>
          <w:tcPr>
            <w:tcW w:w="454" w:type="dxa"/>
          </w:tcPr>
          <w:p>
            <w:pPr>
              <w:pStyle w:val="0"/>
            </w:pPr>
            <w:r>
              <w:rPr>
                <w:sz w:val="24"/>
              </w:rPr>
              <w:t xml:space="preserve">1.</w:t>
            </w:r>
          </w:p>
        </w:tc>
        <w:tc>
          <w:tcPr>
            <w:tcW w:w="7767" w:type="dxa"/>
          </w:tcPr>
          <w:p>
            <w:pPr>
              <w:pStyle w:val="0"/>
              <w:jc w:val="center"/>
            </w:pPr>
            <w:r>
              <w:rPr>
                <w:sz w:val="24"/>
              </w:rPr>
              <w:t xml:space="preserve">ОБЕСПЕЧЕНИЕ КРАТКОВРЕМЕННОГО ПРИСМОТРА ЗА РЕБЕНКОМ (ДЕТЬМИ) В ДНЕВНОЕ ВРЕМЯ НА ДОМУ</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w:t>
            </w:r>
          </w:p>
        </w:tc>
        <w:tc>
          <w:tcPr>
            <w:tcW w:w="7767" w:type="dxa"/>
          </w:tcPr>
          <w:p>
            <w:pPr>
              <w:pStyle w:val="0"/>
              <w:jc w:val="center"/>
            </w:pPr>
            <w:r>
              <w:rPr>
                <w:sz w:val="24"/>
              </w:rPr>
              <w:t xml:space="preserve">ОБЕСПЕЧЕНИЕ КРАТКОВРЕМЕННОГО ПРИСМОТРА ЗА РЕБЕНКОМ (ДЕТЬМИ) В ДНЕВНОЕ ВРЕМЯ ВО ВРЕМЯ ПРОГУЛКИ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w:t>
            </w:r>
          </w:p>
        </w:tc>
        <w:tc>
          <w:tcPr>
            <w:tcW w:w="7767" w:type="dxa"/>
          </w:tcPr>
          <w:p>
            <w:pPr>
              <w:pStyle w:val="0"/>
              <w:jc w:val="center"/>
            </w:pPr>
            <w:r>
              <w:rPr>
                <w:sz w:val="24"/>
              </w:rPr>
              <w:t xml:space="preserve">ОБЕСПЕЧЕНИЕ КРАТКОВРЕМЕННОГО ПРИСМОТРА ЗА РЕБЕНКОМ (ДЕТЬМИ) В ДНЕВНОЕ ВРЕМЯ В МЕДИЦИНСКОМ СТАЦИОНАРЕ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w:t>
            </w:r>
          </w:p>
        </w:tc>
        <w:tc>
          <w:tcPr>
            <w:tcW w:w="7767" w:type="dxa"/>
          </w:tcPr>
          <w:p>
            <w:pPr>
              <w:pStyle w:val="0"/>
              <w:jc w:val="center"/>
            </w:pPr>
            <w:r>
              <w:rPr>
                <w:sz w:val="24"/>
              </w:rPr>
              <w:t xml:space="preserve">ОБЕСПЕЧЕНИЕ КРАТКОВРЕМЕННОГО ПРИСМОТРА ЗА ГРАЖДАНИНОМ ПОЖИЛОГО ВОЗРАСТА ИЛИ ИНВАЛИДОМ В ДНЕВНОЕ ВРЕМЯ НА ДОМУ</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5.</w:t>
            </w:r>
          </w:p>
        </w:tc>
        <w:tc>
          <w:tcPr>
            <w:tcW w:w="7767" w:type="dxa"/>
          </w:tcPr>
          <w:p>
            <w:pPr>
              <w:pStyle w:val="0"/>
              <w:jc w:val="center"/>
            </w:pPr>
            <w:r>
              <w:rPr>
                <w:sz w:val="24"/>
              </w:rPr>
              <w:t xml:space="preserve">ОБЕСПЕЧЕНИЕ КРАТКОВРЕМЕННОГО ПРИСМОТРА ЗА ГРАЖДАНИНОМ ПОЖИЛОГО ВОЗРАСТА ИЛИ ИНВАЛИДОМ В ДНЕВНОЕ ВРЕМЯ ВО ВРЕМЯ ПРОГУЛКИ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6.</w:t>
            </w:r>
          </w:p>
        </w:tc>
        <w:tc>
          <w:tcPr>
            <w:tcW w:w="7767" w:type="dxa"/>
          </w:tcPr>
          <w:p>
            <w:pPr>
              <w:pStyle w:val="0"/>
              <w:jc w:val="center"/>
            </w:pPr>
            <w:r>
              <w:rPr>
                <w:sz w:val="24"/>
              </w:rPr>
              <w:t xml:space="preserve">ОБЕСПЕЧЕНИЕ КРАТКОВРЕМЕННОГО ПРИСМОТРА ЗА ГРАЖДАНИНОМ ПОЖИЛОГО ВОЗРАСТА ИЛИ ИНВАЛИДОМ В ДНЕВНОЕ ВРЕМЯ В МЕДИЦИНСКОМ СТАЦИОНАРЕ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7.</w:t>
            </w:r>
          </w:p>
        </w:tc>
        <w:tc>
          <w:tcPr>
            <w:tcW w:w="7767" w:type="dxa"/>
          </w:tcPr>
          <w:p>
            <w:pPr>
              <w:pStyle w:val="0"/>
              <w:jc w:val="center"/>
            </w:pPr>
            <w:r>
              <w:rPr>
                <w:sz w:val="24"/>
              </w:rPr>
              <w:t xml:space="preserve">ОБЕСПЕЧЕНИЕ ПРИСМОТРА ЗА ГРАЖДАНИНОМ ПОЖИЛОГО ВОЗРАСТА ИЛИ ИНВАЛИДОМ В НОЧНОЕ ВРЕМЯ НА ДОМУ</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8.</w:t>
            </w:r>
          </w:p>
        </w:tc>
        <w:tc>
          <w:tcPr>
            <w:tcW w:w="7767" w:type="dxa"/>
          </w:tcPr>
          <w:p>
            <w:pPr>
              <w:pStyle w:val="0"/>
              <w:jc w:val="center"/>
            </w:pPr>
            <w:r>
              <w:rPr>
                <w:sz w:val="24"/>
              </w:rPr>
              <w:t xml:space="preserve">ОБЕСПЕЧЕНИЕ ПРИСМОТРА ЗА ГРАЖДАНИНОМ ПОЖИЛОГО ВОЗРАСТА ИЛИ ИНВАЛИДОМ В НОЧНОЕ ВРЕМЯ В МЕДИЦИНСКОМ СТАЦИОНАРЕ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9.</w:t>
            </w:r>
          </w:p>
        </w:tc>
        <w:tc>
          <w:tcPr>
            <w:tcW w:w="7767" w:type="dxa"/>
          </w:tcPr>
          <w:p>
            <w:pPr>
              <w:pStyle w:val="0"/>
              <w:jc w:val="center"/>
            </w:pPr>
            <w:r>
              <w:rPr>
                <w:sz w:val="24"/>
              </w:rPr>
              <w:t xml:space="preserve">ДОСТАВКА ГРАЖДАНИНА ПОЖИЛОГО ВОЗРАСТА ИЛИ ИНВАЛИДА, НЕ СПОСОБНОГО ПО СОСТОЯНИЮ ЗДОРОВЬЯ САМОСТОЯТЕЛЬНО ПОСЕЩАТЬ ОРГАНИЗАЦИЮ СОЦИАЛЬНОГО ОБСЛУЖИВАНИЯ, ПРЕДОСТАВЛЯЮЩУЮ СОЦИАЛЬНЫЕ УСЛУГИ В ПОЛУСТАЦИОНАРНОЙ ФОРМЕ СОЦИАЛЬНОГО ОБСЛУЖИВАНИЯ, ОТ МЕСТА ЕГО ЖИТЕЛЬСТВА ИЛИ МЕСТА ПРЕБЫВАНИЯ ДО ОРГАНИЗАЦИИ И ОБРАТНО</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10.</w:t>
            </w:r>
          </w:p>
        </w:tc>
        <w:tc>
          <w:tcPr>
            <w:tcW w:w="7767" w:type="dxa"/>
          </w:tcPr>
          <w:p>
            <w:pPr>
              <w:pStyle w:val="0"/>
              <w:jc w:val="center"/>
            </w:pPr>
            <w:r>
              <w:rPr>
                <w:sz w:val="24"/>
              </w:rPr>
              <w:t xml:space="preserve">ПОМОЩЬ ПРИ ПЕРЕДВИЖЕНИИ ВНЕ ПОМЕЩЕНИЙ, В ТОМ ЧИСЛЕ С ИСПОЛЬЗОВАНИЕМ ТЕХНИЧЕСКИХ СРЕДСТВ РЕАБИЛИТАЦИИ (С УЧЕТОМ НАЛИЧИЯ БЕЗБАРЬЕРНОЙ СРЕДЫ ДЛЯ МАЛОМОБИЛЬНЫХ ГРУПП НАСЕЛЕНИЯ)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11.</w:t>
            </w:r>
          </w:p>
        </w:tc>
        <w:tc>
          <w:tcPr>
            <w:tcW w:w="7767" w:type="dxa"/>
          </w:tcPr>
          <w:p>
            <w:pPr>
              <w:pStyle w:val="0"/>
              <w:jc w:val="center"/>
            </w:pPr>
            <w:r>
              <w:rPr>
                <w:sz w:val="24"/>
              </w:rPr>
              <w:t xml:space="preserve">ПОМОЩЬ В ОСВОЕНИИ НАВЫКОВ ПОЛЬЗОВАНИЯ ТЕХНИЧЕСКИМИ СРЕДСТВАМИ РЕАБИЛИТАЦИИ, СРЕДСТВАМИ УХОДА</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12.</w:t>
            </w:r>
          </w:p>
        </w:tc>
        <w:tc>
          <w:tcPr>
            <w:tcW w:w="7767" w:type="dxa"/>
          </w:tcPr>
          <w:p>
            <w:pPr>
              <w:pStyle w:val="0"/>
              <w:jc w:val="center"/>
            </w:pPr>
            <w:r>
              <w:rPr>
                <w:sz w:val="24"/>
              </w:rPr>
              <w:t xml:space="preserve">ПОМОЩЬ В ОСВОЕНИИ НАВЫКОВ СИДЕНИЯ, СТОЯНИЯ, ПЕРЕМЕЩЕНИЯ (ВЕРТИКАЛИЗАЦИЯ)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13.</w:t>
            </w:r>
          </w:p>
        </w:tc>
        <w:tc>
          <w:tcPr>
            <w:tcW w:w="7767" w:type="dxa"/>
          </w:tcPr>
          <w:p>
            <w:pPr>
              <w:pStyle w:val="0"/>
              <w:jc w:val="center"/>
            </w:pPr>
            <w:r>
              <w:rPr>
                <w:sz w:val="24"/>
              </w:rPr>
              <w:t xml:space="preserve">ПОМОЩЬ В ПОДДЕРЖАНИИ СОЦИАЛЬНЫХ КОНТАКТОВ, В ТОМ ЧИСЛЕ С ПОМОЩЬЮ ТЕЛЕФОННОЙ СВЯЗИ, СЕТИ "ИНТЕРНЕТ"</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14.</w:t>
            </w:r>
          </w:p>
        </w:tc>
        <w:tc>
          <w:tcPr>
            <w:tcW w:w="7767" w:type="dxa"/>
          </w:tcPr>
          <w:p>
            <w:pPr>
              <w:pStyle w:val="0"/>
              <w:jc w:val="center"/>
            </w:pPr>
            <w:r>
              <w:rPr>
                <w:sz w:val="24"/>
              </w:rPr>
              <w:t xml:space="preserve">ПОМОЩЬ В ОРГАНИЗАЦИИ ПОСИЛЬНОЙ ДНЕВНОЙ ЗАНЯТОСТИ (ДЛЯ ПОДДЕРЖАНИЯ КОГНИТИВНЫХ ФУНКЦИЙ, МЕЛКОЙ МОТОРИКИ, ДВИГАТЕЛЬНОЙ АКТИВНОСТИ, СОЦИАЛЬНОГО ФУНКЦИОНИРОВАНИЯ, ЗДОРОВОГО ОБРАЗА ЖИЗНИ)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Г</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7767"/>
        <w:gridCol w:w="850"/>
      </w:tblGrid>
      <w:tr>
        <w:tc>
          <w:tcPr>
            <w:tcW w:w="454" w:type="dxa"/>
          </w:tcPr>
          <w:p>
            <w:pPr>
              <w:pStyle w:val="0"/>
            </w:pPr>
            <w:r>
              <w:rPr>
                <w:sz w:val="24"/>
              </w:rPr>
              <w:t xml:space="preserve">15.</w:t>
            </w:r>
          </w:p>
        </w:tc>
        <w:tc>
          <w:tcPr>
            <w:tcW w:w="7767" w:type="dxa"/>
          </w:tcPr>
          <w:p>
            <w:pPr>
              <w:pStyle w:val="0"/>
              <w:jc w:val="center"/>
            </w:pPr>
            <w:r>
              <w:rPr>
                <w:sz w:val="24"/>
              </w:rPr>
              <w:t xml:space="preserve">ПОМОЩЬ В ПРОВЕДЕНИИ ОЗДОРОВИТЕЛЬНЫХ МЕРОПРИЯТИЙ, ЗАНЯТИЙ ПО АДАПТИВНОЙ ФИЗИЧЕСКОЙ КУЛЬТУРЕ, МЕРОПРИЯТИЙ, НАПРАВЛЕННЫХ НА ФОРМИРОВАНИЕ ЗДОРОВОГО ОБРАЗА ЖИЗНИ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3"/>
            <w:tcW w:w="9071" w:type="dxa"/>
            <w:vAlign w:val="center"/>
          </w:tcPr>
          <w:p>
            <w:pPr>
              <w:pStyle w:val="0"/>
              <w:outlineLvl w:val="6"/>
              <w:jc w:val="center"/>
            </w:pPr>
            <w:r>
              <w:rPr>
                <w:sz w:val="24"/>
              </w:rPr>
              <w:t xml:space="preserve">2. ПО ОБЕСПЕЧЕНИЮ ПРЕБЫВАНИЯ В ОРГАНИЗАЦИЯХ СОЦИАЛЬНОГО ОБСЛУЖИВАНИЯ ИЛИ ИХ СТРУКТУРНЫХ ПОДРАЗДЕЛЕНИЯХ, ПРЕДОСТАВЛЯЮЩИХ СОЦИАЛЬНЫЕ УСЛУГИ В ПОЛУСТАЦИОНАРНОЙ ИЛИ СТАЦИОНАРНОЙ ФОРМЕ СОЦИАЛЬНОГО ОБСЛУЖИВАНИЯ</w:t>
            </w:r>
          </w:p>
        </w:tc>
      </w:tr>
      <w:tr>
        <w:tc>
          <w:tcPr>
            <w:tcW w:w="454" w:type="dxa"/>
          </w:tcPr>
          <w:p>
            <w:pPr>
              <w:pStyle w:val="0"/>
            </w:pPr>
            <w:r>
              <w:rPr>
                <w:sz w:val="24"/>
              </w:rPr>
              <w:t xml:space="preserve">16.</w:t>
            </w:r>
          </w:p>
        </w:tc>
        <w:tc>
          <w:tcPr>
            <w:tcW w:w="7767" w:type="dxa"/>
          </w:tcPr>
          <w:p>
            <w:pPr>
              <w:pStyle w:val="0"/>
              <w:jc w:val="center"/>
            </w:pPr>
            <w:r>
              <w:rPr>
                <w:sz w:val="24"/>
              </w:rPr>
              <w:t xml:space="preserve">ОБЕСПЕЧЕНИЕ КРУГЛОСУТОЧНОГО ПРИСМОТРА ЗА РЕБЕНКОМ</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17.</w:t>
            </w:r>
          </w:p>
        </w:tc>
        <w:tc>
          <w:tcPr>
            <w:tcW w:w="7767" w:type="dxa"/>
          </w:tcPr>
          <w:p>
            <w:pPr>
              <w:pStyle w:val="0"/>
              <w:jc w:val="center"/>
            </w:pPr>
            <w:r>
              <w:rPr>
                <w:sz w:val="24"/>
              </w:rPr>
              <w:t xml:space="preserve">ОБЕСПЕЧЕНИЕ КРУГЛОСУТОЧНОГО ПРИСМОТРА ЗА ГРАЖДАНИНОМ ПОЖИЛОГО ВОЗРАСТА ИЛИ ИНВАЛИДОМ</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3"/>
            <w:tcW w:w="9071" w:type="dxa"/>
            <w:vAlign w:val="center"/>
          </w:tcPr>
          <w:p>
            <w:pPr>
              <w:pStyle w:val="0"/>
              <w:outlineLvl w:val="4"/>
              <w:jc w:val="center"/>
            </w:pPr>
            <w:r>
              <w:rPr>
                <w:sz w:val="24"/>
              </w:rPr>
              <w:t xml:space="preserve">1.3. СОЦИАЛЬНО-ПСИХОЛОГИЧЕСКИЕ УСЛУГИ</w:t>
            </w:r>
          </w:p>
        </w:tc>
      </w:tr>
      <w:tr>
        <w:tc>
          <w:tcPr>
            <w:tcW w:w="454" w:type="dxa"/>
          </w:tcPr>
          <w:p>
            <w:pPr>
              <w:pStyle w:val="0"/>
            </w:pPr>
            <w:r>
              <w:rPr>
                <w:sz w:val="24"/>
              </w:rPr>
              <w:t xml:space="preserve">1.</w:t>
            </w:r>
          </w:p>
        </w:tc>
        <w:tc>
          <w:tcPr>
            <w:tcW w:w="7767" w:type="dxa"/>
          </w:tcPr>
          <w:p>
            <w:pPr>
              <w:pStyle w:val="0"/>
              <w:jc w:val="center"/>
            </w:pPr>
            <w:r>
              <w:rPr>
                <w:sz w:val="24"/>
              </w:rPr>
              <w:t xml:space="preserve">СОЦИАЛЬНО-ПСИХОЛОГИЧЕСКОЕ КОНСУЛЬТИРОВАНИЕ (В ТОМ ЧИСЛЕ ПО ВОПРОСАМ ВНУТРИСЕМЕЙНЫХ ОТНОШЕНИЙ)</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w:t>
            </w:r>
          </w:p>
        </w:tc>
        <w:tc>
          <w:tcPr>
            <w:tcW w:w="7767" w:type="dxa"/>
          </w:tcPr>
          <w:p>
            <w:pPr>
              <w:pStyle w:val="0"/>
              <w:jc w:val="center"/>
            </w:pPr>
            <w:r>
              <w:rPr>
                <w:sz w:val="24"/>
              </w:rPr>
              <w:t xml:space="preserve">СОЦИАЛЬНО-ПСИХОЛОГИЧЕСКИЙ ПАТРОНАЖ (В ТОМ ЧИСЛЕ ПО ВОЗРАСТНЫМ, ГЕНДЕРНЫМ, СЕМЕЙНЫМ И ИНЫМ СОЦИАЛЬНО-ПСИХОЛОГИЧЕСКИМ ПРОБЛЕМАМ)</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w:t>
            </w:r>
          </w:p>
        </w:tc>
        <w:tc>
          <w:tcPr>
            <w:tcW w:w="7767" w:type="dxa"/>
          </w:tcPr>
          <w:p>
            <w:pPr>
              <w:pStyle w:val="0"/>
              <w:jc w:val="center"/>
            </w:pPr>
            <w:r>
              <w:rPr>
                <w:sz w:val="24"/>
              </w:rPr>
              <w:t xml:space="preserve">ОКАЗАНИЕ КОНСУЛЬТАЦИОННОЙ ПСИХОЛОГИЧЕСКОЙ ПОМОЩИ АНОНИМНО (В ТОМ ЧИСЛЕ С ИСПОЛЬЗОВАНИЕМ ТЕЛЕФОНА ДОВЕРИЯ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3"/>
            <w:tcW w:w="9071" w:type="dxa"/>
            <w:vAlign w:val="center"/>
          </w:tcPr>
          <w:p>
            <w:pPr>
              <w:pStyle w:val="0"/>
              <w:outlineLvl w:val="4"/>
              <w:jc w:val="center"/>
            </w:pPr>
            <w:r>
              <w:rPr>
                <w:sz w:val="24"/>
              </w:rPr>
              <w:t xml:space="preserve">1.4. СОЦИАЛЬНО-ПЕДАГОГИЧЕСКИЕ УСЛУГИ</w:t>
            </w:r>
          </w:p>
        </w:tc>
      </w:tr>
      <w:tr>
        <w:tc>
          <w:tcPr>
            <w:tcW w:w="454" w:type="dxa"/>
          </w:tcPr>
          <w:p>
            <w:pPr>
              <w:pStyle w:val="0"/>
            </w:pPr>
            <w:r>
              <w:rPr>
                <w:sz w:val="24"/>
              </w:rPr>
              <w:t xml:space="preserve">1.</w:t>
            </w:r>
          </w:p>
        </w:tc>
        <w:tc>
          <w:tcPr>
            <w:tcW w:w="7767" w:type="dxa"/>
          </w:tcPr>
          <w:p>
            <w:pPr>
              <w:pStyle w:val="0"/>
              <w:jc w:val="center"/>
            </w:pPr>
            <w:r>
              <w:rPr>
                <w:sz w:val="24"/>
              </w:rPr>
              <w:t xml:space="preserve">ОБУЧЕНИЕ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ЗА ДЕТЬМИ-ИНВАЛИДАМИ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w:t>
            </w:r>
          </w:p>
        </w:tc>
        <w:tc>
          <w:tcPr>
            <w:tcW w:w="7767" w:type="dxa"/>
          </w:tcPr>
          <w:p>
            <w:pPr>
              <w:pStyle w:val="0"/>
              <w:jc w:val="center"/>
            </w:pPr>
            <w:r>
              <w:rPr>
                <w:sz w:val="24"/>
              </w:rPr>
              <w:t xml:space="preserve">ОРГАНИЗАЦИЯ ПОМОЩИ РОДИТЕЛЯМ И ИНЫМ ЗАКОННЫМ ПРЕДСТАВИТЕЛЯМ ДЕТЕЙ-ИНВАЛИДОВ, ВОСПИТЫВАЕМЫХ ДОМА, В ОБУЧЕНИИ ТАКИХ ДЕТЕЙ НАВЫКАМ САМООБСЛУЖИВАНИЯ, ОБЩЕНИЯ, НАПРАВЛЕННЫМ НА РАЗВИТИЕ ЛИЧНОСТИ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w:t>
            </w:r>
          </w:p>
        </w:tc>
        <w:tc>
          <w:tcPr>
            <w:tcW w:w="7767" w:type="dxa"/>
          </w:tcPr>
          <w:p>
            <w:pPr>
              <w:pStyle w:val="0"/>
              <w:jc w:val="center"/>
            </w:pPr>
            <w:r>
              <w:rPr>
                <w:sz w:val="24"/>
              </w:rPr>
              <w:t xml:space="preserve">СОЦИАЛЬНО-ПЕДАГОГИЧЕСКАЯ КОРРЕКЦИЯ, ВКЛЮЧАЯ ДИАГНОСТИКУ И КОНСУЛЬТИРОВАНИЕ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w:t>
            </w:r>
          </w:p>
        </w:tc>
        <w:tc>
          <w:tcPr>
            <w:tcW w:w="7767" w:type="dxa"/>
          </w:tcPr>
          <w:p>
            <w:pPr>
              <w:pStyle w:val="0"/>
              <w:jc w:val="center"/>
            </w:pPr>
            <w:r>
              <w:rPr>
                <w:sz w:val="24"/>
              </w:rPr>
              <w:t xml:space="preserve">ФОРМИРОВАНИЕ ПОЗИТИВНЫХ ИНТЕРЕСОВ (В ТОМ ЧИСЛЕ В СФЕРЕ ДОСУГА)</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5.</w:t>
            </w:r>
          </w:p>
        </w:tc>
        <w:tc>
          <w:tcPr>
            <w:tcW w:w="7767" w:type="dxa"/>
          </w:tcPr>
          <w:p>
            <w:pPr>
              <w:pStyle w:val="0"/>
              <w:jc w:val="center"/>
            </w:pPr>
            <w:r>
              <w:rPr>
                <w:sz w:val="24"/>
              </w:rPr>
              <w:t xml:space="preserve">ОРГАНИЗАЦИЯ ДОСУГА (ПРАЗДНИКИ, ЭКСКУРСИИ И ДРУГИЕ КУЛЬТУРНЫЕ МЕРОПРИЯТИЯ)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3"/>
            <w:tcW w:w="9071" w:type="dxa"/>
            <w:vAlign w:val="center"/>
          </w:tcPr>
          <w:p>
            <w:pPr>
              <w:pStyle w:val="0"/>
              <w:outlineLvl w:val="4"/>
              <w:jc w:val="center"/>
            </w:pPr>
            <w:r>
              <w:rPr>
                <w:sz w:val="24"/>
              </w:rPr>
              <w:t xml:space="preserve">1.5. СОЦИАЛЬНО-ТРУДОВЫЕ УСЛУГИ</w:t>
            </w:r>
          </w:p>
        </w:tc>
      </w:tr>
      <w:tr>
        <w:tc>
          <w:tcPr>
            <w:tcW w:w="454" w:type="dxa"/>
          </w:tcPr>
          <w:p>
            <w:pPr>
              <w:pStyle w:val="0"/>
            </w:pPr>
            <w:r>
              <w:rPr>
                <w:sz w:val="24"/>
              </w:rPr>
              <w:t xml:space="preserve">1.</w:t>
            </w:r>
          </w:p>
        </w:tc>
        <w:tc>
          <w:tcPr>
            <w:tcW w:w="7767" w:type="dxa"/>
          </w:tcPr>
          <w:p>
            <w:pPr>
              <w:pStyle w:val="0"/>
              <w:jc w:val="center"/>
            </w:pPr>
            <w:r>
              <w:rPr>
                <w:sz w:val="24"/>
              </w:rPr>
              <w:t xml:space="preserve">ПРОВЕДЕНИЕ МЕРОПРИЯТИЙ ПО ИСПОЛЬЗОВАНИЮ ТРУДОВЫХ ВОЗМОЖНОСТЕЙ И ОБУЧЕНИЮ ДОСТУПНЫМ ПРОФЕССИОНАЛЬНЫМ НАВЫКАМ</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w:t>
            </w:r>
          </w:p>
        </w:tc>
        <w:tc>
          <w:tcPr>
            <w:tcW w:w="7767" w:type="dxa"/>
          </w:tcPr>
          <w:p>
            <w:pPr>
              <w:pStyle w:val="0"/>
              <w:jc w:val="center"/>
            </w:pPr>
            <w:r>
              <w:rPr>
                <w:sz w:val="24"/>
              </w:rPr>
              <w:t xml:space="preserve">ОКАЗАНИЕ ПОМОЩИ В ТРУДОУСТРОЙСТВЕ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w:t>
            </w:r>
          </w:p>
        </w:tc>
        <w:tc>
          <w:tcPr>
            <w:tcW w:w="7767" w:type="dxa"/>
          </w:tcPr>
          <w:p>
            <w:pPr>
              <w:pStyle w:val="0"/>
              <w:jc w:val="center"/>
            </w:pPr>
            <w:r>
              <w:rPr>
                <w:sz w:val="24"/>
              </w:rPr>
              <w:t xml:space="preserve">ОРГАНИЗАЦИЯ ПОМОЩИ В ПОЛУЧЕНИИ ОБРАЗОВАНИЯ, В ТОМ ЧИСЛЕ ПРОФЕССИОНАЛЬНОГО ОБРАЗОВАНИЯ, ИНВАЛИДАМИ (ДЕТЬМИ-ИНВАЛИДАМИ) В СООТВЕТСТВИИ С ИХ СПОСОБНОСТЯМИ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Г</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7767"/>
        <w:gridCol w:w="850"/>
      </w:tblGrid>
      <w:tr>
        <w:tc>
          <w:tcPr>
            <w:gridSpan w:val="3"/>
            <w:tcW w:w="9071" w:type="dxa"/>
            <w:vAlign w:val="center"/>
          </w:tcPr>
          <w:p>
            <w:pPr>
              <w:pStyle w:val="0"/>
              <w:outlineLvl w:val="4"/>
              <w:jc w:val="center"/>
            </w:pPr>
            <w:r>
              <w:rPr>
                <w:sz w:val="24"/>
              </w:rPr>
              <w:t xml:space="preserve">1.6. СОЦИАЛЬНО-ПРАВОВЫЕ УСЛУГИ</w:t>
            </w:r>
          </w:p>
        </w:tc>
      </w:tr>
      <w:tr>
        <w:tc>
          <w:tcPr>
            <w:tcW w:w="454" w:type="dxa"/>
          </w:tcPr>
          <w:p>
            <w:pPr>
              <w:pStyle w:val="0"/>
            </w:pPr>
            <w:r>
              <w:rPr>
                <w:sz w:val="24"/>
              </w:rPr>
              <w:t xml:space="preserve">1.</w:t>
            </w:r>
          </w:p>
        </w:tc>
        <w:tc>
          <w:tcPr>
            <w:tcW w:w="7767" w:type="dxa"/>
          </w:tcPr>
          <w:p>
            <w:pPr>
              <w:pStyle w:val="0"/>
              <w:jc w:val="center"/>
            </w:pPr>
            <w:r>
              <w:rPr>
                <w:sz w:val="24"/>
              </w:rPr>
              <w:t xml:space="preserve">ОКАЗАНИЕ ПОМОЩИ В ОФОРМЛЕНИИ И ВОССТАНОВЛЕНИИ УТРАЧЕННЫХ ДОКУМЕНТОВ ПОЛУЧАТЕЛЕЙ СОЦИАЛЬНЫХ УСЛУГ</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w:t>
            </w:r>
          </w:p>
        </w:tc>
        <w:tc>
          <w:tcPr>
            <w:tcW w:w="7767" w:type="dxa"/>
          </w:tcPr>
          <w:p>
            <w:pPr>
              <w:pStyle w:val="0"/>
              <w:jc w:val="center"/>
            </w:pPr>
            <w:r>
              <w:rPr>
                <w:sz w:val="24"/>
              </w:rPr>
              <w:t xml:space="preserve">ОКАЗАНИЕ ПОМОЩИ В ПОЛУЧЕНИИ ЮРИДИЧЕСКИХ УСЛУГ (В ТОМ ЧИСЛЕ БЕСПЛАТНО)</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w:t>
            </w:r>
          </w:p>
        </w:tc>
        <w:tc>
          <w:tcPr>
            <w:tcW w:w="7767" w:type="dxa"/>
          </w:tcPr>
          <w:p>
            <w:pPr>
              <w:pStyle w:val="0"/>
              <w:jc w:val="center"/>
            </w:pPr>
            <w:r>
              <w:rPr>
                <w:sz w:val="24"/>
              </w:rPr>
              <w:t xml:space="preserve">ОКАЗАНИЕ ПОМОЩИ В ЗАЩИТЕ ПРАВ И ЗАКОННЫХ ИНТЕРЕСОВ ПОЛУЧАТЕЛЕЙ СОЦИАЛЬНЫХ УСЛУГ</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3"/>
            <w:tcW w:w="9071" w:type="dxa"/>
            <w:vAlign w:val="center"/>
          </w:tcPr>
          <w:p>
            <w:pPr>
              <w:pStyle w:val="0"/>
              <w:outlineLvl w:val="4"/>
              <w:jc w:val="center"/>
            </w:pPr>
            <w:r>
              <w:rPr>
                <w:sz w:val="24"/>
              </w:rPr>
              <w:t xml:space="preserve">1.7.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tc>
          <w:tcPr>
            <w:tcW w:w="454" w:type="dxa"/>
          </w:tcPr>
          <w:p>
            <w:pPr>
              <w:pStyle w:val="0"/>
            </w:pPr>
            <w:r>
              <w:rPr>
                <w:sz w:val="24"/>
              </w:rPr>
              <w:t xml:space="preserve">1.</w:t>
            </w:r>
          </w:p>
        </w:tc>
        <w:tc>
          <w:tcPr>
            <w:tcW w:w="7767" w:type="dxa"/>
          </w:tcPr>
          <w:p>
            <w:pPr>
              <w:pStyle w:val="0"/>
              <w:jc w:val="center"/>
            </w:pPr>
            <w:r>
              <w:rPr>
                <w:sz w:val="24"/>
              </w:rPr>
              <w:t xml:space="preserve">ПОМОЩЬ В ОСВОЕНИИ НАВЫКОВ ОБЩЕНИЯ ПОСРЕДСТВОМ АЛЬТЕРНАТИВНОЙ ДОПОЛНИТЕЛЬНОЙ КОММУНИКАЦИИ (ЖЕСТЫ, СИМВОЛЫ, ИНЫЕ ВСПОМОГАТЕЛЬНЫЕ СРЕДСТВА)</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w:t>
            </w:r>
          </w:p>
        </w:tc>
        <w:tc>
          <w:tcPr>
            <w:tcW w:w="7767" w:type="dxa"/>
          </w:tcPr>
          <w:p>
            <w:pPr>
              <w:pStyle w:val="0"/>
              <w:jc w:val="center"/>
            </w:pPr>
            <w:r>
              <w:rPr>
                <w:sz w:val="24"/>
              </w:rPr>
              <w:t xml:space="preserve">ПОМОЩЬ В ОСВОЕНИИ НАВЫКОВ ПОЛЬЗОВАНИЯ МОБИЛЬНЫМ ТЕЛЕФОНОМ, КОМПЬЮТЕРОМ, СЕТЬЮ "ИНТЕРНЕТ"</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w:t>
            </w:r>
          </w:p>
        </w:tc>
        <w:tc>
          <w:tcPr>
            <w:tcW w:w="7767" w:type="dxa"/>
          </w:tcPr>
          <w:p>
            <w:pPr>
              <w:pStyle w:val="0"/>
              <w:jc w:val="center"/>
            </w:pPr>
            <w:r>
              <w:rPr>
                <w:sz w:val="24"/>
              </w:rPr>
              <w:t xml:space="preserve">ПОМОЩЬ В НАПИСАНИИ, ЧТЕНИИ ПИСЕМ (СООБЩЕНИЙ), В ТОМ ЧИСЛЕ В ЭЛЕКТРОННОМ ВИДЕ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w:t>
            </w:r>
          </w:p>
        </w:tc>
        <w:tc>
          <w:tcPr>
            <w:tcW w:w="7767" w:type="dxa"/>
          </w:tcPr>
          <w:p>
            <w:pPr>
              <w:pStyle w:val="0"/>
              <w:jc w:val="center"/>
            </w:pPr>
            <w:r>
              <w:rPr>
                <w:sz w:val="24"/>
              </w:rPr>
              <w:t xml:space="preserve">ПОМОЩЬ В ОСВОЕНИИ НАВЫКОВ САМООБСЛУЖИВАНИЯ, САМОКОНТРОЛЯ, САМОРЕГУЛЯЦИИ, ОБЩЕНИЯ И ПОВЕДЕНИЯ В СОЦИУМЕ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5.</w:t>
            </w:r>
          </w:p>
        </w:tc>
        <w:tc>
          <w:tcPr>
            <w:tcW w:w="7767" w:type="dxa"/>
          </w:tcPr>
          <w:p>
            <w:pPr>
              <w:pStyle w:val="0"/>
              <w:jc w:val="center"/>
            </w:pPr>
            <w:r>
              <w:rPr>
                <w:sz w:val="24"/>
              </w:rPr>
              <w:t xml:space="preserve">ПРОВЕДЕНИЕ СОЦИАЛЬНО-РЕАБИЛИТАЦИОННЫХ МЕРОПРИЯТИЙ</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3"/>
            <w:tcW w:w="9071" w:type="dxa"/>
            <w:vAlign w:val="center"/>
          </w:tcPr>
          <w:p>
            <w:pPr>
              <w:pStyle w:val="0"/>
              <w:outlineLvl w:val="4"/>
              <w:jc w:val="center"/>
            </w:pPr>
            <w:r>
              <w:rPr>
                <w:sz w:val="24"/>
              </w:rPr>
              <w:t xml:space="preserve">1.8. СРОЧНЫЕ СОЦИАЛЬНЫЕ УСЛУГИ</w:t>
            </w:r>
          </w:p>
        </w:tc>
      </w:tr>
      <w:tr>
        <w:tc>
          <w:tcPr>
            <w:tcW w:w="454" w:type="dxa"/>
          </w:tcPr>
          <w:p>
            <w:pPr>
              <w:pStyle w:val="0"/>
            </w:pPr>
            <w:r>
              <w:rPr>
                <w:sz w:val="24"/>
              </w:rPr>
              <w:t xml:space="preserve">1.</w:t>
            </w:r>
          </w:p>
        </w:tc>
        <w:tc>
          <w:tcPr>
            <w:tcW w:w="7767" w:type="dxa"/>
          </w:tcPr>
          <w:p>
            <w:pPr>
              <w:pStyle w:val="0"/>
              <w:jc w:val="center"/>
            </w:pPr>
            <w:r>
              <w:rPr>
                <w:sz w:val="24"/>
              </w:rPr>
              <w:t xml:space="preserve">ОБЕСПЕЧЕНИЕ БЕСПЛАТНЫМ ГОРЯЧИМ ПИТАНИЕМ ИЛИ НАБОРАМИ ПРОДУКТОВ</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w:t>
            </w:r>
          </w:p>
        </w:tc>
        <w:tc>
          <w:tcPr>
            <w:tcW w:w="7767" w:type="dxa"/>
          </w:tcPr>
          <w:p>
            <w:pPr>
              <w:pStyle w:val="0"/>
              <w:jc w:val="center"/>
            </w:pPr>
            <w:r>
              <w:rPr>
                <w:sz w:val="24"/>
              </w:rPr>
              <w:t xml:space="preserve">ОБЕСПЕЧЕНИЕ ОДЕЖДОЙ, ОБУВЬЮ И ДРУГИМИ ПРЕДМЕТАМИ ПЕРВОЙ НЕОБХОДИМОСТИ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w:t>
            </w:r>
          </w:p>
        </w:tc>
        <w:tc>
          <w:tcPr>
            <w:tcW w:w="7767" w:type="dxa"/>
          </w:tcPr>
          <w:p>
            <w:pPr>
              <w:pStyle w:val="0"/>
              <w:jc w:val="center"/>
            </w:pPr>
            <w:r>
              <w:rPr>
                <w:sz w:val="24"/>
              </w:rPr>
              <w:t xml:space="preserve">ПОМОЩЬ ВО ВРЕМЕННОМ ОБЕСПЕЧЕНИИ ТЕХНИЧЕСКИМИ СРЕДСТВАМИ РЕАБИЛИТАЦИИ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w:t>
            </w:r>
          </w:p>
        </w:tc>
        <w:tc>
          <w:tcPr>
            <w:tcW w:w="7767" w:type="dxa"/>
          </w:tcPr>
          <w:p>
            <w:pPr>
              <w:pStyle w:val="0"/>
              <w:jc w:val="center"/>
            </w:pPr>
            <w:r>
              <w:rPr>
                <w:sz w:val="24"/>
              </w:rPr>
              <w:t xml:space="preserve">ПОМОЩЬ В ПОЛУЧЕНИИ ВРЕМЕННОГО ЖИЛОГО ПОМЕЩЕНИЯ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5.</w:t>
            </w:r>
          </w:p>
        </w:tc>
        <w:tc>
          <w:tcPr>
            <w:tcW w:w="7767" w:type="dxa"/>
          </w:tcPr>
          <w:p>
            <w:pPr>
              <w:pStyle w:val="0"/>
              <w:jc w:val="center"/>
            </w:pPr>
            <w:r>
              <w:rPr>
                <w:sz w:val="24"/>
              </w:rPr>
              <w:t xml:space="preserve">ПОМОЩЬ В ПОЛУЧЕНИИ ЮРИДИЧЕСКОЙ ПОМОЩИ В ЦЕЛЯХ ЗАЩИТЫ ПРАВ И ЗАКОННЫХ ИНТЕРЕСОВ ПОЛУЧАТЕЛЕЙ СОЦИАЛЬНЫХ УСЛУГ</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6.</w:t>
            </w:r>
          </w:p>
        </w:tc>
        <w:tc>
          <w:tcPr>
            <w:tcW w:w="7767" w:type="dxa"/>
          </w:tcPr>
          <w:p>
            <w:pPr>
              <w:pStyle w:val="0"/>
              <w:jc w:val="center"/>
            </w:pPr>
            <w:r>
              <w:rPr>
                <w:sz w:val="24"/>
              </w:rPr>
              <w:t xml:space="preserve">ПОМОЩЬ В ПОЛУЧЕНИИ ЭКСТРЕННОЙ ПСИХОЛОГИЧЕСКОЙ ПОМОЩИ С ПРИВЛЕЧЕНИЕМ К ЭТОЙ РАБОТЕ ПСИХОЛОГОВ И ПРЕДСТАВИТЕЛЕЙ ДУХОВЕНСТВА ТРАДИЦИОННЫХ РЕЛИГИЙ</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7.</w:t>
            </w:r>
          </w:p>
        </w:tc>
        <w:tc>
          <w:tcPr>
            <w:tcW w:w="7767" w:type="dxa"/>
          </w:tcPr>
          <w:p>
            <w:pPr>
              <w:pStyle w:val="0"/>
              <w:jc w:val="center"/>
            </w:pPr>
            <w:r>
              <w:rPr>
                <w:sz w:val="24"/>
              </w:rPr>
              <w:t xml:space="preserve">ПОМОЩЬ В ПОЛУЧЕНИИ ДОКУМЕНТА, УДОСТОВЕРЯЮЩЕГО ЛИЧНОСТЬ</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8.</w:t>
            </w:r>
          </w:p>
        </w:tc>
        <w:tc>
          <w:tcPr>
            <w:tcW w:w="7767" w:type="dxa"/>
          </w:tcPr>
          <w:p>
            <w:pPr>
              <w:pStyle w:val="0"/>
              <w:jc w:val="center"/>
            </w:pPr>
            <w:r>
              <w:rPr>
                <w:sz w:val="24"/>
              </w:rPr>
              <w:t xml:space="preserve">ПОМОЩЬ В ПОЛУЧЕНИИ ИНЫХ ДОКУМЕНТОВ</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9.</w:t>
            </w:r>
          </w:p>
        </w:tc>
        <w:tc>
          <w:tcPr>
            <w:tcW w:w="7767" w:type="dxa"/>
          </w:tcPr>
          <w:p>
            <w:pPr>
              <w:pStyle w:val="0"/>
              <w:jc w:val="center"/>
            </w:pPr>
            <w:r>
              <w:rPr>
                <w:sz w:val="24"/>
              </w:rPr>
              <w:t xml:space="preserve">ПОМОЩЬ В СЛЕДОВАНИИ К МЕСТУ ЖИТЕЛЬСТВА (ПРОЖИВАНИЯ) ГРАЖДАНИНУ, ПОПАВШЕМУ В ТРУДНУЮ ЖИЗНЕННУЮ СИТУАЦИЮ (КРАЖА ИЛИ УТЕРЯ</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Г</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7767"/>
        <w:gridCol w:w="850"/>
      </w:tblGrid>
      <w:tr>
        <w:tc>
          <w:tcPr>
            <w:tcW w:w="454" w:type="dxa"/>
          </w:tcPr>
          <w:p>
            <w:pPr>
              <w:pStyle w:val="0"/>
            </w:pPr>
            <w:r>
              <w:rPr>
                <w:sz w:val="24"/>
              </w:rPr>
            </w:r>
          </w:p>
        </w:tc>
        <w:tc>
          <w:tcPr>
            <w:tcW w:w="7767" w:type="dxa"/>
          </w:tcPr>
          <w:p>
            <w:pPr>
              <w:pStyle w:val="0"/>
              <w:jc w:val="center"/>
            </w:pPr>
            <w:r>
              <w:rPr>
                <w:sz w:val="24"/>
              </w:rPr>
              <w:t xml:space="preserve">ПРОЕЗДНЫХ ДОКУМЕНТОВ, ДОКУМЕНТОВ, УДОСТОВЕРЯЮЩИХ ЛИЧНОСТЬ, ДЕНЕЖНЫХ СРЕДСТВ)</w:t>
            </w:r>
          </w:p>
        </w:tc>
        <w:tc>
          <w:tcPr>
            <w:tcW w:w="850" w:type="dxa"/>
            <w:vAlign w:val="center"/>
          </w:tcPr>
          <w:p>
            <w:pPr>
              <w:pStyle w:val="0"/>
            </w:pPr>
            <w:r>
              <w:rPr>
                <w:sz w:val="24"/>
              </w:rPr>
            </w:r>
          </w:p>
        </w:tc>
      </w:tr>
      <w:tr>
        <w:tc>
          <w:tcPr>
            <w:tcW w:w="454" w:type="dxa"/>
          </w:tcPr>
          <w:p>
            <w:pPr>
              <w:pStyle w:val="0"/>
            </w:pPr>
            <w:r>
              <w:rPr>
                <w:sz w:val="24"/>
              </w:rPr>
              <w:t xml:space="preserve">10.</w:t>
            </w:r>
          </w:p>
        </w:tc>
        <w:tc>
          <w:tcPr>
            <w:tcW w:w="7767" w:type="dxa"/>
          </w:tcPr>
          <w:p>
            <w:pPr>
              <w:pStyle w:val="0"/>
              <w:jc w:val="center"/>
            </w:pPr>
            <w:r>
              <w:rPr>
                <w:sz w:val="24"/>
              </w:rPr>
              <w:t xml:space="preserve">ПОМОЩЬ В ОФОРМЛЕНИИ ПЕНСИЙ, ПОСОБИЙ, ВЫПЛАТ, ЛЬГОТ</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11.</w:t>
            </w:r>
          </w:p>
        </w:tc>
        <w:tc>
          <w:tcPr>
            <w:tcW w:w="7767" w:type="dxa"/>
          </w:tcPr>
          <w:p>
            <w:pPr>
              <w:pStyle w:val="0"/>
              <w:jc w:val="center"/>
            </w:pPr>
            <w:r>
              <w:rPr>
                <w:sz w:val="24"/>
              </w:rPr>
              <w:t xml:space="preserve">ПОМОЩЬ В ОФОРМЛЕНИИ ДОКУМЕНТОВ НА ПОГРЕБЕНИЕ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12.</w:t>
            </w:r>
          </w:p>
        </w:tc>
        <w:tc>
          <w:tcPr>
            <w:tcW w:w="7767" w:type="dxa"/>
          </w:tcPr>
          <w:p>
            <w:pPr>
              <w:pStyle w:val="0"/>
              <w:jc w:val="center"/>
            </w:pPr>
            <w:r>
              <w:rPr>
                <w:sz w:val="24"/>
              </w:rPr>
              <w:t xml:space="preserve">СОПРОВОЖДЕНИЕ ПОЛУЧАТЕЛЕЙ СОЦИАЛЬНЫХ УСЛУГ, ПОЛУЧАЮЩИХ СОЦИАЛЬНЫЕ УСЛУГИ В СТАЦИОНАРНОЙ ФОРМЕ СОЦИАЛЬНОГО ОБСЛУЖИВАНИЯ, ПРИ ГОСПИТАЛИЗАЦИИ В МЕДИЦИНСКИЕ ОРГАНИЗАЦИИ В ЦЕЛЯХ ОСУЩЕСТВЛЕНИЯ УХОДА ЗА УКАЗАННЫМИ ПОЛУЧАТЕЛЯМИ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3"/>
            <w:tcW w:w="9071" w:type="dxa"/>
            <w:vAlign w:val="center"/>
          </w:tcPr>
          <w:p>
            <w:pPr>
              <w:pStyle w:val="0"/>
              <w:outlineLvl w:val="3"/>
              <w:jc w:val="center"/>
            </w:pPr>
            <w:r>
              <w:rPr>
                <w:sz w:val="24"/>
              </w:rPr>
              <w:t xml:space="preserve">2. РЕКОМЕНДУЕМЫЕ МЕРОПРИЯТИЯ ПО СОЦИАЛЬНОМУ СОПРОВОЖДЕНИЮ</w:t>
            </w:r>
          </w:p>
        </w:tc>
      </w:tr>
      <w:tr>
        <w:tc>
          <w:tcPr>
            <w:gridSpan w:val="3"/>
            <w:tcW w:w="9071" w:type="dxa"/>
            <w:vAlign w:val="center"/>
          </w:tcPr>
          <w:p>
            <w:pPr>
              <w:pStyle w:val="0"/>
              <w:outlineLvl w:val="4"/>
              <w:jc w:val="center"/>
            </w:pPr>
            <w:r>
              <w:rPr>
                <w:sz w:val="24"/>
              </w:rPr>
              <w:t xml:space="preserve">2.1. МЕРОПРИЯТИЯ ПО СОЦИАЛЬНОМУ СОПРОВОЖДЕНИЮ В РАМКАХ СИСТЕМЫ ДОЛГОВРЕМЕННОГО УХОДА</w:t>
            </w:r>
          </w:p>
        </w:tc>
      </w:tr>
      <w:tr>
        <w:tc>
          <w:tcPr>
            <w:tcW w:w="454" w:type="dxa"/>
          </w:tcPr>
          <w:p>
            <w:pPr>
              <w:pStyle w:val="0"/>
            </w:pPr>
            <w:r>
              <w:rPr>
                <w:sz w:val="24"/>
              </w:rPr>
              <w:t xml:space="preserve">1.</w:t>
            </w:r>
          </w:p>
        </w:tc>
        <w:tc>
          <w:tcPr>
            <w:tcW w:w="7767" w:type="dxa"/>
          </w:tcPr>
          <w:p>
            <w:pPr>
              <w:pStyle w:val="0"/>
              <w:jc w:val="center"/>
            </w:pPr>
            <w:r>
              <w:rPr>
                <w:sz w:val="24"/>
              </w:rPr>
              <w:t xml:space="preserve">СОДЕЙСТВИЕ В ПРЕДОСТАВЛЕНИИ ПЕРВИЧНОЙ МЕДИКО-САНИТАРНОЙ ПОМОЩИ, ВКЛЮЧАЯ МЕДИЦИНСКУЮ РЕАБИЛИТАЦИЮ</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w:t>
            </w:r>
          </w:p>
        </w:tc>
        <w:tc>
          <w:tcPr>
            <w:tcW w:w="7767" w:type="dxa"/>
          </w:tcPr>
          <w:p>
            <w:pPr>
              <w:pStyle w:val="0"/>
              <w:jc w:val="center"/>
            </w:pPr>
            <w:r>
              <w:rPr>
                <w:sz w:val="24"/>
              </w:rPr>
              <w:t xml:space="preserve">СОДЕЙСТВИЕ В ПРЕДОСТАВЛЕНИИ СПЕЦИАЛИЗИРОВАННОЙ, В ТОМ ЧИСЛЕ ВЫСОКОТЕХНОЛОГИЧНОЙ, МЕДИЦИНСКОЙ ПОМОЩИ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w:t>
            </w:r>
          </w:p>
        </w:tc>
        <w:tc>
          <w:tcPr>
            <w:tcW w:w="7767" w:type="dxa"/>
          </w:tcPr>
          <w:p>
            <w:pPr>
              <w:pStyle w:val="0"/>
              <w:jc w:val="center"/>
            </w:pPr>
            <w:r>
              <w:rPr>
                <w:sz w:val="24"/>
              </w:rPr>
              <w:t xml:space="preserve">СОДЕЙСТВИЕ В ПРЕДОСТАВЛЕНИИ СКОРОЙ, В ТОМ ЧИСЛЕ СКОРОЙ СПЕЦИАЛИЗИРОВАННОЙ, МЕДИЦИНСКОЙ ПОМОЩИ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w:t>
            </w:r>
          </w:p>
        </w:tc>
        <w:tc>
          <w:tcPr>
            <w:tcW w:w="7767" w:type="dxa"/>
          </w:tcPr>
          <w:p>
            <w:pPr>
              <w:pStyle w:val="0"/>
              <w:jc w:val="center"/>
            </w:pPr>
            <w:r>
              <w:rPr>
                <w:sz w:val="24"/>
              </w:rPr>
              <w:t xml:space="preserve">СОДЕЙСТВИЕ В ПРЕДОСТАВЛЕНИИ ПАЛЛИАТИВНОЙ МЕДИЦИНСКОЙ ПОМОЩИ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5.</w:t>
            </w:r>
          </w:p>
        </w:tc>
        <w:tc>
          <w:tcPr>
            <w:tcW w:w="7767" w:type="dxa"/>
          </w:tcPr>
          <w:p>
            <w:pPr>
              <w:pStyle w:val="0"/>
              <w:jc w:val="center"/>
            </w:pPr>
            <w:r>
              <w:rPr>
                <w:sz w:val="24"/>
              </w:rPr>
              <w:t xml:space="preserve">СОДЕЙСТВИЕ В ПРОВЕДЕНИИ ДИСПАНСЕРИЗАЦИИ И МЕДИЦИНСКИХ ОСМОТРОВ (ПРОФИЛАКТИЧЕСКИХ, ПРЕДВАРИТЕЛЬНЫХ, ПЕРИОДИЧЕСКИХ)</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6.</w:t>
            </w:r>
          </w:p>
        </w:tc>
        <w:tc>
          <w:tcPr>
            <w:tcW w:w="7767" w:type="dxa"/>
          </w:tcPr>
          <w:p>
            <w:pPr>
              <w:pStyle w:val="0"/>
              <w:jc w:val="center"/>
            </w:pPr>
            <w:r>
              <w:rPr>
                <w:sz w:val="24"/>
              </w:rPr>
              <w:t xml:space="preserve">СОДЕЙСТВИЕ В ПОДГОТОВКЕ К ГОСПИТАЛИЗАЦИИ В МЕДИЦИНСКУЮ ОРГАНИЗАЦИЮ, ОКАЗЫВАЮЩУЮ СПЕЦИАЛИЗИРОВАННУЮ, В ТОМ ЧИСЛЕ ВЫСОКОТЕХНОЛОГИЧНУЮ, МЕДИЦИНСКУЮ ПОМОЩЬ В ПЛАНОВОЙ ФОРМЕ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7.</w:t>
            </w:r>
          </w:p>
        </w:tc>
        <w:tc>
          <w:tcPr>
            <w:tcW w:w="7767" w:type="dxa"/>
          </w:tcPr>
          <w:p>
            <w:pPr>
              <w:pStyle w:val="0"/>
              <w:jc w:val="center"/>
            </w:pPr>
            <w:r>
              <w:rPr>
                <w:sz w:val="24"/>
              </w:rPr>
              <w:t xml:space="preserve">СОДЕЙСТВИЕ В ПОСЕЩЕНИИ МЕДИЦИНСКИХ ОРГАНИЗАЦИЙ</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8.</w:t>
            </w:r>
          </w:p>
        </w:tc>
        <w:tc>
          <w:tcPr>
            <w:tcW w:w="7767" w:type="dxa"/>
          </w:tcPr>
          <w:p>
            <w:pPr>
              <w:pStyle w:val="0"/>
              <w:jc w:val="center"/>
            </w:pPr>
            <w:r>
              <w:rPr>
                <w:sz w:val="24"/>
              </w:rPr>
              <w:t xml:space="preserve">СОДЕЙСТВИЕ В ПРОВЕДЕНИИ ПРОТИВОЭПИДЕМИЧЕСКИХ МЕРОПРИЯТИЙ, В ТОМ ЧИСЛЕ ВАКЦИНАЦИИ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9.</w:t>
            </w:r>
          </w:p>
        </w:tc>
        <w:tc>
          <w:tcPr>
            <w:tcW w:w="7767" w:type="dxa"/>
          </w:tcPr>
          <w:p>
            <w:pPr>
              <w:pStyle w:val="0"/>
              <w:jc w:val="center"/>
            </w:pPr>
            <w:r>
              <w:rPr>
                <w:sz w:val="24"/>
              </w:rPr>
              <w:t xml:space="preserve">СОДЕЙСТВИЕ В ПОЛУЧЕНИИ РЕЦЕПТА ВРАЧА (ФЕЛЬДШЕРА) НА ЛЕКАРСТВЕННЫЕ СРЕДСТВА И ИЗДЕЛИЯ МЕДИЦИНСКОГО НАЗНАЧЕНИЯ, ОТПУСКАЕМЫЕ В ТОМ ЧИСЛЕ ГРАЖДАНАМ, ИМЕЮЩИМ ПРАВО НА ИХ БЕСПЛАТНОЕ ПОЛУЧЕНИЕ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10.</w:t>
            </w:r>
          </w:p>
        </w:tc>
        <w:tc>
          <w:tcPr>
            <w:tcW w:w="7767" w:type="dxa"/>
          </w:tcPr>
          <w:p>
            <w:pPr>
              <w:pStyle w:val="0"/>
              <w:jc w:val="center"/>
            </w:pPr>
            <w:r>
              <w:rPr>
                <w:sz w:val="24"/>
              </w:rPr>
              <w:t xml:space="preserve">СОДЕЙСТВИЕ В ПОЛУЧЕНИИ НАПРАВЛЕНИЯ МЕДИЦИНСКОЙ ОРГАНИЗАЦИИ НА МЕДИКО-СОЦИАЛЬНУЮ ЭКСПЕРТИЗУ</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11.</w:t>
            </w:r>
          </w:p>
        </w:tc>
        <w:tc>
          <w:tcPr>
            <w:tcW w:w="7767" w:type="dxa"/>
          </w:tcPr>
          <w:p>
            <w:pPr>
              <w:pStyle w:val="0"/>
              <w:jc w:val="center"/>
            </w:pPr>
            <w:r>
              <w:rPr>
                <w:sz w:val="24"/>
              </w:rPr>
              <w:t xml:space="preserve">СОДЕЙСТВИЕ В ПРОХОЖДЕНИИ МЕДИЦИНСКИХ ОБСЛЕДОВАНИЙ, НЕОБХОДИМЫХ ДЛЯ ПОЛУЧЕНИЯ КЛИНИКО-ФУНКЦИОНАЛЬНЫХ ДАННЫХ В ЗАВИСИМОСТИ ОТ ЗАБОЛЕВАНИЯ В ЦЕЛЯХ ПРОВЕДЕНИЯ МЕДИКО-СОЦИАЛЬНОЙ ЭКСПЕРТИЗЫ</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12.</w:t>
            </w:r>
          </w:p>
        </w:tc>
        <w:tc>
          <w:tcPr>
            <w:tcW w:w="7767" w:type="dxa"/>
          </w:tcPr>
          <w:p>
            <w:pPr>
              <w:pStyle w:val="0"/>
              <w:jc w:val="center"/>
            </w:pPr>
            <w:r>
              <w:rPr>
                <w:sz w:val="24"/>
              </w:rPr>
              <w:t xml:space="preserve">СОДЕЙСТВИЕ В ПРОХОЖДЕНИИ МЕДИКО-СОЦИАЛЬНОЙ ЭКСПЕРТИЗЫ</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Г</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7767"/>
        <w:gridCol w:w="850"/>
      </w:tblGrid>
      <w:tr>
        <w:tc>
          <w:tcPr>
            <w:tcW w:w="454" w:type="dxa"/>
          </w:tcPr>
          <w:p>
            <w:pPr>
              <w:pStyle w:val="0"/>
            </w:pPr>
            <w:r>
              <w:rPr>
                <w:sz w:val="24"/>
              </w:rPr>
              <w:t xml:space="preserve">13.</w:t>
            </w:r>
          </w:p>
        </w:tc>
        <w:tc>
          <w:tcPr>
            <w:tcW w:w="7767" w:type="dxa"/>
          </w:tcPr>
          <w:p>
            <w:pPr>
              <w:pStyle w:val="0"/>
              <w:jc w:val="center"/>
            </w:pPr>
            <w:r>
              <w:rPr>
                <w:sz w:val="24"/>
              </w:rPr>
              <w:t xml:space="preserve">СОДЕЙСТВИЕ В ПОЛУЧЕНИИ КОПИИ АКТА МЕДИКО-СОЦИАЛЬНОЙ ЭКСПЕРТИЗЫ И (ИЛИ) ПРОТОКОЛА ПРОВЕДЕНИЯ МЕДИКО-СОЦИАЛЬНОЙ ЭКСПЕРТИЗЫ</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14.</w:t>
            </w:r>
          </w:p>
        </w:tc>
        <w:tc>
          <w:tcPr>
            <w:tcW w:w="7767" w:type="dxa"/>
          </w:tcPr>
          <w:p>
            <w:pPr>
              <w:pStyle w:val="0"/>
              <w:jc w:val="center"/>
            </w:pPr>
            <w:r>
              <w:rPr>
                <w:sz w:val="24"/>
              </w:rPr>
              <w:t xml:space="preserve">СОДЕЙСТВИЕ В ПОЛУЧЕНИИ ИНДИВИДУАЛЬНОЙ ПРОГРАММЫ РЕАБИЛИТАЦИИ ИЛИ АБИЛИТАЦИИ ИНВАЛИДА (РЕБЕНКА-ИНВАЛИДА)</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15.</w:t>
            </w:r>
          </w:p>
        </w:tc>
        <w:tc>
          <w:tcPr>
            <w:tcW w:w="7767" w:type="dxa"/>
          </w:tcPr>
          <w:p>
            <w:pPr>
              <w:pStyle w:val="0"/>
              <w:jc w:val="center"/>
            </w:pPr>
            <w:r>
              <w:rPr>
                <w:sz w:val="24"/>
              </w:rPr>
              <w:t xml:space="preserve">СОДЕЙСТВИЕ ВО ВНЕСЕНИИ ИЗМЕНЕНИЙ В ИНДИВИДУАЛЬНУЮ ПРОГРАММУ РЕАБИЛИТАЦИИ ИЛИ АБИЛИТАЦИИ ИНВАЛИДА (РЕБЕНКА-ИНВАЛИДА)</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16.</w:t>
            </w:r>
          </w:p>
        </w:tc>
        <w:tc>
          <w:tcPr>
            <w:tcW w:w="7767" w:type="dxa"/>
          </w:tcPr>
          <w:p>
            <w:pPr>
              <w:pStyle w:val="0"/>
              <w:jc w:val="center"/>
            </w:pPr>
            <w:r>
              <w:rPr>
                <w:sz w:val="24"/>
              </w:rPr>
              <w:t xml:space="preserve">СОДЕЙСТВИЕ В ПОЛУЧЕНИИ РЕАБИЛИТАЦИОННЫХ МЕРОПРИЯТИЙ, ПРЕДУСМОТРЕННЫХ ФЕДЕРАЛЬНЫМ ПЕРЕЧНЕМ РЕАБИЛИТАЦИОННЫХ МЕРОПРИЯТИЙ, ПРЕДОСТАВЛЯЕМЫХ В СООТВЕТСТВИИ С ИНДИВИДУАЛЬНОЙ ПРОГРАММОЙ РЕАБИЛИТАЦИИ ИЛИ АБИЛИТАЦИИ ИНВАЛИДА (РЕБЕНКА-ИНВАЛИДА)</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17.</w:t>
            </w:r>
          </w:p>
        </w:tc>
        <w:tc>
          <w:tcPr>
            <w:tcW w:w="7767" w:type="dxa"/>
          </w:tcPr>
          <w:p>
            <w:pPr>
              <w:pStyle w:val="0"/>
              <w:jc w:val="center"/>
            </w:pPr>
            <w:r>
              <w:rPr>
                <w:sz w:val="24"/>
              </w:rPr>
              <w:t xml:space="preserve">СОДЕЙСТВИЕ В ПОЛУЧЕНИИ ТЕХНИЧЕСКИХ СРЕДСТВ РЕАБИЛИТАЦИИ И УСЛУГ, ПРЕДОСТАВЛЯЕМЫХ ИНВАЛИДУ (РЕБЕНКУ-ИНВАЛИДУ) ЗА СЧЕТ СРЕДСТВ ФЕДЕРАЛЬНОГО БЮДЖЕТА</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18.</w:t>
            </w:r>
          </w:p>
        </w:tc>
        <w:tc>
          <w:tcPr>
            <w:tcW w:w="7767" w:type="dxa"/>
          </w:tcPr>
          <w:p>
            <w:pPr>
              <w:pStyle w:val="0"/>
              <w:jc w:val="center"/>
            </w:pPr>
            <w:r>
              <w:rPr>
                <w:sz w:val="24"/>
              </w:rPr>
              <w:t xml:space="preserve">СОДЕЙСТВИЕ В ПОЛУЧЕНИИ ТЕХНИЧЕСКИХ СРЕДСТВ РЕАБИЛИТАЦИИ И УСЛУГ, ПРЕДОСТАВЛЯЕМЫХ ИНВАЛИДУ (РЕБЕНКУ-ИНВАЛИДУ) ЗА СЧЕТ СРЕДСТВ РЕГИОНАЛЬНОГО БЮДЖЕТА</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gridSpan w:val="3"/>
            <w:tcW w:w="9071" w:type="dxa"/>
            <w:vAlign w:val="center"/>
          </w:tcPr>
          <w:p>
            <w:pPr>
              <w:pStyle w:val="0"/>
              <w:outlineLvl w:val="4"/>
              <w:jc w:val="center"/>
            </w:pPr>
            <w:r>
              <w:rPr>
                <w:sz w:val="24"/>
              </w:rPr>
              <w:t xml:space="preserve">2.2. ИНЫЕ МЕРОПРИЯТИЯ ПО СОЦИАЛЬНОМУ СОПРОВОЖДЕНИЮ</w:t>
            </w:r>
          </w:p>
        </w:tc>
      </w:tr>
      <w:tr>
        <w:tc>
          <w:tcPr>
            <w:tcW w:w="454" w:type="dxa"/>
          </w:tcPr>
          <w:p>
            <w:pPr>
              <w:pStyle w:val="0"/>
            </w:pPr>
            <w:r>
              <w:rPr>
                <w:sz w:val="24"/>
              </w:rPr>
              <w:t xml:space="preserve">1.</w:t>
            </w:r>
          </w:p>
        </w:tc>
        <w:tc>
          <w:tcPr>
            <w:tcW w:w="7767" w:type="dxa"/>
          </w:tcPr>
          <w:p>
            <w:pPr>
              <w:pStyle w:val="0"/>
              <w:jc w:val="center"/>
            </w:pPr>
            <w:r>
              <w:rPr>
                <w:sz w:val="24"/>
              </w:rPr>
              <w:t xml:space="preserve">СОДЕЙСТВИЕ В ПОЛУЧЕНИИ СОЦИАЛЬНОЙ ПОМОЩИ, НЕ ОТНОСЯЩЕЙСЯ К СОЦИАЛЬНЫМ УСЛУГАМ, ВКЛЮЧАЯ МЕРЫ СОЦИАЛЬНОЙ ПОДДЕРЖКИ ДЛЯ ГРАЖДАН, ИМЕЮЩИХ ПРАВО НА ИХ ПОЛУЧЕНИЕ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2.</w:t>
            </w:r>
          </w:p>
        </w:tc>
        <w:tc>
          <w:tcPr>
            <w:tcW w:w="7767" w:type="dxa"/>
          </w:tcPr>
          <w:p>
            <w:pPr>
              <w:pStyle w:val="0"/>
              <w:jc w:val="center"/>
            </w:pPr>
            <w:r>
              <w:rPr>
                <w:sz w:val="24"/>
              </w:rPr>
              <w:t xml:space="preserve">СОДЕЙСТВИЕ В ПОЛУЧЕНИИ И ОФОРМЛЕНИИ ПУТЕВКИ НА САНАТОРНО-КУРОРТНОЕ ЛЕЧЕНИЕ</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3.</w:t>
            </w:r>
          </w:p>
        </w:tc>
        <w:tc>
          <w:tcPr>
            <w:tcW w:w="7767" w:type="dxa"/>
          </w:tcPr>
          <w:p>
            <w:pPr>
              <w:pStyle w:val="0"/>
              <w:jc w:val="center"/>
            </w:pPr>
            <w:r>
              <w:rPr>
                <w:sz w:val="24"/>
              </w:rPr>
              <w:t xml:space="preserve">СОДЕЙСТВИЕ В ПОЛУЧЕНИИ ПСИХОЛОГИЧЕСКОЙ ПОМОЩИ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4.</w:t>
            </w:r>
          </w:p>
        </w:tc>
        <w:tc>
          <w:tcPr>
            <w:tcW w:w="7767" w:type="dxa"/>
          </w:tcPr>
          <w:p>
            <w:pPr>
              <w:pStyle w:val="0"/>
              <w:jc w:val="center"/>
            </w:pPr>
            <w:r>
              <w:rPr>
                <w:sz w:val="24"/>
              </w:rPr>
              <w:t xml:space="preserve">СОДЕЙСТВИЕ В ПОЛУЧЕНИИ ПЕДАГОГИЧЕСКОЙ ПОМОЩИ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5.</w:t>
            </w:r>
          </w:p>
        </w:tc>
        <w:tc>
          <w:tcPr>
            <w:tcW w:w="7767" w:type="dxa"/>
          </w:tcPr>
          <w:p>
            <w:pPr>
              <w:pStyle w:val="0"/>
              <w:jc w:val="center"/>
            </w:pPr>
            <w:r>
              <w:rPr>
                <w:sz w:val="24"/>
              </w:rPr>
              <w:t xml:space="preserve">СОДЕЙСТВИЕ В ПОЛУЧЕНИИ ЮРИДИЧЕСКОЙ ПОМОЩИ</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r>
        <w:tc>
          <w:tcPr>
            <w:tcW w:w="454" w:type="dxa"/>
          </w:tcPr>
          <w:p>
            <w:pPr>
              <w:pStyle w:val="0"/>
            </w:pPr>
            <w:r>
              <w:rPr>
                <w:sz w:val="24"/>
              </w:rPr>
              <w:t xml:space="preserve">6.</w:t>
            </w:r>
          </w:p>
        </w:tc>
        <w:tc>
          <w:tcPr>
            <w:tcW w:w="7767" w:type="dxa"/>
          </w:tcPr>
          <w:p>
            <w:pPr>
              <w:pStyle w:val="0"/>
              <w:jc w:val="center"/>
            </w:pPr>
            <w:r>
              <w:rPr>
                <w:sz w:val="24"/>
              </w:rPr>
              <w:t xml:space="preserve">СОДЕЙСТВИЕ В ПОСЕЩЕНИИ ТЕАТРОВ, ВЫСТАВОК И ИНЫХ МЕРОПРИЯТИЙ</w:t>
            </w:r>
          </w:p>
        </w:tc>
        <w:tc>
          <w:tcPr>
            <w:tcW w:w="850" w:type="dxa"/>
            <w:vAlign w:val="center"/>
          </w:tcPr>
          <w:p>
            <w:pPr>
              <w:pStyle w:val="0"/>
              <w:jc w:val="center"/>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ДА</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835"/>
        <w:gridCol w:w="340"/>
        <w:gridCol w:w="3685"/>
        <w:gridCol w:w="340"/>
        <w:gridCol w:w="1871"/>
      </w:tblGrid>
      <w:tr>
        <w:tc>
          <w:tcPr>
            <w:gridSpan w:val="5"/>
            <w:tcW w:w="9071" w:type="dxa"/>
            <w:tcBorders>
              <w:top w:val="nil"/>
              <w:left w:val="nil"/>
              <w:bottom w:val="nil"/>
              <w:right w:val="nil"/>
            </w:tcBorders>
          </w:tcPr>
          <w:p>
            <w:pPr>
              <w:pStyle w:val="0"/>
              <w:jc w:val="center"/>
            </w:pPr>
            <w:r>
              <w:rPr>
                <w:sz w:val="24"/>
              </w:rPr>
              <w:t xml:space="preserve">ЭКСПЕРТЫ ПО ОЦЕНКЕ НУЖДАЕМОСТИ</w:t>
            </w:r>
          </w:p>
        </w:tc>
      </w:tr>
      <w:tr>
        <w:tc>
          <w:tcPr>
            <w:tcW w:w="2835" w:type="dxa"/>
            <w:tcBorders>
              <w:top w:val="nil"/>
              <w:left w:val="nil"/>
              <w:bottom w:val="nil"/>
              <w:right w:val="nil"/>
            </w:tcBorders>
            <w:vMerge w:val="restart"/>
          </w:tcPr>
          <w:p>
            <w:pPr>
              <w:pStyle w:val="0"/>
            </w:pPr>
            <w:r>
              <w:rPr>
                <w:sz w:val="24"/>
              </w:rPr>
              <w:t xml:space="preserve">Эксперт по оценке нуждаемости:</w:t>
            </w:r>
          </w:p>
        </w:tc>
        <w:tc>
          <w:tcPr>
            <w:tcW w:w="340" w:type="dxa"/>
            <w:tcBorders>
              <w:top w:val="nil"/>
              <w:left w:val="nil"/>
              <w:bottom w:val="nil"/>
              <w:right w:val="nil"/>
            </w:tcBorders>
          </w:tcPr>
          <w:p>
            <w:pPr>
              <w:pStyle w:val="0"/>
            </w:pPr>
            <w:r>
              <w:rPr>
                <w:sz w:val="24"/>
              </w:rPr>
            </w:r>
          </w:p>
        </w:tc>
        <w:tc>
          <w:tcPr>
            <w:tcW w:w="3685" w:type="dxa"/>
            <w:vAlign w:val="bottom"/>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871" w:type="dxa"/>
            <w:vAlign w:val="bottom"/>
            <w:tcBorders>
              <w:top w:val="nil"/>
              <w:left w:val="nil"/>
              <w:bottom w:val="single" w:sz="4"/>
              <w:right w:val="nil"/>
            </w:tcBorders>
          </w:tcPr>
          <w:p>
            <w:pPr>
              <w:pStyle w:val="0"/>
            </w:pPr>
            <w:r>
              <w:rPr>
                <w:sz w:val="24"/>
              </w:rPr>
            </w:r>
          </w:p>
        </w:tc>
      </w:tr>
      <w:tr>
        <w:tc>
          <w:tcPr>
            <w:tcBorders>
              <w:top w:val="nil"/>
              <w:left w:val="nil"/>
              <w:bottom w:val="nil"/>
              <w:right w:val="nil"/>
            </w:tcBorders>
            <w:vMerge w:val="continue"/>
          </w:tcPr>
          <w:p/>
        </w:tc>
        <w:tc>
          <w:tcPr>
            <w:tcW w:w="340" w:type="dxa"/>
            <w:tcBorders>
              <w:top w:val="nil"/>
              <w:left w:val="nil"/>
              <w:bottom w:val="nil"/>
              <w:right w:val="nil"/>
            </w:tcBorders>
          </w:tcPr>
          <w:p>
            <w:pPr>
              <w:pStyle w:val="0"/>
            </w:pPr>
            <w:r>
              <w:rPr>
                <w:sz w:val="24"/>
              </w:rPr>
            </w:r>
          </w:p>
        </w:tc>
        <w:tc>
          <w:tcPr>
            <w:tcW w:w="3685" w:type="dxa"/>
            <w:vAlign w:val="bottom"/>
            <w:tcBorders>
              <w:top w:val="single" w:sz="4"/>
              <w:left w:val="nil"/>
              <w:bottom w:val="nil"/>
              <w:right w:val="nil"/>
            </w:tcBorders>
          </w:tcPr>
          <w:p>
            <w:pPr>
              <w:pStyle w:val="0"/>
              <w:jc w:val="center"/>
            </w:pPr>
            <w:r>
              <w:rPr>
                <w:sz w:val="24"/>
              </w:rPr>
              <w:t xml:space="preserve">(ФИО)</w:t>
            </w:r>
          </w:p>
        </w:tc>
        <w:tc>
          <w:tcPr>
            <w:tcW w:w="340" w:type="dxa"/>
            <w:tcBorders>
              <w:top w:val="nil"/>
              <w:left w:val="nil"/>
              <w:bottom w:val="nil"/>
              <w:right w:val="nil"/>
            </w:tcBorders>
          </w:tcPr>
          <w:p>
            <w:pPr>
              <w:pStyle w:val="0"/>
            </w:pPr>
            <w:r>
              <w:rPr>
                <w:sz w:val="24"/>
              </w:rPr>
            </w:r>
          </w:p>
        </w:tc>
        <w:tc>
          <w:tcPr>
            <w:tcW w:w="1871" w:type="dxa"/>
            <w:vAlign w:val="bottom"/>
            <w:tcBorders>
              <w:top w:val="single" w:sz="4"/>
              <w:left w:val="nil"/>
              <w:bottom w:val="nil"/>
              <w:right w:val="nil"/>
            </w:tcBorders>
          </w:tcPr>
          <w:p>
            <w:pPr>
              <w:pStyle w:val="0"/>
              <w:jc w:val="center"/>
            </w:pPr>
            <w:r>
              <w:rPr>
                <w:sz w:val="24"/>
              </w:rPr>
              <w:t xml:space="preserve">(подпись)</w:t>
            </w:r>
          </w:p>
        </w:tc>
      </w:tr>
      <w:tr>
        <w:tc>
          <w:tcPr>
            <w:tcW w:w="2835" w:type="dxa"/>
            <w:tcBorders>
              <w:top w:val="nil"/>
              <w:left w:val="nil"/>
              <w:bottom w:val="nil"/>
              <w:right w:val="nil"/>
            </w:tcBorders>
            <w:vMerge w:val="restart"/>
          </w:tcPr>
          <w:bookmarkStart w:id="2314" w:name="P2314"/>
          <w:bookmarkEnd w:id="2314"/>
          <w:p>
            <w:pPr>
              <w:pStyle w:val="0"/>
            </w:pPr>
            <w:r>
              <w:rPr>
                <w:sz w:val="24"/>
              </w:rPr>
              <w:t xml:space="preserve">Эксперт по оценке нуждаемости:</w:t>
            </w:r>
          </w:p>
        </w:tc>
        <w:tc>
          <w:tcPr>
            <w:tcW w:w="340" w:type="dxa"/>
            <w:tcBorders>
              <w:top w:val="nil"/>
              <w:left w:val="nil"/>
              <w:bottom w:val="nil"/>
              <w:right w:val="nil"/>
            </w:tcBorders>
          </w:tcPr>
          <w:p>
            <w:pPr>
              <w:pStyle w:val="0"/>
            </w:pPr>
            <w:r>
              <w:rPr>
                <w:sz w:val="24"/>
              </w:rPr>
            </w:r>
          </w:p>
        </w:tc>
        <w:tc>
          <w:tcPr>
            <w:tcW w:w="3685" w:type="dxa"/>
            <w:vAlign w:val="center"/>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871" w:type="dxa"/>
            <w:vAlign w:val="center"/>
            <w:tcBorders>
              <w:top w:val="nil"/>
              <w:left w:val="nil"/>
              <w:bottom w:val="single" w:sz="4"/>
              <w:right w:val="nil"/>
            </w:tcBorders>
          </w:tcPr>
          <w:p>
            <w:pPr>
              <w:pStyle w:val="0"/>
            </w:pPr>
            <w:r>
              <w:rPr>
                <w:sz w:val="24"/>
              </w:rPr>
            </w:r>
          </w:p>
        </w:tc>
      </w:tr>
      <w:tr>
        <w:tc>
          <w:tcPr>
            <w:tcBorders>
              <w:top w:val="nil"/>
              <w:left w:val="nil"/>
              <w:bottom w:val="nil"/>
              <w:right w:val="nil"/>
            </w:tcBorders>
            <w:vMerge w:val="continue"/>
          </w:tcPr>
          <w:p/>
        </w:tc>
        <w:tc>
          <w:tcPr>
            <w:tcW w:w="340" w:type="dxa"/>
            <w:tcBorders>
              <w:top w:val="nil"/>
              <w:left w:val="nil"/>
              <w:bottom w:val="nil"/>
              <w:right w:val="nil"/>
            </w:tcBorders>
          </w:tcPr>
          <w:p>
            <w:pPr>
              <w:pStyle w:val="0"/>
            </w:pPr>
            <w:r>
              <w:rPr>
                <w:sz w:val="24"/>
              </w:rPr>
            </w:r>
          </w:p>
        </w:tc>
        <w:tc>
          <w:tcPr>
            <w:tcW w:w="3685" w:type="dxa"/>
            <w:vAlign w:val="center"/>
            <w:tcBorders>
              <w:top w:val="single" w:sz="4"/>
              <w:left w:val="nil"/>
              <w:bottom w:val="nil"/>
              <w:right w:val="nil"/>
            </w:tcBorders>
          </w:tcPr>
          <w:p>
            <w:pPr>
              <w:pStyle w:val="0"/>
              <w:jc w:val="center"/>
            </w:pPr>
            <w:r>
              <w:rPr>
                <w:sz w:val="24"/>
              </w:rPr>
              <w:t xml:space="preserve">(ФИО)</w:t>
            </w:r>
          </w:p>
        </w:tc>
        <w:tc>
          <w:tcPr>
            <w:tcW w:w="340" w:type="dxa"/>
            <w:tcBorders>
              <w:top w:val="nil"/>
              <w:left w:val="nil"/>
              <w:bottom w:val="nil"/>
              <w:right w:val="nil"/>
            </w:tcBorders>
          </w:tcPr>
          <w:p>
            <w:pPr>
              <w:pStyle w:val="0"/>
            </w:pPr>
            <w:r>
              <w:rPr>
                <w:sz w:val="24"/>
              </w:rPr>
            </w:r>
          </w:p>
        </w:tc>
        <w:tc>
          <w:tcPr>
            <w:tcW w:w="1871" w:type="dxa"/>
            <w:vAlign w:val="center"/>
            <w:tcBorders>
              <w:top w:val="single" w:sz="4"/>
              <w:left w:val="nil"/>
              <w:bottom w:val="nil"/>
              <w:right w:val="nil"/>
            </w:tcBorders>
          </w:tcPr>
          <w:p>
            <w:pPr>
              <w:pStyle w:val="0"/>
              <w:jc w:val="center"/>
            </w:pPr>
            <w:r>
              <w:rPr>
                <w:sz w:val="24"/>
              </w:rPr>
              <w:t xml:space="preserve">(подпись)</w:t>
            </w:r>
          </w:p>
        </w:tc>
      </w:tr>
      <w:tr>
        <w:tc>
          <w:tcPr>
            <w:gridSpan w:val="2"/>
            <w:tcW w:w="3175" w:type="dxa"/>
            <w:tcBorders>
              <w:top w:val="nil"/>
              <w:left w:val="nil"/>
              <w:bottom w:val="single" w:sz="4"/>
              <w:right w:val="nil"/>
            </w:tcBorders>
          </w:tcPr>
          <w:p>
            <w:pPr>
              <w:pStyle w:val="0"/>
            </w:pPr>
            <w:r>
              <w:rPr>
                <w:sz w:val="24"/>
              </w:rPr>
            </w:r>
          </w:p>
        </w:tc>
        <w:tc>
          <w:tcPr>
            <w:tcW w:w="3685"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r>
      <w:tr>
        <w:tc>
          <w:tcPr>
            <w:gridSpan w:val="2"/>
            <w:tcW w:w="3175" w:type="dxa"/>
            <w:tcBorders>
              <w:top w:val="single" w:sz="4"/>
              <w:left w:val="nil"/>
              <w:bottom w:val="nil"/>
              <w:right w:val="nil"/>
            </w:tcBorders>
          </w:tcPr>
          <w:p>
            <w:pPr>
              <w:pStyle w:val="0"/>
              <w:jc w:val="center"/>
            </w:pPr>
            <w:r>
              <w:rPr>
                <w:sz w:val="24"/>
              </w:rPr>
              <w:t xml:space="preserve">(дата составления)</w:t>
            </w:r>
          </w:p>
        </w:tc>
        <w:tc>
          <w:tcPr>
            <w:tcW w:w="3685"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266"/>
        <w:gridCol w:w="2266"/>
        <w:gridCol w:w="2266"/>
        <w:gridCol w:w="2266"/>
      </w:tblGrid>
      <w:tr>
        <w:tc>
          <w:tcPr>
            <w:tcW w:w="2266" w:type="dxa"/>
            <w:vAlign w:val="center"/>
            <w:tcBorders>
              <w:top w:val="nil"/>
              <w:left w:val="nil"/>
              <w:bottom w:val="nil"/>
              <w:right w:val="nil"/>
            </w:tcBorders>
          </w:tcPr>
          <w:p>
            <w:pPr>
              <w:pStyle w:val="0"/>
            </w:pPr>
            <w:r>
              <w:rPr>
                <w:sz w:val="24"/>
              </w:rPr>
              <w:t xml:space="preserve">ЛИТЕРА _____</w:t>
            </w:r>
          </w:p>
        </w:tc>
        <w:tc>
          <w:tcPr>
            <w:tcW w:w="2266" w:type="dxa"/>
            <w:tcBorders>
              <w:top w:val="nil"/>
              <w:left w:val="nil"/>
              <w:bottom w:val="nil"/>
              <w:right w:val="nil"/>
            </w:tcBorders>
          </w:tcPr>
          <w:p>
            <w:pPr>
              <w:pStyle w:val="0"/>
            </w:pPr>
            <w:r>
              <w:rPr>
                <w:sz w:val="24"/>
              </w:rPr>
              <w:t xml:space="preserve">N ______</w:t>
            </w:r>
          </w:p>
        </w:tc>
        <w:tc>
          <w:tcPr>
            <w:tcW w:w="2266" w:type="dxa"/>
            <w:vAlign w:val="center"/>
            <w:tcBorders>
              <w:top w:val="nil"/>
              <w:left w:val="nil"/>
              <w:bottom w:val="nil"/>
              <w:right w:val="nil"/>
            </w:tcBorders>
          </w:tcPr>
          <w:p>
            <w:pPr>
              <w:pStyle w:val="0"/>
            </w:pPr>
            <w:r>
              <w:rPr>
                <w:sz w:val="24"/>
              </w:rPr>
              <w:t xml:space="preserve">ГОД _______</w:t>
            </w:r>
          </w:p>
        </w:tc>
        <w:tc>
          <w:tcPr>
            <w:tcW w:w="2266" w:type="dxa"/>
            <w:vAlign w:val="center"/>
            <w:tcBorders>
              <w:top w:val="nil"/>
              <w:left w:val="nil"/>
              <w:bottom w:val="nil"/>
              <w:right w:val="nil"/>
            </w:tcBorders>
          </w:tcPr>
          <w:p>
            <w:pPr>
              <w:pStyle w:val="0"/>
              <w:jc w:val="right"/>
            </w:pPr>
            <w:r>
              <w:rPr>
                <w:sz w:val="24"/>
              </w:rPr>
              <w:t xml:space="preserve">БЛОК Г</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835"/>
        <w:gridCol w:w="340"/>
        <w:gridCol w:w="3685"/>
        <w:gridCol w:w="340"/>
        <w:gridCol w:w="1871"/>
      </w:tblGrid>
      <w:tr>
        <w:tc>
          <w:tcPr>
            <w:tcW w:w="2835" w:type="dxa"/>
            <w:vAlign w:val="bottom"/>
            <w:tcBorders>
              <w:top w:val="nil"/>
              <w:left w:val="nil"/>
              <w:bottom w:val="nil"/>
              <w:right w:val="nil"/>
            </w:tcBorders>
          </w:tcPr>
          <w:bookmarkStart w:id="2337" w:name="P2337"/>
          <w:bookmarkEnd w:id="2337"/>
          <w:p>
            <w:pPr>
              <w:pStyle w:val="0"/>
            </w:pPr>
            <w:r>
              <w:rPr>
                <w:sz w:val="24"/>
              </w:rPr>
              <w:t xml:space="preserve">Правильность внесения данных подтверждается:</w:t>
            </w:r>
          </w:p>
        </w:tc>
        <w:tc>
          <w:tcPr>
            <w:tcW w:w="340" w:type="dxa"/>
            <w:tcBorders>
              <w:top w:val="nil"/>
              <w:left w:val="nil"/>
              <w:bottom w:val="nil"/>
              <w:right w:val="nil"/>
            </w:tcBorders>
          </w:tcPr>
          <w:p>
            <w:pPr>
              <w:pStyle w:val="0"/>
            </w:pPr>
            <w:r>
              <w:rPr>
                <w:sz w:val="24"/>
              </w:rPr>
            </w:r>
          </w:p>
        </w:tc>
        <w:tc>
          <w:tcPr>
            <w:tcW w:w="3685" w:type="dxa"/>
            <w:vAlign w:val="bottom"/>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871" w:type="dxa"/>
            <w:vAlign w:val="bottom"/>
            <w:tcBorders>
              <w:top w:val="nil"/>
              <w:left w:val="nil"/>
              <w:bottom w:val="single" w:sz="4"/>
              <w:right w:val="nil"/>
            </w:tcBorders>
          </w:tcPr>
          <w:p>
            <w:pPr>
              <w:pStyle w:val="0"/>
            </w:pPr>
            <w:r>
              <w:rPr>
                <w:sz w:val="24"/>
              </w:rPr>
            </w:r>
          </w:p>
        </w:tc>
      </w:tr>
      <w:tr>
        <w:tc>
          <w:tcPr>
            <w:tcW w:w="2835"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685" w:type="dxa"/>
            <w:tcBorders>
              <w:top w:val="single" w:sz="4"/>
              <w:left w:val="nil"/>
              <w:bottom w:val="nil"/>
              <w:right w:val="nil"/>
            </w:tcBorders>
          </w:tcPr>
          <w:p>
            <w:pPr>
              <w:pStyle w:val="0"/>
              <w:jc w:val="center"/>
            </w:pPr>
            <w:r>
              <w:rPr>
                <w:sz w:val="24"/>
              </w:rPr>
              <w:t xml:space="preserve">(ФИО руководителя ТКЦ)</w:t>
            </w:r>
          </w:p>
        </w:tc>
        <w:tc>
          <w:tcPr>
            <w:tcW w:w="340" w:type="dxa"/>
            <w:tcBorders>
              <w:top w:val="nil"/>
              <w:left w:val="nil"/>
              <w:bottom w:val="nil"/>
              <w:right w:val="nil"/>
            </w:tcBorders>
          </w:tcPr>
          <w:p>
            <w:pPr>
              <w:pStyle w:val="0"/>
            </w:pPr>
            <w:r>
              <w:rPr>
                <w:sz w:val="24"/>
              </w:rPr>
            </w:r>
          </w:p>
        </w:tc>
        <w:tc>
          <w:tcPr>
            <w:tcW w:w="1871" w:type="dxa"/>
            <w:tcBorders>
              <w:top w:val="single" w:sz="4"/>
              <w:left w:val="nil"/>
              <w:bottom w:val="nil"/>
              <w:right w:val="nil"/>
            </w:tcBorders>
          </w:tcPr>
          <w:p>
            <w:pPr>
              <w:pStyle w:val="0"/>
              <w:jc w:val="center"/>
            </w:pPr>
            <w:r>
              <w:rPr>
                <w:sz w:val="24"/>
              </w:rPr>
              <w:t xml:space="preserve">(подпись)</w:t>
            </w:r>
          </w:p>
        </w:tc>
      </w:tr>
      <w:tr>
        <w:tc>
          <w:tcPr>
            <w:tcW w:w="2835" w:type="dxa"/>
            <w:tcBorders>
              <w:top w:val="nil"/>
              <w:left w:val="nil"/>
              <w:bottom w:val="nil"/>
              <w:right w:val="nil"/>
            </w:tcBorders>
          </w:tcPr>
          <w:p>
            <w:pPr>
              <w:pStyle w:val="0"/>
            </w:pPr>
            <w:r>
              <w:rPr>
                <w:sz w:val="24"/>
              </w:rPr>
              <w:t xml:space="preserve">М.П.</w:t>
            </w:r>
          </w:p>
        </w:tc>
        <w:tc>
          <w:tcPr>
            <w:tcW w:w="340" w:type="dxa"/>
            <w:tcBorders>
              <w:top w:val="nil"/>
              <w:left w:val="nil"/>
              <w:bottom w:val="nil"/>
              <w:right w:val="nil"/>
            </w:tcBorders>
          </w:tcPr>
          <w:p>
            <w:pPr>
              <w:pStyle w:val="0"/>
            </w:pPr>
            <w:r>
              <w:rPr>
                <w:sz w:val="24"/>
              </w:rPr>
            </w:r>
          </w:p>
        </w:tc>
        <w:tc>
          <w:tcPr>
            <w:tcW w:w="3685"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871" w:type="dxa"/>
            <w:tcBorders>
              <w:top w:val="nil"/>
              <w:left w:val="nil"/>
              <w:bottom w:val="nil"/>
              <w:right w:val="nil"/>
            </w:tcBorders>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Типовой модели системы</w:t>
      </w:r>
    </w:p>
    <w:p>
      <w:pPr>
        <w:pStyle w:val="0"/>
        <w:jc w:val="right"/>
      </w:pPr>
      <w:r>
        <w:rPr>
          <w:sz w:val="24"/>
        </w:rPr>
        <w:t xml:space="preserve">долговременного ухода за гражданами</w:t>
      </w:r>
    </w:p>
    <w:p>
      <w:pPr>
        <w:pStyle w:val="0"/>
        <w:jc w:val="right"/>
      </w:pPr>
      <w:r>
        <w:rPr>
          <w:sz w:val="24"/>
        </w:rPr>
        <w:t xml:space="preserve">пожилого возраста и инвалидами,</w:t>
      </w:r>
    </w:p>
    <w:p>
      <w:pPr>
        <w:pStyle w:val="0"/>
        <w:jc w:val="right"/>
      </w:pPr>
      <w:r>
        <w:rPr>
          <w:sz w:val="24"/>
        </w:rPr>
        <w:t xml:space="preserve">нуждающимися в уходе</w:t>
      </w:r>
    </w:p>
    <w:p>
      <w:pPr>
        <w:pStyle w:val="0"/>
        <w:jc w:val="both"/>
      </w:pPr>
      <w:r>
        <w:rPr>
          <w:sz w:val="24"/>
        </w:rPr>
      </w:r>
    </w:p>
    <w:bookmarkStart w:id="2363" w:name="P2363"/>
    <w:bookmarkEnd w:id="2363"/>
    <w:p>
      <w:pPr>
        <w:pStyle w:val="2"/>
        <w:jc w:val="center"/>
      </w:pPr>
      <w:r>
        <w:rPr>
          <w:sz w:val="24"/>
        </w:rPr>
        <w:t xml:space="preserve">ПРАВИЛА</w:t>
      </w:r>
    </w:p>
    <w:p>
      <w:pPr>
        <w:pStyle w:val="2"/>
        <w:jc w:val="center"/>
      </w:pPr>
      <w:r>
        <w:rPr>
          <w:sz w:val="24"/>
        </w:rPr>
        <w:t xml:space="preserve">ЗАПОЛНЕНИЯ АНКЕТЫ-ОПРОСНИКА ДЛЯ ОПРЕДЕЛЕНИЯ ИНДИВИДУАЛЬНОЙ</w:t>
      </w:r>
    </w:p>
    <w:p>
      <w:pPr>
        <w:pStyle w:val="2"/>
        <w:jc w:val="center"/>
      </w:pPr>
      <w:r>
        <w:rPr>
          <w:sz w:val="24"/>
        </w:rPr>
        <w:t xml:space="preserve">ПОТРЕБНОСТИ ГРАЖДАНИНА В СОЦИАЛЬНОМ ОБСЛУЖИВАНИИ,</w:t>
      </w:r>
    </w:p>
    <w:p>
      <w:pPr>
        <w:pStyle w:val="2"/>
        <w:jc w:val="center"/>
      </w:pPr>
      <w:r>
        <w:rPr>
          <w:sz w:val="24"/>
        </w:rPr>
        <w:t xml:space="preserve">В ТОМ ЧИСЛЕ В СОЦИАЛЬНЫХ УСЛУГАХ ПО УХОДУ</w:t>
      </w:r>
    </w:p>
    <w:p>
      <w:pPr>
        <w:pStyle w:val="0"/>
        <w:jc w:val="both"/>
      </w:pPr>
      <w:r>
        <w:rPr>
          <w:sz w:val="24"/>
        </w:rPr>
      </w:r>
    </w:p>
    <w:p>
      <w:pPr>
        <w:pStyle w:val="0"/>
        <w:ind w:firstLine="540"/>
        <w:jc w:val="both"/>
      </w:pPr>
      <w:r>
        <w:rPr>
          <w:sz w:val="24"/>
        </w:rPr>
        <w:t xml:space="preserve">1. Настоящие Правила определяют порядок заполнения анкеты-опросника, применяемой для определения индивидуальной потребности гражданина в социальном обслуживании, в том числе в социальных услугах по уходу (далее - анкета-опросник).</w:t>
      </w:r>
    </w:p>
    <w:p>
      <w:pPr>
        <w:pStyle w:val="0"/>
        <w:spacing w:before="240" w:lineRule="auto"/>
        <w:ind w:firstLine="540"/>
        <w:jc w:val="both"/>
      </w:pPr>
      <w:r>
        <w:rPr>
          <w:sz w:val="24"/>
        </w:rPr>
        <w:t xml:space="preserve">2. Основанием для заполнения анкеты-опросника является первичная информация о потенциальном получателе социальных услуг (далее - гражданин), поступившая в исполнительный орган субъекта Российской Федерации в сфере социального обслуживания или в региональный или территориальный координационный центр, в том числе посредством ведомственных информационных систем и единой системы межведомственного электронного взаимодействия в рамках информационного обмена сведениями о гражданах, нуждающихся в уходе.</w:t>
      </w:r>
    </w:p>
    <w:p>
      <w:pPr>
        <w:pStyle w:val="0"/>
        <w:spacing w:before="240" w:lineRule="auto"/>
        <w:ind w:firstLine="540"/>
        <w:jc w:val="both"/>
      </w:pPr>
      <w:r>
        <w:rPr>
          <w:sz w:val="24"/>
        </w:rPr>
        <w:t xml:space="preserve">3. Заполнение анкеты-опросника осуществляется экспертами по оценке нуждаемости, являющимися работниками территориального координационного центра, примерное положение о котором предусмотрено </w:t>
      </w:r>
      <w:hyperlink w:history="0" w:anchor="P5311" w:tooltip="ПРИМЕРНОЕ ПОЛОЖЕНИЕ О ТЕРРИТОРИАЛЬНОМ КООРДИНАЦИОННОМ ЦЕНТРЕ">
        <w:r>
          <w:rPr>
            <w:sz w:val="24"/>
            <w:color w:val="0000ff"/>
          </w:rPr>
          <w:t xml:space="preserve">приложением N 12</w:t>
        </w:r>
      </w:hyperlink>
      <w:r>
        <w:rPr>
          <w:sz w:val="24"/>
        </w:rPr>
        <w:t xml:space="preserve"> к Типовой модели системы долговременного ухода за гражданами пожилого возраста и инвалидами, нуждающимися в уходе.</w:t>
      </w:r>
    </w:p>
    <w:p>
      <w:pPr>
        <w:pStyle w:val="0"/>
        <w:spacing w:before="240" w:lineRule="auto"/>
        <w:ind w:firstLine="540"/>
        <w:jc w:val="both"/>
      </w:pPr>
      <w:r>
        <w:rPr>
          <w:sz w:val="24"/>
        </w:rPr>
        <w:t xml:space="preserve">4. Не допускается заполнение анкеты-опросника гражданином, его законным представителем или лицом из числа ближайшего окружения, осуществляющим уход за ним на основе родственных, соседских или дружеских связей (далее - ближайшее окружение).</w:t>
      </w:r>
    </w:p>
    <w:p>
      <w:pPr>
        <w:pStyle w:val="0"/>
        <w:spacing w:before="240" w:lineRule="auto"/>
        <w:ind w:firstLine="540"/>
        <w:jc w:val="both"/>
      </w:pPr>
      <w:r>
        <w:rPr>
          <w:sz w:val="24"/>
        </w:rPr>
        <w:t xml:space="preserve">5. Сведения о гражданине вносятся в анкету-опросник с его устного согласия и при его непосредственном участии посредством проведения по месту его жительства или месту пребывания беседы, опроса, изучения отдельных его документов, осуществления наблюдения за способностью гражданина самостоятельно выполнять наиболее значимые действия повседневной жизни.</w:t>
      </w:r>
    </w:p>
    <w:p>
      <w:pPr>
        <w:pStyle w:val="0"/>
        <w:spacing w:before="240" w:lineRule="auto"/>
        <w:ind w:firstLine="540"/>
        <w:jc w:val="both"/>
      </w:pPr>
      <w:r>
        <w:rPr>
          <w:sz w:val="24"/>
        </w:rPr>
        <w:t xml:space="preserve">6. Сведения о гражданине вносятся в анкету-опросник с учетом всей полученной информации, в том числе от его законного представителя либо от ближайшего окружения.</w:t>
      </w:r>
    </w:p>
    <w:p>
      <w:pPr>
        <w:pStyle w:val="0"/>
        <w:spacing w:before="240" w:lineRule="auto"/>
        <w:ind w:firstLine="540"/>
        <w:jc w:val="both"/>
      </w:pPr>
      <w:r>
        <w:rPr>
          <w:sz w:val="24"/>
        </w:rPr>
        <w:t xml:space="preserve">7. Проверка правильности внесения сведений в анкету-опросник возлагается на руководителя территориального координационного центра.</w:t>
      </w:r>
    </w:p>
    <w:p>
      <w:pPr>
        <w:pStyle w:val="0"/>
        <w:spacing w:before="240" w:lineRule="auto"/>
        <w:ind w:firstLine="540"/>
        <w:jc w:val="both"/>
      </w:pPr>
      <w:r>
        <w:rPr>
          <w:sz w:val="24"/>
        </w:rPr>
        <w:t xml:space="preserve">8. Результатом заполнения анкеты-опросника является определение индивидуальной потребности гражданина в социальном обслуживании, в том числе в социальных услугах по уходу, включая установление уровня нуждаемости в уходе, в соответствии с которым исполнительный орган субъекта Российской Федерации в сфере социального обслуживания или уполномоченная данным органом организация, не являющаяся поставщиком социальных услуг, принимает решение о признании гражданина, подавшего заявление, нуждающимся в социальном обслуживании либо об отказе в социальном обслуживании, в том числе в социальных услугах по уходу.</w:t>
      </w:r>
    </w:p>
    <w:p>
      <w:pPr>
        <w:pStyle w:val="0"/>
        <w:spacing w:before="240" w:lineRule="auto"/>
        <w:ind w:firstLine="540"/>
        <w:jc w:val="both"/>
      </w:pPr>
      <w:r>
        <w:rPr>
          <w:sz w:val="24"/>
        </w:rPr>
        <w:t xml:space="preserve">9. Анкета-опросник состоит из четырех блоков, каждый из которых имеет специальный состав сведений и реквизитов, а также схему их расположения в анкете-опроснике (далее - бланк):</w:t>
      </w:r>
    </w:p>
    <w:p>
      <w:pPr>
        <w:pStyle w:val="0"/>
        <w:spacing w:before="240" w:lineRule="auto"/>
        <w:ind w:firstLine="540"/>
        <w:jc w:val="both"/>
      </w:pPr>
      <w:r>
        <w:rPr>
          <w:sz w:val="24"/>
        </w:rPr>
        <w:t xml:space="preserve">1) бланк </w:t>
      </w:r>
      <w:hyperlink w:history="0" w:anchor="P541" w:tooltip="БЛОК А">
        <w:r>
          <w:rPr>
            <w:sz w:val="24"/>
            <w:color w:val="0000ff"/>
          </w:rPr>
          <w:t xml:space="preserve">"Блок А"</w:t>
        </w:r>
      </w:hyperlink>
      <w:r>
        <w:rPr>
          <w:sz w:val="24"/>
        </w:rPr>
        <w:t xml:space="preserve"> включает сведения о жизнедеятельности гражданина, его социальных и правовых статусах, составе семьи, месте жительства (пребывания), доходе, учитываемом для расчета величины среднедушевого дохода для предоставления социальных услуг бесплатно, а также заключение об обстоятельствах, которые ухудшают или могут ухудшить условия жизнедеятельности гражданина;</w:t>
      </w:r>
    </w:p>
    <w:p>
      <w:pPr>
        <w:pStyle w:val="0"/>
        <w:spacing w:before="240" w:lineRule="auto"/>
        <w:ind w:firstLine="540"/>
        <w:jc w:val="both"/>
      </w:pPr>
      <w:r>
        <w:rPr>
          <w:sz w:val="24"/>
        </w:rPr>
        <w:t xml:space="preserve">2) бланк </w:t>
      </w:r>
      <w:hyperlink w:history="0" w:anchor="P899" w:tooltip="БЛОК Б">
        <w:r>
          <w:rPr>
            <w:sz w:val="24"/>
            <w:color w:val="0000ff"/>
          </w:rPr>
          <w:t xml:space="preserve">"Блок Б"</w:t>
        </w:r>
      </w:hyperlink>
      <w:r>
        <w:rPr>
          <w:sz w:val="24"/>
        </w:rPr>
        <w:t xml:space="preserve"> включает сведения о жилищно-бытовых условиях гражданина, его ближайшем окружении, а также заключение о нуждаемости гражданина в социальном обслуживании и форме социального обслуживания;</w:t>
      </w:r>
    </w:p>
    <w:p>
      <w:pPr>
        <w:pStyle w:val="0"/>
        <w:spacing w:before="240" w:lineRule="auto"/>
        <w:ind w:firstLine="540"/>
        <w:jc w:val="both"/>
      </w:pPr>
      <w:r>
        <w:rPr>
          <w:sz w:val="24"/>
        </w:rPr>
        <w:t xml:space="preserve">3) бланк </w:t>
      </w:r>
      <w:hyperlink w:history="0" w:anchor="P1263" w:tooltip="БЛОК В">
        <w:r>
          <w:rPr>
            <w:sz w:val="24"/>
            <w:color w:val="0000ff"/>
          </w:rPr>
          <w:t xml:space="preserve">"Блок В"</w:t>
        </w:r>
      </w:hyperlink>
      <w:r>
        <w:rPr>
          <w:sz w:val="24"/>
        </w:rPr>
        <w:t xml:space="preserve"> включает сведения о показателях состояния здоровья гражданина, его медицинских статусах, наличии технических средств реабилитации, а также оценочную шкалу индивидуальной потребности в уходе, заключение об уровне нуждаемости в уходе;</w:t>
      </w:r>
    </w:p>
    <w:p>
      <w:pPr>
        <w:pStyle w:val="0"/>
        <w:spacing w:before="240" w:lineRule="auto"/>
        <w:ind w:firstLine="540"/>
        <w:jc w:val="both"/>
      </w:pPr>
      <w:r>
        <w:rPr>
          <w:sz w:val="24"/>
        </w:rPr>
        <w:t xml:space="preserve">4) бланк </w:t>
      </w:r>
      <w:hyperlink w:history="0" w:anchor="P1749" w:tooltip="БЛОК Г">
        <w:r>
          <w:rPr>
            <w:sz w:val="24"/>
            <w:color w:val="0000ff"/>
          </w:rPr>
          <w:t xml:space="preserve">"Блок Г"</w:t>
        </w:r>
      </w:hyperlink>
      <w:r>
        <w:rPr>
          <w:sz w:val="24"/>
        </w:rPr>
        <w:t xml:space="preserve"> включает перечень рекомендуемых социальных услуг, в том числе социальных услуг по уходу, включаемых в социальный пакет долговременного ухода, а также мероприятия по социальному сопровождению.</w:t>
      </w:r>
    </w:p>
    <w:p>
      <w:pPr>
        <w:pStyle w:val="0"/>
        <w:spacing w:before="240" w:lineRule="auto"/>
        <w:ind w:firstLine="540"/>
        <w:jc w:val="both"/>
      </w:pPr>
      <w:r>
        <w:rPr>
          <w:sz w:val="24"/>
        </w:rPr>
        <w:t xml:space="preserve">10. Реквизиты "Литера", "N", "Год" содержатся в бланках всех блоков и расположены в верхней части каждого листа. В реквизите "Литера" проставляется первая буква фамилии гражданина, которая пишется с прописной буквы, в реквизите "N" проставляется регистрационный номер первичной информации о гражданине, в реквизите "Год" проставляется год, в котором поступила информация о гражданине.</w:t>
      </w:r>
    </w:p>
    <w:p>
      <w:pPr>
        <w:pStyle w:val="0"/>
        <w:spacing w:before="240" w:lineRule="auto"/>
        <w:ind w:firstLine="540"/>
        <w:jc w:val="both"/>
      </w:pPr>
      <w:r>
        <w:rPr>
          <w:sz w:val="24"/>
        </w:rPr>
        <w:t xml:space="preserve">11. Реквизиты "</w:t>
      </w:r>
      <w:hyperlink w:history="0" w:anchor="P2314" w:tooltip="Эксперт по оценке нуждаемости:">
        <w:r>
          <w:rPr>
            <w:sz w:val="24"/>
            <w:color w:val="0000ff"/>
          </w:rPr>
          <w:t xml:space="preserve">Эксперт</w:t>
        </w:r>
      </w:hyperlink>
      <w:r>
        <w:rPr>
          <w:sz w:val="24"/>
        </w:rPr>
        <w:t xml:space="preserve"> по оценке нуждаемости" и "</w:t>
      </w:r>
      <w:hyperlink w:history="0" w:anchor="P2337" w:tooltip="Правильность внесения данных подтверждается:">
        <w:r>
          <w:rPr>
            <w:sz w:val="24"/>
            <w:color w:val="0000ff"/>
          </w:rPr>
          <w:t xml:space="preserve">Правильность</w:t>
        </w:r>
      </w:hyperlink>
      <w:r>
        <w:rPr>
          <w:sz w:val="24"/>
        </w:rPr>
        <w:t xml:space="preserve"> внесения данных подтверждается" содержатся в бланке "Блок Г" и расположены на последней странице. Реквизиты заполняются экспертами по оценке нуждаемости и руководителем территориального координационного центра с указанием фамилии, имени и отчества (при наличии) и даты составления анкеты-опросника.</w:t>
      </w:r>
    </w:p>
    <w:p>
      <w:pPr>
        <w:pStyle w:val="0"/>
        <w:spacing w:before="240" w:lineRule="auto"/>
        <w:ind w:firstLine="540"/>
        <w:jc w:val="both"/>
      </w:pPr>
      <w:r>
        <w:rPr>
          <w:sz w:val="24"/>
        </w:rPr>
        <w:t xml:space="preserve">12. Реквизиты "Внесено на основании документов (согласовано)", "Записано со слов с устного согласия", "Внесено на основании соответствующего запроса", "Внесено на основании наблюдения (согласовано)" содержатся в бланках </w:t>
      </w:r>
      <w:hyperlink w:history="0" w:anchor="P541" w:tooltip="БЛОК А">
        <w:r>
          <w:rPr>
            <w:sz w:val="24"/>
            <w:color w:val="0000ff"/>
          </w:rPr>
          <w:t xml:space="preserve">"Блок А"</w:t>
        </w:r>
      </w:hyperlink>
      <w:r>
        <w:rPr>
          <w:sz w:val="24"/>
        </w:rPr>
        <w:t xml:space="preserve">, </w:t>
      </w:r>
      <w:hyperlink w:history="0" w:anchor="P899" w:tooltip="БЛОК Б">
        <w:r>
          <w:rPr>
            <w:sz w:val="24"/>
            <w:color w:val="0000ff"/>
          </w:rPr>
          <w:t xml:space="preserve">"Блок Б"</w:t>
        </w:r>
      </w:hyperlink>
      <w:r>
        <w:rPr>
          <w:sz w:val="24"/>
        </w:rPr>
        <w:t xml:space="preserve">, </w:t>
      </w:r>
      <w:hyperlink w:history="0" w:anchor="P1263" w:tooltip="БЛОК В">
        <w:r>
          <w:rPr>
            <w:sz w:val="24"/>
            <w:color w:val="0000ff"/>
          </w:rPr>
          <w:t xml:space="preserve">"Блок В"</w:t>
        </w:r>
      </w:hyperlink>
      <w:r>
        <w:rPr>
          <w:sz w:val="24"/>
        </w:rPr>
        <w:t xml:space="preserve"> и расположены в начале разделов сведений. Реквизиты заполняются в соответствии с источником получения информации путем выбора одного из предлагаемых вариантов посредством проставления знака "V" в поле, расположенном напротив соответствующего варианта ответа.</w:t>
      </w:r>
    </w:p>
    <w:p>
      <w:pPr>
        <w:pStyle w:val="0"/>
        <w:spacing w:before="240" w:lineRule="auto"/>
        <w:ind w:firstLine="540"/>
        <w:jc w:val="both"/>
      </w:pPr>
      <w:r>
        <w:rPr>
          <w:sz w:val="24"/>
        </w:rPr>
        <w:t xml:space="preserve">13. Реквизит "Отказано в предоставлении информации", содержащийся в бланках </w:t>
      </w:r>
      <w:hyperlink w:history="0" w:anchor="P541" w:tooltip="БЛОК А">
        <w:r>
          <w:rPr>
            <w:sz w:val="24"/>
            <w:color w:val="0000ff"/>
          </w:rPr>
          <w:t xml:space="preserve">"Блок А"</w:t>
        </w:r>
      </w:hyperlink>
      <w:r>
        <w:rPr>
          <w:sz w:val="24"/>
        </w:rPr>
        <w:t xml:space="preserve">, </w:t>
      </w:r>
      <w:hyperlink w:history="0" w:anchor="P1155" w:tooltip=" Отказано в предоставлении информации">
        <w:r>
          <w:rPr>
            <w:sz w:val="24"/>
            <w:color w:val="0000ff"/>
          </w:rPr>
          <w:t xml:space="preserve">"Блок Б"</w:t>
        </w:r>
      </w:hyperlink>
      <w:r>
        <w:rPr>
          <w:sz w:val="24"/>
        </w:rPr>
        <w:t xml:space="preserve">, заполняется посредством проставления знака "V" в соответствующем поле в случае, если гражданин не хочет или не может по состоянию здоровья или по иным причинам ответить на поставленный вопрос.</w:t>
      </w:r>
    </w:p>
    <w:p>
      <w:pPr>
        <w:pStyle w:val="0"/>
        <w:spacing w:before="240" w:lineRule="auto"/>
        <w:ind w:firstLine="540"/>
        <w:jc w:val="both"/>
      </w:pPr>
      <w:r>
        <w:rPr>
          <w:sz w:val="24"/>
        </w:rPr>
        <w:t xml:space="preserve">14. Сведения о гражданине, содержащиеся в </w:t>
      </w:r>
      <w:hyperlink w:history="0" w:anchor="P544" w:tooltip="1.1. ОБЩИЕ СВЕДЕНИЯ">
        <w:r>
          <w:rPr>
            <w:sz w:val="24"/>
            <w:color w:val="0000ff"/>
          </w:rPr>
          <w:t xml:space="preserve">разделе</w:t>
        </w:r>
      </w:hyperlink>
      <w:r>
        <w:rPr>
          <w:sz w:val="24"/>
        </w:rPr>
        <w:t xml:space="preserve"> "Общие сведения" и расположенные в начале бланка "Блок А", заполняются в соответствии с фамилией, именем и отчеством (при наличии) гражданина, датой и местом рождения, полом, серией и номером паспорта гражданина Российской Федерации, страховым номером индивидуального лицевого счета (СНИЛС), номером полиса обязательного медицинского страхования (ОМС).</w:t>
      </w:r>
    </w:p>
    <w:p>
      <w:pPr>
        <w:pStyle w:val="0"/>
        <w:spacing w:before="240" w:lineRule="auto"/>
        <w:ind w:firstLine="540"/>
        <w:jc w:val="both"/>
      </w:pPr>
      <w:r>
        <w:rPr>
          <w:sz w:val="24"/>
        </w:rPr>
        <w:t xml:space="preserve">15. Сведения о гражданине, содержащиеся в иных разделах бланков всех блоков, заполняются путем выбора одного или нескольких вариантов ответа посредством проставления знака "V" в поле, расположенном напротив соответствующего варианта ответа.</w:t>
      </w:r>
    </w:p>
    <w:p>
      <w:pPr>
        <w:pStyle w:val="0"/>
        <w:spacing w:before="240" w:lineRule="auto"/>
        <w:ind w:firstLine="540"/>
        <w:jc w:val="both"/>
      </w:pPr>
      <w:r>
        <w:rPr>
          <w:sz w:val="24"/>
        </w:rPr>
        <w:t xml:space="preserve">16. Все поля бланков всех блоков обязательны для заполнения.</w:t>
      </w:r>
    </w:p>
    <w:p>
      <w:pPr>
        <w:pStyle w:val="0"/>
        <w:spacing w:before="240" w:lineRule="auto"/>
        <w:ind w:firstLine="540"/>
        <w:jc w:val="both"/>
      </w:pPr>
      <w:r>
        <w:rPr>
          <w:sz w:val="24"/>
        </w:rPr>
        <w:t xml:space="preserve">17. Анкета-опросник заполняется в письменном или электронном виде, подписывается экспертами по оценке нуждаемости и руководителем территориального координационного центра в установленном порядке.</w:t>
      </w:r>
    </w:p>
    <w:p>
      <w:pPr>
        <w:pStyle w:val="0"/>
        <w:spacing w:before="240" w:lineRule="auto"/>
        <w:ind w:firstLine="540"/>
        <w:jc w:val="both"/>
      </w:pPr>
      <w:r>
        <w:rPr>
          <w:sz w:val="24"/>
        </w:rPr>
        <w:t xml:space="preserve">18. Подписанная анкета-опросник является документом, оформление которого не может превышать более четырех рабочих дней с даты поступления первичной информации о гражданине.</w:t>
      </w:r>
    </w:p>
    <w:p>
      <w:pPr>
        <w:pStyle w:val="0"/>
        <w:spacing w:before="240" w:lineRule="auto"/>
        <w:ind w:firstLine="540"/>
        <w:jc w:val="both"/>
      </w:pPr>
      <w:r>
        <w:rPr>
          <w:sz w:val="24"/>
        </w:rPr>
        <w:t xml:space="preserve">19. Хранение оригинала подписанной анкеты-опросника осуществляется территориальным координационным центром, в том числе в ведомственных информационных системах, в соответствии с законодательством Российской Федерации.</w:t>
      </w:r>
    </w:p>
    <w:p>
      <w:pPr>
        <w:pStyle w:val="0"/>
        <w:spacing w:before="240" w:lineRule="auto"/>
        <w:ind w:firstLine="540"/>
        <w:jc w:val="both"/>
      </w:pPr>
      <w:r>
        <w:rPr>
          <w:sz w:val="24"/>
        </w:rPr>
        <w:t xml:space="preserve">20. Передача территориальным координационным центром копии подписанной анкеты-опросника в электронном виде поставщику социальных услуг осуществляется при условии наличия соответствующих технических возможностей, ее хранение поставщиком социальных услуг осуществляется в находящихся в его ведении информационных системах и (или) базах данных.</w:t>
      </w:r>
    </w:p>
    <w:p>
      <w:pPr>
        <w:pStyle w:val="0"/>
        <w:spacing w:before="240" w:lineRule="auto"/>
        <w:ind w:firstLine="540"/>
        <w:jc w:val="both"/>
      </w:pPr>
      <w:r>
        <w:rPr>
          <w:sz w:val="24"/>
        </w:rPr>
        <w:t xml:space="preserve">21. При отсутствии у поставщика социальных услуг соответствующих технических возможностей ему передается копия подписанной анкеты-опросника, заверенной территориальным координационным центром в установленном порядке, ее хранение поставщиком социальных услуг осуществляется в личном деле гражданина в соответствии с законодательством Российской Федерации.</w:t>
      </w:r>
    </w:p>
    <w:p>
      <w:pPr>
        <w:pStyle w:val="0"/>
        <w:spacing w:before="240" w:lineRule="auto"/>
        <w:ind w:firstLine="540"/>
        <w:jc w:val="both"/>
      </w:pPr>
      <w:r>
        <w:rPr>
          <w:sz w:val="24"/>
        </w:rPr>
        <w:t xml:space="preserve">22. Гражданину или его законному представителю копия подписанной анкеты-опросника, заверенная территориальным координационным центром в установленном порядке, направляется при наличии соответствующего запроса от гражданина.</w:t>
      </w:r>
    </w:p>
    <w:p>
      <w:pPr>
        <w:pStyle w:val="0"/>
        <w:jc w:val="both"/>
      </w:pPr>
      <w:r>
        <w:rPr>
          <w:sz w:val="24"/>
        </w:rPr>
      </w:r>
    </w:p>
    <w:p>
      <w:pPr>
        <w:pStyle w:val="2"/>
        <w:outlineLvl w:val="2"/>
        <w:ind w:firstLine="540"/>
        <w:jc w:val="both"/>
      </w:pPr>
      <w:r>
        <w:rPr>
          <w:sz w:val="24"/>
        </w:rPr>
        <w:t xml:space="preserve">23. Порядок заполнения бланка </w:t>
      </w:r>
      <w:hyperlink w:history="0" w:anchor="P541" w:tooltip="БЛОК А">
        <w:r>
          <w:rPr>
            <w:sz w:val="24"/>
            <w:color w:val="0000ff"/>
          </w:rPr>
          <w:t xml:space="preserve">"Блок А"</w:t>
        </w:r>
      </w:hyperlink>
      <w:r>
        <w:rPr>
          <w:sz w:val="24"/>
        </w:rPr>
        <w:t xml:space="preserve">:</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91"/>
        <w:gridCol w:w="6179"/>
      </w:tblGrid>
      <w:tr>
        <w:tc>
          <w:tcPr>
            <w:tcW w:w="2891" w:type="dxa"/>
          </w:tcPr>
          <w:p>
            <w:pPr>
              <w:pStyle w:val="0"/>
              <w:jc w:val="center"/>
            </w:pPr>
            <w:r>
              <w:rPr>
                <w:sz w:val="24"/>
              </w:rPr>
              <w:t xml:space="preserve">Состав сведений</w:t>
            </w:r>
          </w:p>
        </w:tc>
        <w:tc>
          <w:tcPr>
            <w:tcW w:w="6179" w:type="dxa"/>
          </w:tcPr>
          <w:p>
            <w:pPr>
              <w:pStyle w:val="0"/>
              <w:jc w:val="center"/>
            </w:pPr>
            <w:r>
              <w:rPr>
                <w:sz w:val="24"/>
              </w:rPr>
              <w:t xml:space="preserve">Пояснения к заполнению</w:t>
            </w:r>
          </w:p>
        </w:tc>
      </w:tr>
      <w:tr>
        <w:tc>
          <w:tcPr>
            <w:tcW w:w="2891" w:type="dxa"/>
          </w:tcPr>
          <w:p>
            <w:pPr>
              <w:pStyle w:val="0"/>
            </w:pPr>
            <w:r>
              <w:rPr>
                <w:sz w:val="24"/>
              </w:rPr>
              <w:t xml:space="preserve">1.1. Общие сведения</w:t>
            </w:r>
          </w:p>
        </w:tc>
        <w:tc>
          <w:tcPr>
            <w:tcW w:w="6179" w:type="dxa"/>
          </w:tcPr>
          <w:p>
            <w:pPr>
              <w:pStyle w:val="0"/>
              <w:jc w:val="both"/>
            </w:pPr>
            <w:r>
              <w:rPr>
                <w:sz w:val="24"/>
              </w:rPr>
              <w:t xml:space="preserve">Вносятся в соответствии с документами гражданина</w:t>
            </w:r>
          </w:p>
        </w:tc>
      </w:tr>
      <w:tr>
        <w:tc>
          <w:tcPr>
            <w:tcW w:w="2891" w:type="dxa"/>
          </w:tcPr>
          <w:p>
            <w:pPr>
              <w:pStyle w:val="0"/>
              <w:jc w:val="both"/>
            </w:pPr>
            <w:r>
              <w:rPr>
                <w:sz w:val="24"/>
              </w:rPr>
              <w:t xml:space="preserve">1.2. Адрес места жительства (места пребывания)</w:t>
            </w:r>
          </w:p>
        </w:tc>
        <w:tc>
          <w:tcPr>
            <w:tcW w:w="6179" w:type="dxa"/>
          </w:tcPr>
          <w:p>
            <w:pPr>
              <w:pStyle w:val="0"/>
              <w:jc w:val="both"/>
            </w:pPr>
            <w:r>
              <w:rPr>
                <w:sz w:val="24"/>
              </w:rPr>
              <w:t xml:space="preserve">Вносятся в соответствии с документами гражданина</w:t>
            </w:r>
          </w:p>
        </w:tc>
      </w:tr>
      <w:tr>
        <w:tc>
          <w:tcPr>
            <w:tcW w:w="2891" w:type="dxa"/>
          </w:tcPr>
          <w:p>
            <w:pPr>
              <w:pStyle w:val="0"/>
            </w:pPr>
            <w:r>
              <w:rPr>
                <w:sz w:val="24"/>
              </w:rPr>
              <w:t xml:space="preserve">1.3. Гражданство</w:t>
            </w:r>
          </w:p>
        </w:tc>
        <w:tc>
          <w:tcPr>
            <w:tcW w:w="6179" w:type="dxa"/>
          </w:tcPr>
          <w:p>
            <w:pPr>
              <w:pStyle w:val="0"/>
              <w:jc w:val="both"/>
            </w:pPr>
            <w:r>
              <w:rPr>
                <w:sz w:val="24"/>
              </w:rPr>
              <w:t xml:space="preserve">Вносятся в соответствии с документами гражданина</w:t>
            </w:r>
          </w:p>
        </w:tc>
      </w:tr>
      <w:tr>
        <w:tc>
          <w:tcPr>
            <w:tcW w:w="2891" w:type="dxa"/>
          </w:tcPr>
          <w:p>
            <w:pPr>
              <w:pStyle w:val="0"/>
            </w:pPr>
            <w:r>
              <w:rPr>
                <w:sz w:val="24"/>
              </w:rPr>
              <w:t xml:space="preserve">1.4. Язык</w:t>
            </w:r>
          </w:p>
        </w:tc>
        <w:tc>
          <w:tcPr>
            <w:tcW w:w="6179" w:type="dxa"/>
          </w:tcPr>
          <w:p>
            <w:pPr>
              <w:pStyle w:val="0"/>
              <w:jc w:val="both"/>
            </w:pPr>
            <w:r>
              <w:rPr>
                <w:sz w:val="24"/>
              </w:rPr>
              <w:t xml:space="preserve">Возможно внесение нескольких вариантов ответа</w:t>
            </w:r>
          </w:p>
        </w:tc>
      </w:tr>
      <w:tr>
        <w:tc>
          <w:tcPr>
            <w:tcW w:w="2891" w:type="dxa"/>
          </w:tcPr>
          <w:p>
            <w:pPr>
              <w:pStyle w:val="0"/>
            </w:pPr>
            <w:r>
              <w:rPr>
                <w:sz w:val="24"/>
              </w:rPr>
              <w:t xml:space="preserve">1.5. Образование</w:t>
            </w:r>
          </w:p>
        </w:tc>
        <w:tc>
          <w:tcPr>
            <w:tcW w:w="6179" w:type="dxa"/>
          </w:tcPr>
          <w:p>
            <w:pPr>
              <w:pStyle w:val="0"/>
              <w:jc w:val="both"/>
            </w:pPr>
            <w:r>
              <w:rPr>
                <w:sz w:val="24"/>
              </w:rPr>
              <w:t xml:space="preserve">Возможно внесение нескольких вариантов ответа</w:t>
            </w:r>
          </w:p>
        </w:tc>
      </w:tr>
      <w:tr>
        <w:tc>
          <w:tcPr>
            <w:tcW w:w="2891" w:type="dxa"/>
          </w:tcPr>
          <w:p>
            <w:pPr>
              <w:pStyle w:val="0"/>
            </w:pPr>
            <w:r>
              <w:rPr>
                <w:sz w:val="24"/>
              </w:rPr>
              <w:t xml:space="preserve">1.6. Трудовая деятельность</w:t>
            </w:r>
          </w:p>
        </w:tc>
        <w:tc>
          <w:tcPr>
            <w:tcW w:w="6179" w:type="dxa"/>
          </w:tcPr>
          <w:p>
            <w:pPr>
              <w:pStyle w:val="0"/>
              <w:jc w:val="both"/>
            </w:pPr>
            <w:r>
              <w:rPr>
                <w:sz w:val="24"/>
              </w:rPr>
              <w:t xml:space="preserve">Вносится один вариант ответа</w:t>
            </w:r>
          </w:p>
        </w:tc>
      </w:tr>
      <w:tr>
        <w:tc>
          <w:tcPr>
            <w:tcW w:w="2891" w:type="dxa"/>
          </w:tcPr>
          <w:p>
            <w:pPr>
              <w:pStyle w:val="0"/>
            </w:pPr>
            <w:r>
              <w:rPr>
                <w:sz w:val="24"/>
              </w:rPr>
              <w:t xml:space="preserve">1.7. Правовой статус</w:t>
            </w:r>
          </w:p>
        </w:tc>
        <w:tc>
          <w:tcPr>
            <w:tcW w:w="6179" w:type="dxa"/>
          </w:tcPr>
          <w:p>
            <w:pPr>
              <w:pStyle w:val="0"/>
              <w:jc w:val="both"/>
            </w:pPr>
            <w:r>
              <w:rPr>
                <w:sz w:val="24"/>
              </w:rPr>
              <w:t xml:space="preserve">Возможно внесение нескольких вариантов ответа.</w:t>
            </w:r>
          </w:p>
          <w:p>
            <w:pPr>
              <w:pStyle w:val="0"/>
              <w:jc w:val="both"/>
            </w:pPr>
            <w:r>
              <w:rPr>
                <w:sz w:val="24"/>
              </w:rPr>
              <w:t xml:space="preserve">Сведения о недееспособности или ограничении дееспособности гражданина вносятся соответствии с документом.</w:t>
            </w:r>
          </w:p>
          <w:p>
            <w:pPr>
              <w:pStyle w:val="0"/>
              <w:jc w:val="both"/>
            </w:pPr>
            <w:r>
              <w:rPr>
                <w:sz w:val="24"/>
              </w:rPr>
              <w:t xml:space="preserve">Сведения о том, что гражданин является безработным, вносятся со слов</w:t>
            </w:r>
          </w:p>
        </w:tc>
      </w:tr>
      <w:tr>
        <w:tc>
          <w:tcPr>
            <w:tcW w:w="2891" w:type="dxa"/>
          </w:tcPr>
          <w:p>
            <w:pPr>
              <w:pStyle w:val="0"/>
            </w:pPr>
            <w:r>
              <w:rPr>
                <w:sz w:val="24"/>
              </w:rPr>
              <w:t xml:space="preserve">1.8. Социальный статус</w:t>
            </w:r>
          </w:p>
        </w:tc>
        <w:tc>
          <w:tcPr>
            <w:tcW w:w="6179" w:type="dxa"/>
          </w:tcPr>
          <w:p>
            <w:pPr>
              <w:pStyle w:val="0"/>
              <w:jc w:val="both"/>
            </w:pPr>
            <w:r>
              <w:rPr>
                <w:sz w:val="24"/>
              </w:rPr>
              <w:t xml:space="preserve">Возможно внесение нескольких вариантов ответа</w:t>
            </w:r>
          </w:p>
        </w:tc>
      </w:tr>
      <w:tr>
        <w:tc>
          <w:tcPr>
            <w:tcW w:w="2891" w:type="dxa"/>
          </w:tcPr>
          <w:p>
            <w:pPr>
              <w:pStyle w:val="0"/>
            </w:pPr>
            <w:r>
              <w:rPr>
                <w:sz w:val="24"/>
              </w:rPr>
              <w:t xml:space="preserve">1.8.1 Справка об инвалидности</w:t>
            </w:r>
          </w:p>
        </w:tc>
        <w:tc>
          <w:tcPr>
            <w:tcW w:w="6179" w:type="dxa"/>
          </w:tcPr>
          <w:p>
            <w:pPr>
              <w:pStyle w:val="0"/>
              <w:jc w:val="both"/>
            </w:pPr>
            <w:r>
              <w:rPr>
                <w:sz w:val="24"/>
              </w:rPr>
              <w:t xml:space="preserve">Вносятся в соответствии с документом.</w:t>
            </w:r>
          </w:p>
          <w:p>
            <w:pPr>
              <w:pStyle w:val="0"/>
              <w:jc w:val="both"/>
            </w:pPr>
            <w:r>
              <w:rPr>
                <w:sz w:val="24"/>
              </w:rPr>
              <w:t xml:space="preserve">Вариант ответа "не выдавалась" вносится в случае, если гражданин не является инвалидом</w:t>
            </w:r>
          </w:p>
        </w:tc>
      </w:tr>
      <w:tr>
        <w:tc>
          <w:tcPr>
            <w:tcW w:w="2891" w:type="dxa"/>
          </w:tcPr>
          <w:p>
            <w:pPr>
              <w:pStyle w:val="0"/>
            </w:pPr>
            <w:r>
              <w:rPr>
                <w:sz w:val="24"/>
              </w:rPr>
              <w:t xml:space="preserve">1.8.2. Причина инвалидности</w:t>
            </w:r>
          </w:p>
        </w:tc>
        <w:tc>
          <w:tcPr>
            <w:tcW w:w="6179" w:type="dxa"/>
          </w:tcPr>
          <w:p>
            <w:pPr>
              <w:pStyle w:val="0"/>
              <w:jc w:val="both"/>
            </w:pPr>
            <w:r>
              <w:rPr>
                <w:sz w:val="24"/>
              </w:rPr>
              <w:t xml:space="preserve">Вносится один вариант ответа</w:t>
            </w:r>
          </w:p>
        </w:tc>
      </w:tr>
      <w:tr>
        <w:tc>
          <w:tcPr>
            <w:tcW w:w="2891" w:type="dxa"/>
          </w:tcPr>
          <w:p>
            <w:pPr>
              <w:pStyle w:val="0"/>
              <w:jc w:val="both"/>
            </w:pPr>
            <w:r>
              <w:rPr>
                <w:sz w:val="24"/>
              </w:rPr>
              <w:t xml:space="preserve">1.8.3. Индивидуальная программа реабилитации или абилитации инвалида/индивидуальная программа реабилитации инвалида</w:t>
            </w:r>
          </w:p>
        </w:tc>
        <w:tc>
          <w:tcPr>
            <w:tcW w:w="6179" w:type="dxa"/>
          </w:tcPr>
          <w:p>
            <w:pPr>
              <w:pStyle w:val="0"/>
              <w:jc w:val="both"/>
            </w:pPr>
            <w:r>
              <w:rPr>
                <w:sz w:val="24"/>
              </w:rPr>
              <w:t xml:space="preserve">Вносятся в соответствии с документом.</w:t>
            </w:r>
          </w:p>
          <w:p>
            <w:pPr>
              <w:pStyle w:val="0"/>
              <w:jc w:val="both"/>
            </w:pPr>
            <w:r>
              <w:rPr>
                <w:sz w:val="24"/>
              </w:rPr>
              <w:t xml:space="preserve">Вариант ответа "не выдавалась" вносится в случае, если гражданин не является инвалидом</w:t>
            </w:r>
          </w:p>
        </w:tc>
      </w:tr>
      <w:tr>
        <w:tc>
          <w:tcPr>
            <w:tcW w:w="2891" w:type="dxa"/>
          </w:tcPr>
          <w:p>
            <w:pPr>
              <w:pStyle w:val="0"/>
              <w:jc w:val="both"/>
            </w:pPr>
            <w:r>
              <w:rPr>
                <w:sz w:val="24"/>
              </w:rPr>
              <w:t xml:space="preserve">1.8.4. Степень выраженности ограничений основных категорий жизнедеятельности человека</w:t>
            </w:r>
          </w:p>
        </w:tc>
        <w:tc>
          <w:tcPr>
            <w:tcW w:w="6179" w:type="dxa"/>
          </w:tcPr>
          <w:p>
            <w:pPr>
              <w:pStyle w:val="0"/>
              <w:jc w:val="both"/>
            </w:pPr>
            <w:r>
              <w:rPr>
                <w:sz w:val="24"/>
              </w:rPr>
              <w:t xml:space="preserve">Возможно внесение нескольких вариантов ответа</w:t>
            </w:r>
          </w:p>
        </w:tc>
      </w:tr>
      <w:tr>
        <w:tc>
          <w:tcPr>
            <w:tcW w:w="2891" w:type="dxa"/>
          </w:tcPr>
          <w:p>
            <w:pPr>
              <w:pStyle w:val="0"/>
              <w:jc w:val="both"/>
            </w:pPr>
            <w:r>
              <w:rPr>
                <w:sz w:val="24"/>
              </w:rPr>
              <w:t xml:space="preserve">1.9. Семейное положение</w:t>
            </w:r>
          </w:p>
        </w:tc>
        <w:tc>
          <w:tcPr>
            <w:tcW w:w="6179" w:type="dxa"/>
          </w:tcPr>
          <w:p>
            <w:pPr>
              <w:pStyle w:val="0"/>
              <w:jc w:val="both"/>
            </w:pPr>
            <w:r>
              <w:rPr>
                <w:sz w:val="24"/>
              </w:rPr>
              <w:t xml:space="preserve">Вносится один вариант ответа</w:t>
            </w:r>
          </w:p>
        </w:tc>
      </w:tr>
      <w:tr>
        <w:tc>
          <w:tcPr>
            <w:tcW w:w="2891" w:type="dxa"/>
          </w:tcPr>
          <w:p>
            <w:pPr>
              <w:pStyle w:val="0"/>
              <w:jc w:val="both"/>
            </w:pPr>
            <w:r>
              <w:rPr>
                <w:sz w:val="24"/>
              </w:rPr>
              <w:t xml:space="preserve">1.10. Проживание</w:t>
            </w:r>
          </w:p>
        </w:tc>
        <w:tc>
          <w:tcPr>
            <w:tcW w:w="6179" w:type="dxa"/>
          </w:tcPr>
          <w:p>
            <w:pPr>
              <w:pStyle w:val="0"/>
              <w:jc w:val="both"/>
            </w:pPr>
            <w:r>
              <w:rPr>
                <w:sz w:val="24"/>
              </w:rPr>
              <w:t xml:space="preserve">Возможно внесение нескольких вариантов ответа.</w:t>
            </w:r>
          </w:p>
          <w:p>
            <w:pPr>
              <w:pStyle w:val="0"/>
              <w:jc w:val="both"/>
            </w:pPr>
            <w:r>
              <w:rPr>
                <w:sz w:val="24"/>
              </w:rPr>
              <w:t xml:space="preserve">Под детьми понимаются несовершеннолетние граждане.</w:t>
            </w:r>
          </w:p>
          <w:p>
            <w:pPr>
              <w:pStyle w:val="0"/>
              <w:jc w:val="both"/>
            </w:pPr>
            <w:r>
              <w:rPr>
                <w:sz w:val="24"/>
              </w:rPr>
              <w:t xml:space="preserve">В случае совместного проживания с совершеннолетними детьми выбирается вариант ответа "с родственником (в семье родственника)"</w:t>
            </w:r>
          </w:p>
        </w:tc>
      </w:tr>
      <w:tr>
        <w:tc>
          <w:tcPr>
            <w:tcW w:w="2891" w:type="dxa"/>
          </w:tcPr>
          <w:p>
            <w:pPr>
              <w:pStyle w:val="0"/>
              <w:jc w:val="both"/>
            </w:pPr>
            <w:r>
              <w:rPr>
                <w:sz w:val="24"/>
              </w:rPr>
              <w:t xml:space="preserve">2.1. Вид жилого помещения</w:t>
            </w:r>
          </w:p>
        </w:tc>
        <w:tc>
          <w:tcPr>
            <w:tcW w:w="6179" w:type="dxa"/>
          </w:tcPr>
          <w:p>
            <w:pPr>
              <w:pStyle w:val="0"/>
              <w:jc w:val="both"/>
            </w:pPr>
            <w:r>
              <w:rPr>
                <w:sz w:val="24"/>
              </w:rPr>
              <w:t xml:space="preserve">Вносится один вариант ответа</w:t>
            </w:r>
          </w:p>
        </w:tc>
      </w:tr>
      <w:tr>
        <w:tc>
          <w:tcPr>
            <w:tcW w:w="2891" w:type="dxa"/>
          </w:tcPr>
          <w:p>
            <w:pPr>
              <w:pStyle w:val="0"/>
              <w:jc w:val="both"/>
            </w:pPr>
            <w:r>
              <w:rPr>
                <w:sz w:val="24"/>
              </w:rPr>
              <w:t xml:space="preserve">2.2. Специфика жилого помещения</w:t>
            </w:r>
          </w:p>
        </w:tc>
        <w:tc>
          <w:tcPr>
            <w:tcW w:w="6179" w:type="dxa"/>
          </w:tcPr>
          <w:p>
            <w:pPr>
              <w:pStyle w:val="0"/>
              <w:jc w:val="both"/>
            </w:pPr>
            <w:r>
              <w:rPr>
                <w:sz w:val="24"/>
              </w:rPr>
              <w:t xml:space="preserve">Возможно внесение нескольких вариантов ответа</w:t>
            </w:r>
          </w:p>
        </w:tc>
      </w:tr>
      <w:tr>
        <w:tc>
          <w:tcPr>
            <w:tcW w:w="2891" w:type="dxa"/>
          </w:tcPr>
          <w:p>
            <w:pPr>
              <w:pStyle w:val="0"/>
              <w:jc w:val="both"/>
            </w:pPr>
            <w:r>
              <w:rPr>
                <w:sz w:val="24"/>
              </w:rPr>
              <w:t xml:space="preserve">2.3. Доступность жилого помещения</w:t>
            </w:r>
          </w:p>
        </w:tc>
        <w:tc>
          <w:tcPr>
            <w:tcW w:w="6179" w:type="dxa"/>
          </w:tcPr>
          <w:p>
            <w:pPr>
              <w:pStyle w:val="0"/>
              <w:jc w:val="both"/>
            </w:pPr>
            <w:r>
              <w:rPr>
                <w:sz w:val="24"/>
              </w:rPr>
              <w:t xml:space="preserve">Возможно внесение нескольких вариантов ответа</w:t>
            </w:r>
          </w:p>
        </w:tc>
      </w:tr>
      <w:tr>
        <w:tc>
          <w:tcPr>
            <w:tcW w:w="2891" w:type="dxa"/>
          </w:tcPr>
          <w:p>
            <w:pPr>
              <w:pStyle w:val="0"/>
              <w:jc w:val="both"/>
            </w:pPr>
            <w:r>
              <w:rPr>
                <w:sz w:val="24"/>
              </w:rPr>
              <w:t xml:space="preserve">2.4. Удаленность жилого помещения от социальных объектов</w:t>
            </w:r>
          </w:p>
        </w:tc>
        <w:tc>
          <w:tcPr>
            <w:tcW w:w="6179" w:type="dxa"/>
          </w:tcPr>
          <w:p>
            <w:pPr>
              <w:pStyle w:val="0"/>
              <w:jc w:val="both"/>
            </w:pPr>
            <w:r>
              <w:rPr>
                <w:sz w:val="24"/>
              </w:rPr>
              <w:t xml:space="preserve">Вносятся ответы на все вопросы.</w:t>
            </w:r>
          </w:p>
          <w:p>
            <w:pPr>
              <w:pStyle w:val="0"/>
              <w:jc w:val="both"/>
            </w:pPr>
            <w:r>
              <w:rPr>
                <w:sz w:val="24"/>
              </w:rPr>
              <w:t xml:space="preserve">Сведения об удаленности объектов вносятся на основании информации гражданина или на основании данных, полученных через любой картографический сервис, имеющийся в информационно-телекоммуникационной сети "Интернет"</w:t>
            </w:r>
          </w:p>
        </w:tc>
      </w:tr>
      <w:tr>
        <w:tc>
          <w:tcPr>
            <w:tcW w:w="2891" w:type="dxa"/>
          </w:tcPr>
          <w:p>
            <w:pPr>
              <w:pStyle w:val="0"/>
              <w:jc w:val="both"/>
            </w:pPr>
            <w:r>
              <w:rPr>
                <w:sz w:val="24"/>
              </w:rPr>
              <w:t xml:space="preserve">3. Среднедушевой доход</w:t>
            </w:r>
          </w:p>
        </w:tc>
        <w:tc>
          <w:tcPr>
            <w:tcW w:w="6179" w:type="dxa"/>
          </w:tcPr>
          <w:p>
            <w:pPr>
              <w:pStyle w:val="0"/>
              <w:jc w:val="both"/>
            </w:pPr>
            <w:r>
              <w:rPr>
                <w:sz w:val="24"/>
              </w:rPr>
              <w:t xml:space="preserve">Сведения о размере среднедушевого дохода вносятся на основании ответа на соответствующий запрос посредством ведомственных информационных систем и единой системы межведомственного электронного взаимодействия</w:t>
            </w:r>
          </w:p>
        </w:tc>
      </w:tr>
      <w:tr>
        <w:tc>
          <w:tcPr>
            <w:tcW w:w="2891" w:type="dxa"/>
          </w:tcPr>
          <w:p>
            <w:pPr>
              <w:pStyle w:val="0"/>
              <w:jc w:val="both"/>
            </w:pPr>
            <w:r>
              <w:rPr>
                <w:sz w:val="24"/>
              </w:rPr>
              <w:t xml:space="preserve">4. Наличие оснований для предоставления социальных услуг бесплатно</w:t>
            </w:r>
          </w:p>
        </w:tc>
        <w:tc>
          <w:tcPr>
            <w:tcW w:w="6179" w:type="dxa"/>
          </w:tcPr>
          <w:p>
            <w:pPr>
              <w:pStyle w:val="0"/>
              <w:jc w:val="both"/>
            </w:pPr>
            <w:r>
              <w:rPr>
                <w:sz w:val="24"/>
              </w:rPr>
              <w:t xml:space="preserve">Вносится один вариант ответа.</w:t>
            </w:r>
          </w:p>
          <w:p>
            <w:pPr>
              <w:pStyle w:val="0"/>
              <w:jc w:val="both"/>
            </w:pPr>
            <w:r>
              <w:rPr>
                <w:sz w:val="24"/>
              </w:rPr>
              <w:t xml:space="preserve">Вариант ответ "основания имеются" вносится в случае, если на дату обращения гражданина его среднедушевой доход ниже предельной величины или равен предельной величине среднедушевого дохода для предоставления социальных услуг бесплатно, установленной законом субъекта Российской Федерации</w:t>
            </w:r>
          </w:p>
        </w:tc>
      </w:tr>
      <w:tr>
        <w:tc>
          <w:tcPr>
            <w:tcW w:w="2891" w:type="dxa"/>
          </w:tcPr>
          <w:p>
            <w:pPr>
              <w:pStyle w:val="0"/>
              <w:jc w:val="both"/>
            </w:pPr>
            <w:r>
              <w:rPr>
                <w:sz w:val="24"/>
              </w:rPr>
              <w:t xml:space="preserve">Заключение о наличии обстоятельств, которые ухудшают или могут ухудшить условия жизнедеятельности</w:t>
            </w:r>
          </w:p>
        </w:tc>
        <w:tc>
          <w:tcPr>
            <w:tcW w:w="6179" w:type="dxa"/>
          </w:tcPr>
          <w:p>
            <w:pPr>
              <w:pStyle w:val="0"/>
              <w:jc w:val="both"/>
            </w:pPr>
            <w:r>
              <w:rPr>
                <w:sz w:val="24"/>
              </w:rPr>
              <w:t xml:space="preserve">Возможно внесение нескольких обстоятельств, которые ухудшают или могут ухудшить условия жизнедеятельности гражданина</w:t>
            </w:r>
          </w:p>
        </w:tc>
      </w:tr>
    </w:tbl>
    <w:p>
      <w:pPr>
        <w:pStyle w:val="0"/>
        <w:jc w:val="both"/>
      </w:pPr>
      <w:r>
        <w:rPr>
          <w:sz w:val="24"/>
        </w:rPr>
      </w:r>
    </w:p>
    <w:p>
      <w:pPr>
        <w:pStyle w:val="2"/>
        <w:outlineLvl w:val="2"/>
        <w:ind w:firstLine="540"/>
        <w:jc w:val="both"/>
      </w:pPr>
      <w:r>
        <w:rPr>
          <w:sz w:val="24"/>
        </w:rPr>
        <w:t xml:space="preserve">24. Порядок заполнения бланка </w:t>
      </w:r>
      <w:hyperlink w:history="0" w:anchor="P899" w:tooltip="БЛОК Б">
        <w:r>
          <w:rPr>
            <w:sz w:val="24"/>
            <w:color w:val="0000ff"/>
          </w:rPr>
          <w:t xml:space="preserve">"Блок Б"</w:t>
        </w:r>
      </w:hyperlink>
      <w:r>
        <w:rPr>
          <w:sz w:val="24"/>
        </w:rPr>
        <w:t xml:space="preserve">:</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91"/>
        <w:gridCol w:w="6179"/>
      </w:tblGrid>
      <w:tr>
        <w:tc>
          <w:tcPr>
            <w:tcW w:w="2891" w:type="dxa"/>
          </w:tcPr>
          <w:p>
            <w:pPr>
              <w:pStyle w:val="0"/>
              <w:jc w:val="center"/>
            </w:pPr>
            <w:r>
              <w:rPr>
                <w:sz w:val="24"/>
              </w:rPr>
              <w:t xml:space="preserve">Состав сведений</w:t>
            </w:r>
          </w:p>
        </w:tc>
        <w:tc>
          <w:tcPr>
            <w:tcW w:w="6179" w:type="dxa"/>
          </w:tcPr>
          <w:p>
            <w:pPr>
              <w:pStyle w:val="0"/>
              <w:jc w:val="center"/>
            </w:pPr>
            <w:r>
              <w:rPr>
                <w:sz w:val="24"/>
              </w:rPr>
              <w:t xml:space="preserve">Пояснения к заполнению</w:t>
            </w:r>
          </w:p>
        </w:tc>
      </w:tr>
      <w:tr>
        <w:tc>
          <w:tcPr>
            <w:tcW w:w="2891" w:type="dxa"/>
          </w:tcPr>
          <w:p>
            <w:pPr>
              <w:pStyle w:val="0"/>
              <w:jc w:val="both"/>
            </w:pPr>
            <w:r>
              <w:rPr>
                <w:sz w:val="24"/>
              </w:rPr>
              <w:t xml:space="preserve">1.1. Наличие доступной среды</w:t>
            </w:r>
          </w:p>
        </w:tc>
        <w:tc>
          <w:tcPr>
            <w:tcW w:w="6179" w:type="dxa"/>
          </w:tcPr>
          <w:p>
            <w:pPr>
              <w:pStyle w:val="0"/>
              <w:jc w:val="both"/>
            </w:pPr>
            <w:r>
              <w:rPr>
                <w:sz w:val="24"/>
              </w:rPr>
              <w:t xml:space="preserve">Возможно внесение нескольких вариантов ответа</w:t>
            </w:r>
          </w:p>
        </w:tc>
      </w:tr>
      <w:tr>
        <w:tc>
          <w:tcPr>
            <w:tcW w:w="2891" w:type="dxa"/>
          </w:tcPr>
          <w:p>
            <w:pPr>
              <w:pStyle w:val="0"/>
              <w:jc w:val="both"/>
            </w:pPr>
            <w:r>
              <w:rPr>
                <w:sz w:val="24"/>
              </w:rPr>
              <w:t xml:space="preserve">1.2. Коммунальное хозяйство</w:t>
            </w:r>
          </w:p>
        </w:tc>
        <w:tc>
          <w:tcPr>
            <w:tcW w:w="6179" w:type="dxa"/>
          </w:tcPr>
          <w:p>
            <w:pPr>
              <w:pStyle w:val="0"/>
              <w:jc w:val="both"/>
            </w:pPr>
            <w:r>
              <w:rPr>
                <w:sz w:val="24"/>
              </w:rPr>
              <w:t xml:space="preserve">Вносятся ответы на все вопросы</w:t>
            </w:r>
          </w:p>
        </w:tc>
      </w:tr>
      <w:tr>
        <w:tc>
          <w:tcPr>
            <w:tcW w:w="2891" w:type="dxa"/>
          </w:tcPr>
          <w:p>
            <w:pPr>
              <w:pStyle w:val="0"/>
              <w:jc w:val="both"/>
            </w:pPr>
            <w:r>
              <w:rPr>
                <w:sz w:val="24"/>
              </w:rPr>
              <w:t xml:space="preserve">1.3.1. Наличие туалета</w:t>
            </w:r>
          </w:p>
        </w:tc>
        <w:tc>
          <w:tcPr>
            <w:tcW w:w="6179" w:type="dxa"/>
          </w:tcPr>
          <w:p>
            <w:pPr>
              <w:pStyle w:val="0"/>
              <w:jc w:val="both"/>
            </w:pPr>
            <w:r>
              <w:rPr>
                <w:sz w:val="24"/>
              </w:rPr>
              <w:t xml:space="preserve">Возможно внесение нескольких вариантов ответа</w:t>
            </w:r>
          </w:p>
        </w:tc>
      </w:tr>
      <w:tr>
        <w:tc>
          <w:tcPr>
            <w:tcW w:w="2891" w:type="dxa"/>
          </w:tcPr>
          <w:p>
            <w:pPr>
              <w:pStyle w:val="0"/>
              <w:jc w:val="both"/>
            </w:pPr>
            <w:r>
              <w:rPr>
                <w:sz w:val="24"/>
              </w:rPr>
              <w:t xml:space="preserve">1.3.2. Наличие места для купания</w:t>
            </w:r>
          </w:p>
        </w:tc>
        <w:tc>
          <w:tcPr>
            <w:tcW w:w="6179" w:type="dxa"/>
          </w:tcPr>
          <w:p>
            <w:pPr>
              <w:pStyle w:val="0"/>
              <w:jc w:val="both"/>
            </w:pPr>
            <w:r>
              <w:rPr>
                <w:sz w:val="24"/>
              </w:rPr>
              <w:t xml:space="preserve">Возможно внесение нескольких вариантов ответа</w:t>
            </w:r>
          </w:p>
        </w:tc>
      </w:tr>
      <w:tr>
        <w:tc>
          <w:tcPr>
            <w:tcW w:w="2891" w:type="dxa"/>
          </w:tcPr>
          <w:p>
            <w:pPr>
              <w:pStyle w:val="0"/>
              <w:jc w:val="both"/>
            </w:pPr>
            <w:r>
              <w:rPr>
                <w:sz w:val="24"/>
              </w:rPr>
              <w:t xml:space="preserve">1.3.3. Наличие кухонной плиты</w:t>
            </w:r>
          </w:p>
        </w:tc>
        <w:tc>
          <w:tcPr>
            <w:tcW w:w="6179" w:type="dxa"/>
          </w:tcPr>
          <w:p>
            <w:pPr>
              <w:pStyle w:val="0"/>
              <w:jc w:val="both"/>
            </w:pPr>
            <w:r>
              <w:rPr>
                <w:sz w:val="24"/>
              </w:rPr>
              <w:t xml:space="preserve">Вносится один вариант ответа</w:t>
            </w:r>
          </w:p>
        </w:tc>
      </w:tr>
      <w:tr>
        <w:tc>
          <w:tcPr>
            <w:tcW w:w="2891" w:type="dxa"/>
          </w:tcPr>
          <w:p>
            <w:pPr>
              <w:pStyle w:val="0"/>
              <w:jc w:val="both"/>
            </w:pPr>
            <w:r>
              <w:rPr>
                <w:sz w:val="24"/>
              </w:rPr>
              <w:t xml:space="preserve">1.3.4. Наличие бытовых электроприборов</w:t>
            </w:r>
          </w:p>
        </w:tc>
        <w:tc>
          <w:tcPr>
            <w:tcW w:w="6179" w:type="dxa"/>
          </w:tcPr>
          <w:p>
            <w:pPr>
              <w:pStyle w:val="0"/>
              <w:jc w:val="both"/>
            </w:pPr>
            <w:r>
              <w:rPr>
                <w:sz w:val="24"/>
              </w:rPr>
              <w:t xml:space="preserve">Возможно внесение нескольких вариантов ответа</w:t>
            </w:r>
          </w:p>
        </w:tc>
      </w:tr>
      <w:tr>
        <w:tc>
          <w:tcPr>
            <w:tcW w:w="2891" w:type="dxa"/>
          </w:tcPr>
          <w:p>
            <w:pPr>
              <w:pStyle w:val="0"/>
              <w:jc w:val="both"/>
            </w:pPr>
            <w:r>
              <w:rPr>
                <w:sz w:val="24"/>
              </w:rPr>
              <w:t xml:space="preserve">1.3.5. Наличие необходимых предметов мебели и быта, иных вещей</w:t>
            </w:r>
          </w:p>
        </w:tc>
        <w:tc>
          <w:tcPr>
            <w:tcW w:w="6179" w:type="dxa"/>
          </w:tcPr>
          <w:p>
            <w:pPr>
              <w:pStyle w:val="0"/>
              <w:jc w:val="both"/>
            </w:pPr>
            <w:r>
              <w:rPr>
                <w:sz w:val="24"/>
              </w:rPr>
              <w:t xml:space="preserve">Возможно внесение нескольких вариантов ответа</w:t>
            </w:r>
          </w:p>
        </w:tc>
      </w:tr>
      <w:tr>
        <w:tc>
          <w:tcPr>
            <w:tcW w:w="2891" w:type="dxa"/>
          </w:tcPr>
          <w:p>
            <w:pPr>
              <w:pStyle w:val="0"/>
              <w:jc w:val="both"/>
            </w:pPr>
            <w:r>
              <w:rPr>
                <w:sz w:val="24"/>
              </w:rPr>
              <w:t xml:space="preserve">1.3.6. Пожароопасность, травмоопасность, санитарное состояние жилого помещения</w:t>
            </w:r>
          </w:p>
        </w:tc>
        <w:tc>
          <w:tcPr>
            <w:tcW w:w="6179" w:type="dxa"/>
          </w:tcPr>
          <w:p>
            <w:pPr>
              <w:pStyle w:val="0"/>
              <w:jc w:val="both"/>
            </w:pPr>
            <w:r>
              <w:rPr>
                <w:sz w:val="24"/>
              </w:rPr>
              <w:t xml:space="preserve">Возможно внесение нескольких вариантов ответа</w:t>
            </w:r>
          </w:p>
        </w:tc>
      </w:tr>
      <w:tr>
        <w:tc>
          <w:tcPr>
            <w:tcW w:w="2891" w:type="dxa"/>
          </w:tcPr>
          <w:p>
            <w:pPr>
              <w:pStyle w:val="0"/>
              <w:jc w:val="both"/>
            </w:pPr>
            <w:r>
              <w:rPr>
                <w:sz w:val="24"/>
              </w:rPr>
              <w:t xml:space="preserve">1.4. Дополнительные сведения о жилом помещении</w:t>
            </w:r>
          </w:p>
        </w:tc>
        <w:tc>
          <w:tcPr>
            <w:tcW w:w="6179" w:type="dxa"/>
          </w:tcPr>
          <w:p>
            <w:pPr>
              <w:pStyle w:val="0"/>
              <w:jc w:val="both"/>
            </w:pPr>
            <w:r>
              <w:rPr>
                <w:sz w:val="24"/>
              </w:rPr>
              <w:t xml:space="preserve">Вносятся ответы на все вопросы.</w:t>
            </w:r>
          </w:p>
          <w:p>
            <w:pPr>
              <w:pStyle w:val="0"/>
              <w:jc w:val="both"/>
            </w:pPr>
            <w:r>
              <w:rPr>
                <w:sz w:val="24"/>
              </w:rPr>
              <w:t xml:space="preserve">Сведения о размере площади личной комнаты вносятся на основании информации гражданина или произведенных расчетов</w:t>
            </w:r>
          </w:p>
        </w:tc>
      </w:tr>
      <w:tr>
        <w:tc>
          <w:tcPr>
            <w:tcW w:w="2891" w:type="dxa"/>
          </w:tcPr>
          <w:p>
            <w:pPr>
              <w:pStyle w:val="0"/>
              <w:jc w:val="both"/>
            </w:pPr>
            <w:r>
              <w:rPr>
                <w:sz w:val="24"/>
              </w:rPr>
              <w:t xml:space="preserve">2.1. Сведения о членах семьи и других родственниках, участвующих в жизни гражданина</w:t>
            </w:r>
          </w:p>
        </w:tc>
        <w:tc>
          <w:tcPr>
            <w:tcW w:w="6179" w:type="dxa"/>
          </w:tcPr>
          <w:p>
            <w:pPr>
              <w:pStyle w:val="0"/>
              <w:jc w:val="both"/>
            </w:pPr>
            <w:r>
              <w:rPr>
                <w:sz w:val="24"/>
              </w:rPr>
              <w:t xml:space="preserve">Возможно внесение нескольких вариантов ответа.</w:t>
            </w:r>
          </w:p>
          <w:p>
            <w:pPr>
              <w:pStyle w:val="0"/>
              <w:jc w:val="both"/>
            </w:pPr>
            <w:r>
              <w:rPr>
                <w:sz w:val="24"/>
              </w:rPr>
              <w:t xml:space="preserve">В случае, если гражданин не может предоставить информацию, вносится прочерк</w:t>
            </w:r>
          </w:p>
        </w:tc>
      </w:tr>
      <w:tr>
        <w:tc>
          <w:tcPr>
            <w:tcW w:w="2891" w:type="dxa"/>
          </w:tcPr>
          <w:p>
            <w:pPr>
              <w:pStyle w:val="0"/>
              <w:jc w:val="both"/>
            </w:pPr>
            <w:r>
              <w:rPr>
                <w:sz w:val="24"/>
              </w:rPr>
              <w:t xml:space="preserve">2.2. Сведения об иных гражданах, участвующих в жизни гражданина</w:t>
            </w:r>
          </w:p>
        </w:tc>
        <w:tc>
          <w:tcPr>
            <w:tcW w:w="6179" w:type="dxa"/>
          </w:tcPr>
          <w:p>
            <w:pPr>
              <w:pStyle w:val="0"/>
              <w:jc w:val="both"/>
            </w:pPr>
            <w:r>
              <w:rPr>
                <w:sz w:val="24"/>
              </w:rPr>
              <w:t xml:space="preserve">Возможно внесение нескольких вариантов ответа.</w:t>
            </w:r>
          </w:p>
          <w:p>
            <w:pPr>
              <w:pStyle w:val="0"/>
              <w:jc w:val="both"/>
            </w:pPr>
            <w:r>
              <w:rPr>
                <w:sz w:val="24"/>
              </w:rPr>
              <w:t xml:space="preserve">В случае, если гражданин не может предоставить информацию, вносится прочерк</w:t>
            </w:r>
          </w:p>
        </w:tc>
      </w:tr>
      <w:tr>
        <w:tc>
          <w:tcPr>
            <w:tcW w:w="2891" w:type="dxa"/>
          </w:tcPr>
          <w:p>
            <w:pPr>
              <w:pStyle w:val="0"/>
              <w:jc w:val="both"/>
            </w:pPr>
            <w:r>
              <w:rPr>
                <w:sz w:val="24"/>
              </w:rPr>
              <w:t xml:space="preserve">2.3. Сведения об организациях, оказывающих помощь гражданину</w:t>
            </w:r>
          </w:p>
        </w:tc>
        <w:tc>
          <w:tcPr>
            <w:tcW w:w="6179" w:type="dxa"/>
          </w:tcPr>
          <w:p>
            <w:pPr>
              <w:pStyle w:val="0"/>
              <w:jc w:val="both"/>
            </w:pPr>
            <w:r>
              <w:rPr>
                <w:sz w:val="24"/>
              </w:rPr>
              <w:t xml:space="preserve">Возможно внесение нескольких вариантов ответа.</w:t>
            </w:r>
          </w:p>
          <w:p>
            <w:pPr>
              <w:pStyle w:val="0"/>
              <w:jc w:val="both"/>
            </w:pPr>
            <w:r>
              <w:rPr>
                <w:sz w:val="24"/>
              </w:rPr>
              <w:t xml:space="preserve">В случае, если гражданин не может предоставить информацию, вносится прочерк</w:t>
            </w:r>
          </w:p>
        </w:tc>
      </w:tr>
      <w:tr>
        <w:tc>
          <w:tcPr>
            <w:tcW w:w="2891" w:type="dxa"/>
          </w:tcPr>
          <w:p>
            <w:pPr>
              <w:pStyle w:val="0"/>
              <w:jc w:val="both"/>
            </w:pPr>
            <w:r>
              <w:rPr>
                <w:sz w:val="24"/>
              </w:rPr>
              <w:t xml:space="preserve">2.4. Основное контактное лицо (из указанных выше)</w:t>
            </w:r>
          </w:p>
        </w:tc>
        <w:tc>
          <w:tcPr>
            <w:tcW w:w="6179" w:type="dxa"/>
          </w:tcPr>
          <w:p>
            <w:pPr>
              <w:pStyle w:val="0"/>
              <w:jc w:val="both"/>
            </w:pPr>
            <w:r>
              <w:rPr>
                <w:sz w:val="24"/>
              </w:rPr>
              <w:t xml:space="preserve">Вносится один вариант ответа исходя из данных, содержащихся в </w:t>
            </w:r>
            <w:hyperlink w:history="0" w:anchor="P1156" w:tooltip="2.1. СВЕДЕНИЯ О ЧЛЕНАХ СЕМЬИ И ДРУГИХ РОДСТВЕННИКАХ, УЧАСТВУЮЩИХ В ЖИЗНИ ГРАЖДАНИНА">
              <w:r>
                <w:rPr>
                  <w:sz w:val="24"/>
                  <w:color w:val="0000ff"/>
                </w:rPr>
                <w:t xml:space="preserve">пунктах 2.1</w:t>
              </w:r>
            </w:hyperlink>
            <w:r>
              <w:rPr>
                <w:sz w:val="24"/>
              </w:rPr>
              <w:t xml:space="preserve">, </w:t>
            </w:r>
            <w:hyperlink w:history="0" w:anchor="P1177" w:tooltip="2.2. СВЕДЕНИЯ О ОБ ИНЫХ ГРАЖДАНАХ, УЧАСТВУЮЩИХ В ЖИЗНИ ГРАЖДАНИНА">
              <w:r>
                <w:rPr>
                  <w:sz w:val="24"/>
                  <w:color w:val="0000ff"/>
                </w:rPr>
                <w:t xml:space="preserve">2.2</w:t>
              </w:r>
            </w:hyperlink>
            <w:r>
              <w:rPr>
                <w:sz w:val="24"/>
              </w:rPr>
              <w:t xml:space="preserve">, </w:t>
            </w:r>
            <w:hyperlink w:history="0" w:anchor="P1198" w:tooltip="2.3. СВЕДЕНИЯ ОБ ОРГАНИЗАЦИЯХ, ОКАЗЫВАЮЩИХ ПОМОЩЬ ГРАЖДАНИНУ">
              <w:r>
                <w:rPr>
                  <w:sz w:val="24"/>
                  <w:color w:val="0000ff"/>
                </w:rPr>
                <w:t xml:space="preserve">2.3</w:t>
              </w:r>
            </w:hyperlink>
            <w:r>
              <w:rPr>
                <w:sz w:val="24"/>
              </w:rPr>
              <w:t xml:space="preserve"> бланка "Блок Б"</w:t>
            </w:r>
          </w:p>
        </w:tc>
      </w:tr>
      <w:tr>
        <w:tc>
          <w:tcPr>
            <w:tcW w:w="2891" w:type="dxa"/>
          </w:tcPr>
          <w:p>
            <w:pPr>
              <w:pStyle w:val="0"/>
              <w:jc w:val="both"/>
            </w:pPr>
            <w:r>
              <w:rPr>
                <w:sz w:val="24"/>
              </w:rPr>
              <w:t xml:space="preserve">Заключение о нуждаемости в социальном обслуживании и форме социального обслуживания</w:t>
            </w:r>
          </w:p>
        </w:tc>
        <w:tc>
          <w:tcPr>
            <w:tcW w:w="6179" w:type="dxa"/>
          </w:tcPr>
          <w:p>
            <w:pPr>
              <w:pStyle w:val="0"/>
              <w:jc w:val="both"/>
            </w:pPr>
            <w:r>
              <w:rPr>
                <w:sz w:val="24"/>
              </w:rPr>
              <w:t xml:space="preserve">Возможно внесение нескольких вариантов ответа.</w:t>
            </w:r>
          </w:p>
          <w:p>
            <w:pPr>
              <w:pStyle w:val="0"/>
              <w:jc w:val="both"/>
            </w:pPr>
            <w:r>
              <w:rPr>
                <w:sz w:val="24"/>
              </w:rPr>
              <w:t xml:space="preserve">При выборе ответа учитывается уровень нуждаемости гражданина в уходе, условия проживания, а также наличие или отсутствие инициативной поддержки (помощи) ближайшего окружения.</w:t>
            </w:r>
          </w:p>
          <w:p>
            <w:pPr>
              <w:pStyle w:val="0"/>
              <w:jc w:val="both"/>
            </w:pPr>
            <w:r>
              <w:rPr>
                <w:sz w:val="24"/>
              </w:rPr>
              <w:t xml:space="preserve">Вариант ответа "установлено наличие потребности в получении социальных услуг в форме социального обслуживания на дому" вносится при выявлении у гражданина безопасных условий его проживания дома и возможности предоставления социальных услуг по уходу и иных социальных услуг на дому.</w:t>
            </w:r>
          </w:p>
          <w:p>
            <w:pPr>
              <w:pStyle w:val="0"/>
              <w:jc w:val="both"/>
            </w:pPr>
            <w:r>
              <w:rPr>
                <w:sz w:val="24"/>
              </w:rPr>
              <w:t xml:space="preserve">Вариант ответа "установлено наличие потребности в получении социальных услуг в полустационарной форме социального обслуживания" вносится при наличии в населенном пункте, где проживает или пребывает гражданин, центра дневного пребывания, его досягаемости (с учетом безбарьерной среды), а также при выявлении у гражданина возможности посещать данный центр и отсутствии у него потребности получать социальные услуги по уходу и иные социальные услуги на дому.</w:t>
            </w:r>
          </w:p>
          <w:p>
            <w:pPr>
              <w:pStyle w:val="0"/>
              <w:jc w:val="both"/>
            </w:pPr>
            <w:r>
              <w:rPr>
                <w:sz w:val="24"/>
              </w:rPr>
              <w:t xml:space="preserve">Вариант ответа "установлено наличие потребности в получении социальных услуг на дому и в полустационарной форме социального обслуживания" вносится при выявлении у гражданина возможности сочетать (чередовать) данные формы социального обслуживания.</w:t>
            </w:r>
          </w:p>
          <w:p>
            <w:pPr>
              <w:pStyle w:val="0"/>
              <w:jc w:val="both"/>
            </w:pPr>
            <w:r>
              <w:rPr>
                <w:sz w:val="24"/>
              </w:rPr>
              <w:t xml:space="preserve">Вариант ответа "установлено наличие потребности в получении социальных услуг в стационарной форме социального обслуживания" вносится при выявлении у гражданина потребности в предоставлении социальных услуг по уходу в ночное время или круглосуточно в объеме более 28 часов в неделю, а также при отсутствии у него безопасных условий его проживания дома и инициативной поддержки (помощи) ближайшего окружения.</w:t>
            </w:r>
          </w:p>
          <w:p>
            <w:pPr>
              <w:pStyle w:val="0"/>
              <w:jc w:val="both"/>
            </w:pPr>
            <w:r>
              <w:rPr>
                <w:sz w:val="24"/>
              </w:rPr>
              <w:t xml:space="preserve">Варианты ответа "установлено наличие потребности в получении срочных социальных услуг", "установлено наличие потребности в получении социального сопровождения" вносятся при выявлении у гражданина потребности в их получении.</w:t>
            </w:r>
          </w:p>
        </w:tc>
      </w:tr>
    </w:tbl>
    <w:p>
      <w:pPr>
        <w:pStyle w:val="0"/>
        <w:jc w:val="both"/>
      </w:pPr>
      <w:r>
        <w:rPr>
          <w:sz w:val="24"/>
        </w:rPr>
      </w:r>
    </w:p>
    <w:p>
      <w:pPr>
        <w:pStyle w:val="2"/>
        <w:outlineLvl w:val="2"/>
        <w:ind w:firstLine="540"/>
        <w:jc w:val="both"/>
      </w:pPr>
      <w:r>
        <w:rPr>
          <w:sz w:val="24"/>
        </w:rPr>
        <w:t xml:space="preserve">25. Порядок заполнения бланка </w:t>
      </w:r>
      <w:hyperlink w:history="0" w:anchor="P1263" w:tooltip="БЛОК В">
        <w:r>
          <w:rPr>
            <w:sz w:val="24"/>
            <w:color w:val="0000ff"/>
          </w:rPr>
          <w:t xml:space="preserve">"Блок В"</w:t>
        </w:r>
      </w:hyperlink>
      <w:r>
        <w:rPr>
          <w:sz w:val="24"/>
        </w:rPr>
        <w:t xml:space="preserve">:</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91"/>
        <w:gridCol w:w="6179"/>
      </w:tblGrid>
      <w:tr>
        <w:tc>
          <w:tcPr>
            <w:tcW w:w="2891" w:type="dxa"/>
          </w:tcPr>
          <w:p>
            <w:pPr>
              <w:pStyle w:val="0"/>
              <w:jc w:val="center"/>
            </w:pPr>
            <w:r>
              <w:rPr>
                <w:sz w:val="24"/>
              </w:rPr>
              <w:t xml:space="preserve">Состав сведений</w:t>
            </w:r>
          </w:p>
        </w:tc>
        <w:tc>
          <w:tcPr>
            <w:tcW w:w="6179" w:type="dxa"/>
          </w:tcPr>
          <w:p>
            <w:pPr>
              <w:pStyle w:val="0"/>
              <w:jc w:val="center"/>
            </w:pPr>
            <w:r>
              <w:rPr>
                <w:sz w:val="24"/>
              </w:rPr>
              <w:t xml:space="preserve">Пояснения к заполнению</w:t>
            </w:r>
          </w:p>
        </w:tc>
      </w:tr>
      <w:tr>
        <w:tc>
          <w:tcPr>
            <w:tcW w:w="2891" w:type="dxa"/>
          </w:tcPr>
          <w:p>
            <w:pPr>
              <w:pStyle w:val="0"/>
              <w:jc w:val="both"/>
            </w:pPr>
            <w:r>
              <w:rPr>
                <w:sz w:val="24"/>
              </w:rPr>
              <w:t xml:space="preserve">1.1. Дыхание</w:t>
            </w:r>
          </w:p>
        </w:tc>
        <w:tc>
          <w:tcPr>
            <w:tcW w:w="6179" w:type="dxa"/>
          </w:tcPr>
          <w:p>
            <w:pPr>
              <w:pStyle w:val="0"/>
              <w:jc w:val="both"/>
            </w:pPr>
            <w:r>
              <w:rPr>
                <w:sz w:val="24"/>
              </w:rPr>
              <w:t xml:space="preserve">Вносится один вариант ответа</w:t>
            </w:r>
          </w:p>
        </w:tc>
      </w:tr>
      <w:tr>
        <w:tc>
          <w:tcPr>
            <w:tcW w:w="2891" w:type="dxa"/>
          </w:tcPr>
          <w:p>
            <w:pPr>
              <w:pStyle w:val="0"/>
              <w:jc w:val="both"/>
            </w:pPr>
            <w:r>
              <w:rPr>
                <w:sz w:val="24"/>
              </w:rPr>
              <w:t xml:space="preserve">1.2. Кожные покровы</w:t>
            </w:r>
          </w:p>
        </w:tc>
        <w:tc>
          <w:tcPr>
            <w:tcW w:w="6179" w:type="dxa"/>
          </w:tcPr>
          <w:p>
            <w:pPr>
              <w:pStyle w:val="0"/>
              <w:jc w:val="both"/>
            </w:pPr>
            <w:r>
              <w:rPr>
                <w:sz w:val="24"/>
              </w:rPr>
              <w:t xml:space="preserve">Возможно внесение нескольких вариантов ответа.</w:t>
            </w:r>
          </w:p>
          <w:p>
            <w:pPr>
              <w:pStyle w:val="0"/>
              <w:jc w:val="both"/>
            </w:pPr>
            <w:r>
              <w:rPr>
                <w:sz w:val="24"/>
              </w:rPr>
              <w:t xml:space="preserve">При наличии пролежней указывается место их нахождения</w:t>
            </w:r>
          </w:p>
        </w:tc>
      </w:tr>
      <w:tr>
        <w:tc>
          <w:tcPr>
            <w:tcW w:w="2891" w:type="dxa"/>
          </w:tcPr>
          <w:p>
            <w:pPr>
              <w:pStyle w:val="0"/>
              <w:jc w:val="both"/>
            </w:pPr>
            <w:r>
              <w:rPr>
                <w:sz w:val="24"/>
              </w:rPr>
              <w:t xml:space="preserve">1.3. Зрение</w:t>
            </w:r>
          </w:p>
        </w:tc>
        <w:tc>
          <w:tcPr>
            <w:tcW w:w="6179" w:type="dxa"/>
          </w:tcPr>
          <w:p>
            <w:pPr>
              <w:pStyle w:val="0"/>
              <w:jc w:val="both"/>
            </w:pPr>
            <w:r>
              <w:rPr>
                <w:sz w:val="24"/>
              </w:rPr>
              <w:t xml:space="preserve">Возможно внесение нескольких вариантов ответа</w:t>
            </w:r>
          </w:p>
        </w:tc>
      </w:tr>
      <w:tr>
        <w:tc>
          <w:tcPr>
            <w:tcW w:w="2891" w:type="dxa"/>
          </w:tcPr>
          <w:p>
            <w:pPr>
              <w:pStyle w:val="0"/>
              <w:jc w:val="both"/>
            </w:pPr>
            <w:r>
              <w:rPr>
                <w:sz w:val="24"/>
              </w:rPr>
              <w:t xml:space="preserve">1.4. Слух</w:t>
            </w:r>
          </w:p>
        </w:tc>
        <w:tc>
          <w:tcPr>
            <w:tcW w:w="6179" w:type="dxa"/>
          </w:tcPr>
          <w:p>
            <w:pPr>
              <w:pStyle w:val="0"/>
              <w:jc w:val="both"/>
            </w:pPr>
            <w:r>
              <w:rPr>
                <w:sz w:val="24"/>
              </w:rPr>
              <w:t xml:space="preserve">Возможно внесение нескольких вариантов ответа</w:t>
            </w:r>
          </w:p>
        </w:tc>
      </w:tr>
      <w:tr>
        <w:tc>
          <w:tcPr>
            <w:tcW w:w="2891" w:type="dxa"/>
          </w:tcPr>
          <w:p>
            <w:pPr>
              <w:pStyle w:val="0"/>
              <w:jc w:val="both"/>
            </w:pPr>
            <w:r>
              <w:rPr>
                <w:sz w:val="24"/>
              </w:rPr>
              <w:t xml:space="preserve">1.5. Полость рта (зубы)</w:t>
            </w:r>
          </w:p>
        </w:tc>
        <w:tc>
          <w:tcPr>
            <w:tcW w:w="6179" w:type="dxa"/>
          </w:tcPr>
          <w:p>
            <w:pPr>
              <w:pStyle w:val="0"/>
              <w:jc w:val="both"/>
            </w:pPr>
            <w:r>
              <w:rPr>
                <w:sz w:val="24"/>
              </w:rPr>
              <w:t xml:space="preserve">Вносится один вариант ответа</w:t>
            </w:r>
          </w:p>
        </w:tc>
      </w:tr>
      <w:tr>
        <w:tc>
          <w:tcPr>
            <w:tcW w:w="2891" w:type="dxa"/>
          </w:tcPr>
          <w:p>
            <w:pPr>
              <w:pStyle w:val="0"/>
              <w:jc w:val="both"/>
            </w:pPr>
            <w:r>
              <w:rPr>
                <w:sz w:val="24"/>
              </w:rPr>
              <w:t xml:space="preserve">1.6. Масса тела</w:t>
            </w:r>
          </w:p>
        </w:tc>
        <w:tc>
          <w:tcPr>
            <w:tcW w:w="6179" w:type="dxa"/>
          </w:tcPr>
          <w:p>
            <w:pPr>
              <w:pStyle w:val="0"/>
              <w:jc w:val="both"/>
            </w:pPr>
            <w:r>
              <w:rPr>
                <w:sz w:val="24"/>
              </w:rPr>
              <w:t xml:space="preserve">Вносится один вариант ответа</w:t>
            </w:r>
          </w:p>
        </w:tc>
      </w:tr>
      <w:tr>
        <w:tc>
          <w:tcPr>
            <w:tcW w:w="2891" w:type="dxa"/>
          </w:tcPr>
          <w:p>
            <w:pPr>
              <w:pStyle w:val="0"/>
              <w:jc w:val="both"/>
            </w:pPr>
            <w:r>
              <w:rPr>
                <w:sz w:val="24"/>
              </w:rPr>
              <w:t xml:space="preserve">1.7. Наличие падений за последние 3 месяца</w:t>
            </w:r>
          </w:p>
        </w:tc>
        <w:tc>
          <w:tcPr>
            <w:tcW w:w="6179" w:type="dxa"/>
          </w:tcPr>
          <w:p>
            <w:pPr>
              <w:pStyle w:val="0"/>
              <w:jc w:val="both"/>
            </w:pPr>
            <w:r>
              <w:rPr>
                <w:sz w:val="24"/>
              </w:rPr>
              <w:t xml:space="preserve">Вносится один вариант ответа</w:t>
            </w:r>
          </w:p>
        </w:tc>
      </w:tr>
      <w:tr>
        <w:tc>
          <w:tcPr>
            <w:tcW w:w="2891" w:type="dxa"/>
          </w:tcPr>
          <w:p>
            <w:pPr>
              <w:pStyle w:val="0"/>
              <w:jc w:val="both"/>
            </w:pPr>
            <w:r>
              <w:rPr>
                <w:sz w:val="24"/>
              </w:rPr>
              <w:t xml:space="preserve">1.8. Наличие болей</w:t>
            </w:r>
          </w:p>
        </w:tc>
        <w:tc>
          <w:tcPr>
            <w:tcW w:w="6179" w:type="dxa"/>
          </w:tcPr>
          <w:p>
            <w:pPr>
              <w:pStyle w:val="0"/>
              <w:jc w:val="both"/>
            </w:pPr>
            <w:r>
              <w:rPr>
                <w:sz w:val="24"/>
              </w:rPr>
              <w:t xml:space="preserve">Вносится один вариант ответа.</w:t>
            </w:r>
          </w:p>
          <w:p>
            <w:pPr>
              <w:pStyle w:val="0"/>
              <w:jc w:val="both"/>
            </w:pPr>
            <w:r>
              <w:rPr>
                <w:sz w:val="24"/>
              </w:rPr>
              <w:t xml:space="preserve">При наличии болей указывается место их локализации</w:t>
            </w:r>
          </w:p>
        </w:tc>
      </w:tr>
      <w:tr>
        <w:tc>
          <w:tcPr>
            <w:tcW w:w="2891" w:type="dxa"/>
          </w:tcPr>
          <w:p>
            <w:pPr>
              <w:pStyle w:val="0"/>
              <w:jc w:val="both"/>
            </w:pPr>
            <w:r>
              <w:rPr>
                <w:sz w:val="24"/>
              </w:rPr>
              <w:t xml:space="preserve">1.9. Наличие нарушений речи</w:t>
            </w:r>
          </w:p>
        </w:tc>
        <w:tc>
          <w:tcPr>
            <w:tcW w:w="6179" w:type="dxa"/>
          </w:tcPr>
          <w:p>
            <w:pPr>
              <w:pStyle w:val="0"/>
              <w:jc w:val="both"/>
            </w:pPr>
            <w:r>
              <w:rPr>
                <w:sz w:val="24"/>
              </w:rPr>
              <w:t xml:space="preserve">Вносится один вариант ответа.</w:t>
            </w:r>
          </w:p>
          <w:p>
            <w:pPr>
              <w:pStyle w:val="0"/>
              <w:jc w:val="both"/>
            </w:pPr>
            <w:r>
              <w:rPr>
                <w:sz w:val="24"/>
              </w:rPr>
              <w:t xml:space="preserve">При владении альтернативной коммуникацией указываются имеющиеся навыки (жесты, мимика, движения тела, тактильные ощущения, письмо, символы, пиктограммы, изображения и др.)</w:t>
            </w:r>
          </w:p>
        </w:tc>
      </w:tr>
      <w:tr>
        <w:tc>
          <w:tcPr>
            <w:tcW w:w="2891" w:type="dxa"/>
          </w:tcPr>
          <w:p>
            <w:pPr>
              <w:pStyle w:val="0"/>
              <w:jc w:val="both"/>
            </w:pPr>
            <w:r>
              <w:rPr>
                <w:sz w:val="24"/>
              </w:rPr>
              <w:t xml:space="preserve">1.10. Наличие аллергических реакций</w:t>
            </w:r>
          </w:p>
        </w:tc>
        <w:tc>
          <w:tcPr>
            <w:tcW w:w="6179" w:type="dxa"/>
          </w:tcPr>
          <w:p>
            <w:pPr>
              <w:pStyle w:val="0"/>
              <w:jc w:val="both"/>
            </w:pPr>
            <w:r>
              <w:rPr>
                <w:sz w:val="24"/>
              </w:rPr>
              <w:t xml:space="preserve">Вносится один вариант ответа.</w:t>
            </w:r>
          </w:p>
          <w:p>
            <w:pPr>
              <w:pStyle w:val="0"/>
              <w:jc w:val="both"/>
            </w:pPr>
            <w:r>
              <w:rPr>
                <w:sz w:val="24"/>
              </w:rPr>
              <w:t xml:space="preserve">При наличии аллергических реакций указываются причины, вызывающие аллергическую реакцию</w:t>
            </w:r>
          </w:p>
        </w:tc>
      </w:tr>
      <w:tr>
        <w:tc>
          <w:tcPr>
            <w:tcW w:w="2891" w:type="dxa"/>
          </w:tcPr>
          <w:p>
            <w:pPr>
              <w:pStyle w:val="0"/>
              <w:jc w:val="both"/>
            </w:pPr>
            <w:r>
              <w:rPr>
                <w:sz w:val="24"/>
              </w:rPr>
              <w:t xml:space="preserve">1.11. Наличие протезов</w:t>
            </w:r>
          </w:p>
        </w:tc>
        <w:tc>
          <w:tcPr>
            <w:tcW w:w="6179" w:type="dxa"/>
          </w:tcPr>
          <w:p>
            <w:pPr>
              <w:pStyle w:val="0"/>
              <w:jc w:val="both"/>
            </w:pPr>
            <w:r>
              <w:rPr>
                <w:sz w:val="24"/>
              </w:rPr>
              <w:t xml:space="preserve">Возможно внесение нескольких вариантов ответа.</w:t>
            </w:r>
          </w:p>
          <w:p>
            <w:pPr>
              <w:pStyle w:val="0"/>
              <w:jc w:val="both"/>
            </w:pPr>
            <w:r>
              <w:rPr>
                <w:sz w:val="24"/>
              </w:rPr>
              <w:t xml:space="preserve">При наличии иных протезов указывается их вид</w:t>
            </w:r>
          </w:p>
        </w:tc>
      </w:tr>
      <w:tr>
        <w:tc>
          <w:tcPr>
            <w:tcW w:w="2891" w:type="dxa"/>
          </w:tcPr>
          <w:p>
            <w:pPr>
              <w:pStyle w:val="0"/>
              <w:jc w:val="both"/>
            </w:pPr>
            <w:r>
              <w:rPr>
                <w:sz w:val="24"/>
              </w:rPr>
              <w:t xml:space="preserve">1.12. Наличие зондов (катетеров), стом</w:t>
            </w:r>
          </w:p>
        </w:tc>
        <w:tc>
          <w:tcPr>
            <w:tcW w:w="6179" w:type="dxa"/>
          </w:tcPr>
          <w:p>
            <w:pPr>
              <w:pStyle w:val="0"/>
              <w:jc w:val="both"/>
            </w:pPr>
            <w:r>
              <w:rPr>
                <w:sz w:val="24"/>
              </w:rPr>
              <w:t xml:space="preserve">Возможно внесение нескольких вариантов ответа.</w:t>
            </w:r>
          </w:p>
          <w:p>
            <w:pPr>
              <w:pStyle w:val="0"/>
              <w:jc w:val="both"/>
            </w:pPr>
            <w:r>
              <w:rPr>
                <w:sz w:val="24"/>
              </w:rPr>
              <w:t xml:space="preserve">При наличии зондов (катетеров) и стом в иных местах указывается место их нахождения</w:t>
            </w:r>
          </w:p>
        </w:tc>
      </w:tr>
      <w:tr>
        <w:tc>
          <w:tcPr>
            <w:tcW w:w="2891" w:type="dxa"/>
          </w:tcPr>
          <w:p>
            <w:pPr>
              <w:pStyle w:val="0"/>
              <w:jc w:val="both"/>
            </w:pPr>
            <w:r>
              <w:rPr>
                <w:sz w:val="24"/>
              </w:rPr>
              <w:t xml:space="preserve">2.1. Информация о медицинских осмотрах</w:t>
            </w:r>
          </w:p>
        </w:tc>
        <w:tc>
          <w:tcPr>
            <w:tcW w:w="6179" w:type="dxa"/>
          </w:tcPr>
          <w:p>
            <w:pPr>
              <w:pStyle w:val="0"/>
              <w:jc w:val="both"/>
            </w:pPr>
            <w:r>
              <w:rPr>
                <w:sz w:val="24"/>
              </w:rPr>
              <w:t xml:space="preserve">Вносятся ответы на все вопросы.</w:t>
            </w:r>
          </w:p>
          <w:p>
            <w:pPr>
              <w:pStyle w:val="0"/>
              <w:jc w:val="both"/>
            </w:pPr>
            <w:r>
              <w:rPr>
                <w:sz w:val="24"/>
              </w:rPr>
              <w:t xml:space="preserve">В случае, если гражданин не может предоставить информацию, вносится прочерк</w:t>
            </w:r>
          </w:p>
        </w:tc>
      </w:tr>
      <w:tr>
        <w:tc>
          <w:tcPr>
            <w:tcW w:w="2891" w:type="dxa"/>
          </w:tcPr>
          <w:p>
            <w:pPr>
              <w:pStyle w:val="0"/>
              <w:jc w:val="both"/>
            </w:pPr>
            <w:r>
              <w:rPr>
                <w:sz w:val="24"/>
              </w:rPr>
              <w:t xml:space="preserve">2.2. Информация о медицинских статусах</w:t>
            </w:r>
          </w:p>
        </w:tc>
        <w:tc>
          <w:tcPr>
            <w:tcW w:w="6179" w:type="dxa"/>
          </w:tcPr>
          <w:p>
            <w:pPr>
              <w:pStyle w:val="0"/>
              <w:jc w:val="both"/>
            </w:pPr>
            <w:r>
              <w:rPr>
                <w:sz w:val="24"/>
              </w:rPr>
              <w:t xml:space="preserve">Вносятся ответы на все вопросы.</w:t>
            </w:r>
          </w:p>
          <w:p>
            <w:pPr>
              <w:pStyle w:val="0"/>
              <w:jc w:val="both"/>
            </w:pPr>
            <w:r>
              <w:rPr>
                <w:sz w:val="24"/>
              </w:rPr>
              <w:t xml:space="preserve">В случае, если гражданин не может предоставить информацию, вносится прочерк</w:t>
            </w:r>
          </w:p>
        </w:tc>
      </w:tr>
      <w:tr>
        <w:tc>
          <w:tcPr>
            <w:tcW w:w="2891" w:type="dxa"/>
          </w:tcPr>
          <w:p>
            <w:pPr>
              <w:pStyle w:val="0"/>
              <w:jc w:val="both"/>
            </w:pPr>
            <w:r>
              <w:rPr>
                <w:sz w:val="24"/>
              </w:rPr>
              <w:t xml:space="preserve">3. Обеспеченность техническими средствами реабилитации</w:t>
            </w:r>
          </w:p>
        </w:tc>
        <w:tc>
          <w:tcPr>
            <w:tcW w:w="6179" w:type="dxa"/>
          </w:tcPr>
          <w:p>
            <w:pPr>
              <w:pStyle w:val="0"/>
              <w:jc w:val="both"/>
            </w:pPr>
            <w:r>
              <w:rPr>
                <w:sz w:val="24"/>
              </w:rPr>
              <w:t xml:space="preserve">Возможно внесение нескольких вариантов ответа</w:t>
            </w:r>
          </w:p>
        </w:tc>
      </w:tr>
      <w:tr>
        <w:tc>
          <w:tcPr>
            <w:tcW w:w="2891" w:type="dxa"/>
          </w:tcPr>
          <w:p>
            <w:pPr>
              <w:pStyle w:val="0"/>
              <w:jc w:val="both"/>
            </w:pPr>
            <w:r>
              <w:rPr>
                <w:sz w:val="24"/>
              </w:rPr>
              <w:t xml:space="preserve">4. Оценка индивидуальной потребности в уходе</w:t>
            </w:r>
          </w:p>
        </w:tc>
        <w:tc>
          <w:tcPr>
            <w:tcW w:w="6179" w:type="dxa"/>
          </w:tcPr>
          <w:p>
            <w:pPr>
              <w:pStyle w:val="0"/>
              <w:jc w:val="both"/>
            </w:pPr>
            <w:r>
              <w:rPr>
                <w:sz w:val="24"/>
              </w:rPr>
              <w:t xml:space="preserve">Вносятся ответы на каждый вопрос, включенный в таблицу посредством выбора соответствующего количества баллов из оценочной шкалы и обведения их кружком.</w:t>
            </w:r>
          </w:p>
          <w:p>
            <w:pPr>
              <w:pStyle w:val="0"/>
              <w:jc w:val="both"/>
            </w:pPr>
            <w:r>
              <w:rPr>
                <w:sz w:val="24"/>
              </w:rPr>
              <w:t xml:space="preserve">Выбор количества баллов осуществляется на основании проведения опроса гражданина о его способностях самостоятельно выполнять наиболее значимые действия повседневной жизни, а также наблюдения за демонстрацией гражданином способности выполнять те или иные действия (при наличии возможности и соблюдении безопасности).</w:t>
            </w:r>
          </w:p>
          <w:p>
            <w:pPr>
              <w:pStyle w:val="0"/>
              <w:jc w:val="both"/>
            </w:pPr>
            <w:r>
              <w:rPr>
                <w:sz w:val="24"/>
              </w:rPr>
              <w:t xml:space="preserve">Вариант баллов из первой графы оценочной шкалы выбирается в случае, если гражданин способен выполнять действия повседневной жизни регулярно (привычно, спонтанно), полностью, правильно (в соответствии с климатическими и погодными условиями, принятыми в данной местности этническими и культурными традициями) и за обычное (среднее) время, а также у гражданина не наблюдаются показания для оказания ему помощи в осуществлении действий.</w:t>
            </w:r>
          </w:p>
          <w:p>
            <w:pPr>
              <w:pStyle w:val="0"/>
              <w:jc w:val="both"/>
            </w:pPr>
            <w:r>
              <w:rPr>
                <w:sz w:val="24"/>
              </w:rPr>
              <w:t xml:space="preserve">Вариант баллов из второй графы оценочной шкалы выбирается в случае, если гражданин способен выполнять действия повседневной жизни частично, при наличии хотя бы одного из условий - действие выполняется нерегулярно, неполностью (дробно, частями), неправильно, за излишне продолжительное или излишне короткое время, а также наблюдаются показания для оказания ему помощи (ассистированию) в выполнении действий.</w:t>
            </w:r>
          </w:p>
          <w:p>
            <w:pPr>
              <w:pStyle w:val="0"/>
              <w:jc w:val="both"/>
            </w:pPr>
            <w:r>
              <w:rPr>
                <w:sz w:val="24"/>
              </w:rPr>
              <w:t xml:space="preserve">Вариант баллов из третьей графы оценочной шкалы выбирается в случае, если гражданин не способен выполнять действия повседневной жизни: нерегулярно, неполностью (дробно, частями), неправильно и за излишне продолжительное или излишне короткое время, а также наблюдаются показания для оказания ему помощи в выполнении действий за него (вместо него). В случае, если ответы гражданина на вопросы не соответствуют наблюдениям, то информация уточняется у лиц из числа ближайшего окружения (из числа присутствующих).</w:t>
            </w:r>
          </w:p>
          <w:p>
            <w:pPr>
              <w:pStyle w:val="0"/>
              <w:jc w:val="both"/>
            </w:pPr>
            <w:r>
              <w:rPr>
                <w:sz w:val="24"/>
              </w:rPr>
              <w:t xml:space="preserve">Итоговая сумма баллов вносится в последнюю строку оценочной шкалы.</w:t>
            </w:r>
          </w:p>
          <w:p>
            <w:pPr>
              <w:pStyle w:val="0"/>
              <w:jc w:val="both"/>
            </w:pPr>
            <w:r>
              <w:rPr>
                <w:sz w:val="24"/>
              </w:rPr>
              <w:t xml:space="preserve">Оценка индивидуальной потребности гражданина в уходе осуществляется без учета вклада лиц, осуществляющих за ним уход, независимо от их совместного проживания или не проживания</w:t>
            </w:r>
          </w:p>
        </w:tc>
      </w:tr>
      <w:tr>
        <w:tblPrEx>
          <w:tblBorders>
            <w:insideH w:val="nil"/>
          </w:tblBorders>
        </w:tblPrEx>
        <w:tc>
          <w:tcPr>
            <w:gridSpan w:val="2"/>
            <w:tcW w:w="9070"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Нумерация подпунктов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2891" w:type="dxa"/>
            <w:tcBorders>
              <w:top w:val="nil"/>
            </w:tcBorders>
          </w:tcPr>
          <w:p>
            <w:pPr>
              <w:pStyle w:val="0"/>
              <w:jc w:val="both"/>
            </w:pPr>
            <w:r>
              <w:rPr>
                <w:sz w:val="24"/>
              </w:rPr>
              <w:t xml:space="preserve">4.2. Заключение об уровне нуждаемости в уходе</w:t>
            </w:r>
          </w:p>
        </w:tc>
        <w:tc>
          <w:tcPr>
            <w:tcW w:w="6179" w:type="dxa"/>
            <w:tcBorders>
              <w:top w:val="nil"/>
            </w:tcBorders>
          </w:tcPr>
          <w:p>
            <w:pPr>
              <w:pStyle w:val="0"/>
              <w:jc w:val="both"/>
            </w:pPr>
            <w:r>
              <w:rPr>
                <w:sz w:val="24"/>
              </w:rPr>
              <w:t xml:space="preserve">Вносится один вариант ответа, соответствующий итоговой сумме баллов, указанной в последней строке оценочной шкалы</w:t>
            </w:r>
          </w:p>
        </w:tc>
      </w:tr>
    </w:tbl>
    <w:p>
      <w:pPr>
        <w:pStyle w:val="0"/>
        <w:jc w:val="both"/>
      </w:pPr>
      <w:r>
        <w:rPr>
          <w:sz w:val="24"/>
        </w:rPr>
      </w:r>
    </w:p>
    <w:p>
      <w:pPr>
        <w:pStyle w:val="2"/>
        <w:outlineLvl w:val="2"/>
        <w:ind w:firstLine="540"/>
        <w:jc w:val="both"/>
      </w:pPr>
      <w:r>
        <w:rPr>
          <w:sz w:val="24"/>
        </w:rPr>
        <w:t xml:space="preserve">26. Порядок заполнения бланка </w:t>
      </w:r>
      <w:hyperlink w:history="0" w:anchor="P1749" w:tooltip="БЛОК Г">
        <w:r>
          <w:rPr>
            <w:sz w:val="24"/>
            <w:color w:val="0000ff"/>
          </w:rPr>
          <w:t xml:space="preserve">"Блок Г"</w:t>
        </w:r>
      </w:hyperlink>
      <w:r>
        <w:rPr>
          <w:sz w:val="24"/>
        </w:rPr>
        <w:t xml:space="preserve">:</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91"/>
        <w:gridCol w:w="6179"/>
      </w:tblGrid>
      <w:tr>
        <w:tc>
          <w:tcPr>
            <w:tcW w:w="2891" w:type="dxa"/>
          </w:tcPr>
          <w:p>
            <w:pPr>
              <w:pStyle w:val="0"/>
              <w:jc w:val="center"/>
            </w:pPr>
            <w:r>
              <w:rPr>
                <w:sz w:val="24"/>
              </w:rPr>
              <w:t xml:space="preserve">Состав сведений</w:t>
            </w:r>
          </w:p>
        </w:tc>
        <w:tc>
          <w:tcPr>
            <w:tcW w:w="6179" w:type="dxa"/>
          </w:tcPr>
          <w:p>
            <w:pPr>
              <w:pStyle w:val="0"/>
              <w:jc w:val="center"/>
            </w:pPr>
            <w:r>
              <w:rPr>
                <w:sz w:val="24"/>
              </w:rPr>
              <w:t xml:space="preserve">Пояснения к заполнению</w:t>
            </w:r>
          </w:p>
        </w:tc>
      </w:tr>
      <w:tr>
        <w:tc>
          <w:tcPr>
            <w:tcW w:w="2891" w:type="dxa"/>
          </w:tcPr>
          <w:p>
            <w:pPr>
              <w:pStyle w:val="0"/>
              <w:jc w:val="both"/>
            </w:pPr>
            <w:r>
              <w:rPr>
                <w:sz w:val="24"/>
              </w:rPr>
              <w:t xml:space="preserve">1. Рекомендуемые социальные услуги</w:t>
            </w:r>
          </w:p>
        </w:tc>
        <w:tc>
          <w:tcPr>
            <w:tcW w:w="6179" w:type="dxa"/>
          </w:tcPr>
          <w:p>
            <w:pPr>
              <w:pStyle w:val="0"/>
              <w:jc w:val="both"/>
            </w:pPr>
            <w:r>
              <w:rPr>
                <w:sz w:val="24"/>
              </w:rPr>
              <w:t xml:space="preserve">Перечень рекомендуемых социальных услуг включает социальные услуги, в том числе включенные в социальный пакет долговременного ухода, а также мероприятия по социальному сопровождению.</w:t>
            </w:r>
          </w:p>
          <w:p>
            <w:pPr>
              <w:pStyle w:val="0"/>
              <w:jc w:val="both"/>
            </w:pPr>
            <w:r>
              <w:rPr>
                <w:sz w:val="24"/>
              </w:rPr>
              <w:t xml:space="preserve">Из перечня рекомендуемых социальных услуг (по видам социальных услуг и формам социального обслуживания) выбираются только те социальные услуги, потребность в которых объективно существует, и гражданин выражает свое согласие на их получение. При выборе социальных услуг учитывается уровень нуждаемости гражданина в уходе, наличие или отсутствие безопасных условий проживания, а также инициативной поддержки (помощи) ближайшего окружения.</w:t>
            </w:r>
          </w:p>
          <w:p>
            <w:pPr>
              <w:pStyle w:val="0"/>
              <w:jc w:val="both"/>
            </w:pPr>
            <w:r>
              <w:rPr>
                <w:sz w:val="24"/>
              </w:rPr>
              <w:t xml:space="preserve">При выборе перечня социальных услуг по уходу, включаемых в социальный пакет долговременного ухода, не допускается превышение максимально возможного объема социального пакета долговременного ухода, зависящего от уровня нуждаемости гражданина в уходе</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Типовой модели системы</w:t>
      </w:r>
    </w:p>
    <w:p>
      <w:pPr>
        <w:pStyle w:val="0"/>
        <w:jc w:val="right"/>
      </w:pPr>
      <w:r>
        <w:rPr>
          <w:sz w:val="24"/>
        </w:rPr>
        <w:t xml:space="preserve">долговременного ухода за гражданами</w:t>
      </w:r>
    </w:p>
    <w:p>
      <w:pPr>
        <w:pStyle w:val="0"/>
        <w:jc w:val="right"/>
      </w:pPr>
      <w:r>
        <w:rPr>
          <w:sz w:val="24"/>
        </w:rPr>
        <w:t xml:space="preserve">пожилого возраста и инвалидами,</w:t>
      </w:r>
    </w:p>
    <w:p>
      <w:pPr>
        <w:pStyle w:val="0"/>
        <w:jc w:val="right"/>
      </w:pPr>
      <w:r>
        <w:rPr>
          <w:sz w:val="24"/>
        </w:rPr>
        <w:t xml:space="preserve">нуждающимися в уходе</w:t>
      </w:r>
    </w:p>
    <w:p>
      <w:pPr>
        <w:pStyle w:val="0"/>
        <w:jc w:val="both"/>
      </w:pPr>
      <w:r>
        <w:rPr>
          <w:sz w:val="24"/>
        </w:rPr>
      </w:r>
    </w:p>
    <w:bookmarkStart w:id="2567" w:name="P2567"/>
    <w:bookmarkEnd w:id="2567"/>
    <w:p>
      <w:pPr>
        <w:pStyle w:val="2"/>
        <w:jc w:val="center"/>
      </w:pPr>
      <w:r>
        <w:rPr>
          <w:sz w:val="24"/>
        </w:rPr>
        <w:t xml:space="preserve">ПРИНЦИПЫ И ПРАВИЛА КОРПОРАТИВНОЙ ЭТИКИ</w:t>
      </w:r>
    </w:p>
    <w:p>
      <w:pPr>
        <w:pStyle w:val="0"/>
        <w:jc w:val="both"/>
      </w:pPr>
      <w:r>
        <w:rPr>
          <w:sz w:val="24"/>
        </w:rPr>
      </w:r>
    </w:p>
    <w:p>
      <w:pPr>
        <w:pStyle w:val="0"/>
        <w:ind w:firstLine="540"/>
        <w:jc w:val="both"/>
      </w:pPr>
      <w:r>
        <w:rPr>
          <w:sz w:val="24"/>
        </w:rPr>
        <w:t xml:space="preserve">1. Корпоративная этика - это совокупность ценностных представлений, ограничений, принципов и этических норм поведения, реализуемых в системе социального обслуживания, которые влияют на ее эффективность и обеспечивают согласованность действий всех ее участников в интересах общей цели.</w:t>
      </w:r>
    </w:p>
    <w:p>
      <w:pPr>
        <w:pStyle w:val="0"/>
        <w:spacing w:before="240" w:lineRule="auto"/>
        <w:ind w:firstLine="540"/>
        <w:jc w:val="both"/>
      </w:pPr>
      <w:r>
        <w:rPr>
          <w:sz w:val="24"/>
        </w:rPr>
        <w:t xml:space="preserve">2. Принципы корпоративной этики:</w:t>
      </w:r>
    </w:p>
    <w:p>
      <w:pPr>
        <w:pStyle w:val="0"/>
        <w:spacing w:before="240" w:lineRule="auto"/>
        <w:ind w:firstLine="540"/>
        <w:jc w:val="both"/>
      </w:pPr>
      <w:r>
        <w:rPr>
          <w:sz w:val="24"/>
        </w:rPr>
        <w:t xml:space="preserve">1) дело, которому служим, - значимое для общества;</w:t>
      </w:r>
    </w:p>
    <w:p>
      <w:pPr>
        <w:pStyle w:val="0"/>
        <w:spacing w:before="240" w:lineRule="auto"/>
        <w:ind w:firstLine="540"/>
        <w:jc w:val="both"/>
      </w:pPr>
      <w:r>
        <w:rPr>
          <w:sz w:val="24"/>
        </w:rPr>
        <w:t xml:space="preserve">2) польза, которую приносим, - конкретная и необходимая для людей;</w:t>
      </w:r>
    </w:p>
    <w:p>
      <w:pPr>
        <w:pStyle w:val="0"/>
        <w:spacing w:before="240" w:lineRule="auto"/>
        <w:ind w:firstLine="540"/>
        <w:jc w:val="both"/>
      </w:pPr>
      <w:r>
        <w:rPr>
          <w:sz w:val="24"/>
        </w:rPr>
        <w:t xml:space="preserve">3) помощь, которую предлагаем, - доступная и реальная для всех нуждающихся;</w:t>
      </w:r>
    </w:p>
    <w:p>
      <w:pPr>
        <w:pStyle w:val="0"/>
        <w:spacing w:before="240" w:lineRule="auto"/>
        <w:ind w:firstLine="540"/>
        <w:jc w:val="both"/>
      </w:pPr>
      <w:r>
        <w:rPr>
          <w:sz w:val="24"/>
        </w:rPr>
        <w:t xml:space="preserve">4) среда, в которой работаем, - благоприятная для профессионального и личностного развития.</w:t>
      </w:r>
    </w:p>
    <w:p>
      <w:pPr>
        <w:pStyle w:val="0"/>
        <w:spacing w:before="240" w:lineRule="auto"/>
        <w:ind w:firstLine="540"/>
        <w:jc w:val="both"/>
      </w:pPr>
      <w:r>
        <w:rPr>
          <w:sz w:val="24"/>
        </w:rPr>
        <w:t xml:space="preserve">3. В практической деятельности участники системы социального обслуживания следуют правилам корпоративной этики:</w:t>
      </w:r>
    </w:p>
    <w:p>
      <w:pPr>
        <w:pStyle w:val="0"/>
        <w:spacing w:before="240" w:lineRule="auto"/>
        <w:ind w:firstLine="540"/>
        <w:jc w:val="both"/>
      </w:pPr>
      <w:r>
        <w:rPr>
          <w:sz w:val="24"/>
        </w:rPr>
        <w:t xml:space="preserve">1) уважать веру, традиции, ценности и чувства человека, соблюдать этические нормы;</w:t>
      </w:r>
    </w:p>
    <w:p>
      <w:pPr>
        <w:pStyle w:val="0"/>
        <w:spacing w:before="240" w:lineRule="auto"/>
        <w:ind w:firstLine="540"/>
        <w:jc w:val="both"/>
      </w:pPr>
      <w:r>
        <w:rPr>
          <w:sz w:val="24"/>
        </w:rPr>
        <w:t xml:space="preserve">2) хранить в тайне сведения о заболеваниях и проблемах человека, а также иную информацию, полученную в процессе взаимодействия с ним или его ближайшим окружением;</w:t>
      </w:r>
    </w:p>
    <w:p>
      <w:pPr>
        <w:pStyle w:val="0"/>
        <w:spacing w:before="240" w:lineRule="auto"/>
        <w:ind w:firstLine="540"/>
        <w:jc w:val="both"/>
      </w:pPr>
      <w:r>
        <w:rPr>
          <w:sz w:val="24"/>
        </w:rPr>
        <w:t xml:space="preserve">3) проявлять доброжелательность, вежливость, пунктуальность, учитывать мнение людей;</w:t>
      </w:r>
    </w:p>
    <w:p>
      <w:pPr>
        <w:pStyle w:val="0"/>
        <w:spacing w:before="240" w:lineRule="auto"/>
        <w:ind w:firstLine="540"/>
        <w:jc w:val="both"/>
      </w:pPr>
      <w:r>
        <w:rPr>
          <w:sz w:val="24"/>
        </w:rPr>
        <w:t xml:space="preserve">4) быть корректными, объективными, терпимыми, не создавать конфликтных ситуаций и не вовлекаться в них;</w:t>
      </w:r>
    </w:p>
    <w:p>
      <w:pPr>
        <w:pStyle w:val="0"/>
        <w:spacing w:before="240" w:lineRule="auto"/>
        <w:ind w:firstLine="540"/>
        <w:jc w:val="both"/>
      </w:pPr>
      <w:r>
        <w:rPr>
          <w:sz w:val="24"/>
        </w:rPr>
        <w:t xml:space="preserve">5) быть внимательными и предупредительными, не отвлекаться на посторонние дела и разговоры во время исполнения должностных обязанностей;</w:t>
      </w:r>
    </w:p>
    <w:p>
      <w:pPr>
        <w:pStyle w:val="0"/>
        <w:spacing w:before="240" w:lineRule="auto"/>
        <w:ind w:firstLine="540"/>
        <w:jc w:val="both"/>
      </w:pPr>
      <w:r>
        <w:rPr>
          <w:sz w:val="24"/>
        </w:rPr>
        <w:t xml:space="preserve">6) уметь слушать собеседника, интересоваться им, выбирать для коммуникации наилучшие способы, используя:</w:t>
      </w:r>
    </w:p>
    <w:p>
      <w:pPr>
        <w:pStyle w:val="0"/>
        <w:spacing w:before="240" w:lineRule="auto"/>
        <w:ind w:firstLine="540"/>
        <w:jc w:val="both"/>
      </w:pPr>
      <w:r>
        <w:rPr>
          <w:sz w:val="24"/>
        </w:rPr>
        <w:t xml:space="preserve">вербальные средства коммуникации (устная речь) - слова, фразы, содержание, контекст, смысл;</w:t>
      </w:r>
    </w:p>
    <w:p>
      <w:pPr>
        <w:pStyle w:val="0"/>
        <w:spacing w:before="240" w:lineRule="auto"/>
        <w:ind w:firstLine="540"/>
        <w:jc w:val="both"/>
      </w:pPr>
      <w:r>
        <w:rPr>
          <w:sz w:val="24"/>
        </w:rPr>
        <w:t xml:space="preserve">паравербальные средства коммуникации (голос) - тон, громкость, скорость, дикция, интонация (мелодика, ритм, интенсивность, темп, тембр, ударение);</w:t>
      </w:r>
    </w:p>
    <w:p>
      <w:pPr>
        <w:pStyle w:val="0"/>
        <w:spacing w:before="240" w:lineRule="auto"/>
        <w:ind w:firstLine="540"/>
        <w:jc w:val="both"/>
      </w:pPr>
      <w:r>
        <w:rPr>
          <w:sz w:val="24"/>
        </w:rPr>
        <w:t xml:space="preserve">невербальные средства коммуникации (тело) - походка, позы, жесты, движения, дистанция, мимика (взгляд, улыбка, и т.д.);</w:t>
      </w:r>
    </w:p>
    <w:p>
      <w:pPr>
        <w:pStyle w:val="0"/>
        <w:spacing w:before="240" w:lineRule="auto"/>
        <w:ind w:firstLine="540"/>
        <w:jc w:val="both"/>
      </w:pPr>
      <w:r>
        <w:rPr>
          <w:sz w:val="24"/>
        </w:rPr>
        <w:t xml:space="preserve">7) формировать позитивный настрой людей, создавать атмосферу доверия, открытости, сопереживания, комфорта и надежности.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Типовой модели системы</w:t>
      </w:r>
    </w:p>
    <w:p>
      <w:pPr>
        <w:pStyle w:val="0"/>
        <w:jc w:val="right"/>
      </w:pPr>
      <w:r>
        <w:rPr>
          <w:sz w:val="24"/>
        </w:rPr>
        <w:t xml:space="preserve">долговременного ухода за гражданами</w:t>
      </w:r>
    </w:p>
    <w:p>
      <w:pPr>
        <w:pStyle w:val="0"/>
        <w:jc w:val="right"/>
      </w:pPr>
      <w:r>
        <w:rPr>
          <w:sz w:val="24"/>
        </w:rPr>
        <w:t xml:space="preserve">пожилого возраста и инвалидами,</w:t>
      </w:r>
    </w:p>
    <w:p>
      <w:pPr>
        <w:pStyle w:val="0"/>
        <w:jc w:val="right"/>
      </w:pPr>
      <w:r>
        <w:rPr>
          <w:sz w:val="24"/>
        </w:rPr>
        <w:t xml:space="preserve">нуждающимися в уходе</w:t>
      </w:r>
    </w:p>
    <w:p>
      <w:pPr>
        <w:pStyle w:val="0"/>
        <w:jc w:val="both"/>
      </w:pPr>
      <w:r>
        <w:rPr>
          <w:sz w:val="24"/>
        </w:rPr>
      </w:r>
    </w:p>
    <w:bookmarkStart w:id="2597" w:name="P2597"/>
    <w:bookmarkEnd w:id="2597"/>
    <w:p>
      <w:pPr>
        <w:pStyle w:val="2"/>
        <w:jc w:val="center"/>
      </w:pPr>
      <w:r>
        <w:rPr>
          <w:sz w:val="24"/>
        </w:rPr>
        <w:t xml:space="preserve">ПЕРЕЧЕНЬ</w:t>
      </w:r>
    </w:p>
    <w:p>
      <w:pPr>
        <w:pStyle w:val="2"/>
        <w:jc w:val="center"/>
      </w:pPr>
      <w:r>
        <w:rPr>
          <w:sz w:val="24"/>
        </w:rPr>
        <w:t xml:space="preserve">СОЦИАЛЬНЫХ УСЛУГ ПО УХОДУ, ВКЛЮЧАЕМЫХ В СОЦИАЛЬНЫЙ ПАКЕТ</w:t>
      </w:r>
    </w:p>
    <w:p>
      <w:pPr>
        <w:pStyle w:val="2"/>
        <w:jc w:val="center"/>
      </w:pPr>
      <w:r>
        <w:rPr>
          <w:sz w:val="24"/>
        </w:rPr>
        <w:t xml:space="preserve">ДОЛГОВРЕМЕННОГО УХОДА</w:t>
      </w:r>
    </w:p>
    <w:p>
      <w:pPr>
        <w:pStyle w:val="0"/>
        <w:jc w:val="both"/>
      </w:pPr>
      <w:r>
        <w:rPr>
          <w:sz w:val="24"/>
        </w:rPr>
      </w:r>
    </w:p>
    <w:p>
      <w:pPr>
        <w:pStyle w:val="0"/>
        <w:ind w:firstLine="540"/>
        <w:jc w:val="both"/>
      </w:pPr>
      <w:r>
        <w:rPr>
          <w:sz w:val="24"/>
        </w:rPr>
        <w:t xml:space="preserve">1. Приготовление пищи.</w:t>
      </w:r>
    </w:p>
    <w:p>
      <w:pPr>
        <w:pStyle w:val="0"/>
        <w:spacing w:before="240" w:lineRule="auto"/>
        <w:ind w:firstLine="540"/>
        <w:jc w:val="both"/>
      </w:pPr>
      <w:r>
        <w:rPr>
          <w:sz w:val="24"/>
        </w:rPr>
        <w:t xml:space="preserve">2. Помощь при приготовлении пищи.</w:t>
      </w:r>
    </w:p>
    <w:p>
      <w:pPr>
        <w:pStyle w:val="0"/>
        <w:spacing w:before="240" w:lineRule="auto"/>
        <w:ind w:firstLine="540"/>
        <w:jc w:val="both"/>
      </w:pPr>
      <w:r>
        <w:rPr>
          <w:sz w:val="24"/>
        </w:rPr>
        <w:t xml:space="preserve">3. Подготовка и подача пищи.</w:t>
      </w:r>
    </w:p>
    <w:p>
      <w:pPr>
        <w:pStyle w:val="0"/>
        <w:spacing w:before="240" w:lineRule="auto"/>
        <w:ind w:firstLine="540"/>
        <w:jc w:val="both"/>
      </w:pPr>
      <w:r>
        <w:rPr>
          <w:sz w:val="24"/>
        </w:rPr>
        <w:t xml:space="preserve">4. Помощь при подготовке пищи к приему.</w:t>
      </w:r>
    </w:p>
    <w:p>
      <w:pPr>
        <w:pStyle w:val="0"/>
        <w:spacing w:before="240" w:lineRule="auto"/>
        <w:ind w:firstLine="540"/>
        <w:jc w:val="both"/>
      </w:pPr>
      <w:r>
        <w:rPr>
          <w:sz w:val="24"/>
        </w:rPr>
        <w:t xml:space="preserve">5. Кормление.</w:t>
      </w:r>
    </w:p>
    <w:p>
      <w:pPr>
        <w:pStyle w:val="0"/>
        <w:spacing w:before="240" w:lineRule="auto"/>
        <w:ind w:firstLine="540"/>
        <w:jc w:val="both"/>
      </w:pPr>
      <w:r>
        <w:rPr>
          <w:sz w:val="24"/>
        </w:rPr>
        <w:t xml:space="preserve">6. Помощь при приеме пищи.</w:t>
      </w:r>
    </w:p>
    <w:p>
      <w:pPr>
        <w:pStyle w:val="0"/>
        <w:spacing w:before="240" w:lineRule="auto"/>
        <w:ind w:firstLine="540"/>
        <w:jc w:val="both"/>
      </w:pPr>
      <w:r>
        <w:rPr>
          <w:sz w:val="24"/>
        </w:rPr>
        <w:t xml:space="preserve">7. Помощь в соблюдении питьевого режима.</w:t>
      </w:r>
    </w:p>
    <w:p>
      <w:pPr>
        <w:pStyle w:val="0"/>
        <w:spacing w:before="240" w:lineRule="auto"/>
        <w:ind w:firstLine="540"/>
        <w:jc w:val="both"/>
      </w:pPr>
      <w:r>
        <w:rPr>
          <w:sz w:val="24"/>
        </w:rPr>
        <w:t xml:space="preserve">8. Умывание.</w:t>
      </w:r>
    </w:p>
    <w:p>
      <w:pPr>
        <w:pStyle w:val="0"/>
        <w:spacing w:before="240" w:lineRule="auto"/>
        <w:ind w:firstLine="540"/>
        <w:jc w:val="both"/>
      </w:pPr>
      <w:r>
        <w:rPr>
          <w:sz w:val="24"/>
        </w:rPr>
        <w:t xml:space="preserve">9. Помощь при умывании.</w:t>
      </w:r>
    </w:p>
    <w:p>
      <w:pPr>
        <w:pStyle w:val="0"/>
        <w:spacing w:before="240" w:lineRule="auto"/>
        <w:ind w:firstLine="540"/>
        <w:jc w:val="both"/>
      </w:pPr>
      <w:r>
        <w:rPr>
          <w:sz w:val="24"/>
        </w:rPr>
        <w:t xml:space="preserve">10. Купание в кровати, включая мытье головы.</w:t>
      </w:r>
    </w:p>
    <w:p>
      <w:pPr>
        <w:pStyle w:val="0"/>
        <w:spacing w:before="240" w:lineRule="auto"/>
        <w:ind w:firstLine="540"/>
        <w:jc w:val="both"/>
      </w:pPr>
      <w:r>
        <w:rPr>
          <w:sz w:val="24"/>
        </w:rPr>
        <w:t xml:space="preserve">11. Купание в приспособленном помещении (месте), включая мытье головы.</w:t>
      </w:r>
    </w:p>
    <w:p>
      <w:pPr>
        <w:pStyle w:val="0"/>
        <w:spacing w:before="240" w:lineRule="auto"/>
        <w:ind w:firstLine="540"/>
        <w:jc w:val="both"/>
      </w:pPr>
      <w:r>
        <w:rPr>
          <w:sz w:val="24"/>
        </w:rPr>
        <w:t xml:space="preserve">12. Помощь при купании в приспособленном помещении (месте), включая мытье головы.</w:t>
      </w:r>
    </w:p>
    <w:p>
      <w:pPr>
        <w:pStyle w:val="0"/>
        <w:spacing w:before="240" w:lineRule="auto"/>
        <w:ind w:firstLine="540"/>
        <w:jc w:val="both"/>
      </w:pPr>
      <w:r>
        <w:rPr>
          <w:sz w:val="24"/>
        </w:rPr>
        <w:t xml:space="preserve">13. Гигиеническое обтирание.</w:t>
      </w:r>
    </w:p>
    <w:p>
      <w:pPr>
        <w:pStyle w:val="0"/>
        <w:spacing w:before="240" w:lineRule="auto"/>
        <w:ind w:firstLine="540"/>
        <w:jc w:val="both"/>
      </w:pPr>
      <w:r>
        <w:rPr>
          <w:sz w:val="24"/>
        </w:rPr>
        <w:t xml:space="preserve">14. Мытье головы, в том числе в кровати.</w:t>
      </w:r>
    </w:p>
    <w:p>
      <w:pPr>
        <w:pStyle w:val="0"/>
        <w:spacing w:before="240" w:lineRule="auto"/>
        <w:ind w:firstLine="540"/>
        <w:jc w:val="both"/>
      </w:pPr>
      <w:r>
        <w:rPr>
          <w:sz w:val="24"/>
        </w:rPr>
        <w:t xml:space="preserve">15. Помощь при мытье головы.</w:t>
      </w:r>
    </w:p>
    <w:p>
      <w:pPr>
        <w:pStyle w:val="0"/>
        <w:spacing w:before="240" w:lineRule="auto"/>
        <w:ind w:firstLine="540"/>
        <w:jc w:val="both"/>
      </w:pPr>
      <w:r>
        <w:rPr>
          <w:sz w:val="24"/>
        </w:rPr>
        <w:t xml:space="preserve">16. Подмывание.</w:t>
      </w:r>
    </w:p>
    <w:p>
      <w:pPr>
        <w:pStyle w:val="0"/>
        <w:spacing w:before="240" w:lineRule="auto"/>
        <w:ind w:firstLine="540"/>
        <w:jc w:val="both"/>
      </w:pPr>
      <w:r>
        <w:rPr>
          <w:sz w:val="24"/>
        </w:rPr>
        <w:t xml:space="preserve">17. Гигиеническая обработка рук и ногтей.</w:t>
      </w:r>
    </w:p>
    <w:p>
      <w:pPr>
        <w:pStyle w:val="0"/>
        <w:spacing w:before="240" w:lineRule="auto"/>
        <w:ind w:firstLine="540"/>
        <w:jc w:val="both"/>
      </w:pPr>
      <w:r>
        <w:rPr>
          <w:sz w:val="24"/>
        </w:rPr>
        <w:t xml:space="preserve">18. Помощь при гигиенической обработке рук и ногтей.</w:t>
      </w:r>
    </w:p>
    <w:p>
      <w:pPr>
        <w:pStyle w:val="0"/>
        <w:spacing w:before="240" w:lineRule="auto"/>
        <w:ind w:firstLine="540"/>
        <w:jc w:val="both"/>
      </w:pPr>
      <w:r>
        <w:rPr>
          <w:sz w:val="24"/>
        </w:rPr>
        <w:t xml:space="preserve">19. Мытье ног.</w:t>
      </w:r>
    </w:p>
    <w:p>
      <w:pPr>
        <w:pStyle w:val="0"/>
        <w:spacing w:before="240" w:lineRule="auto"/>
        <w:ind w:firstLine="540"/>
        <w:jc w:val="both"/>
      </w:pPr>
      <w:r>
        <w:rPr>
          <w:sz w:val="24"/>
        </w:rPr>
        <w:t xml:space="preserve">20. Помощь при мытье ног.</w:t>
      </w:r>
    </w:p>
    <w:p>
      <w:pPr>
        <w:pStyle w:val="0"/>
        <w:spacing w:before="240" w:lineRule="auto"/>
        <w:ind w:firstLine="540"/>
        <w:jc w:val="both"/>
      </w:pPr>
      <w:r>
        <w:rPr>
          <w:sz w:val="24"/>
        </w:rPr>
        <w:t xml:space="preserve">21. Гигиеническая обработка ног и ногтей.</w:t>
      </w:r>
    </w:p>
    <w:p>
      <w:pPr>
        <w:pStyle w:val="0"/>
        <w:spacing w:before="240" w:lineRule="auto"/>
        <w:ind w:firstLine="540"/>
        <w:jc w:val="both"/>
      </w:pPr>
      <w:r>
        <w:rPr>
          <w:sz w:val="24"/>
        </w:rPr>
        <w:t xml:space="preserve">22. Помощь при гигиенической обработка ног и ногтей.</w:t>
      </w:r>
    </w:p>
    <w:p>
      <w:pPr>
        <w:pStyle w:val="0"/>
        <w:spacing w:before="240" w:lineRule="auto"/>
        <w:ind w:firstLine="540"/>
        <w:jc w:val="both"/>
      </w:pPr>
      <w:r>
        <w:rPr>
          <w:sz w:val="24"/>
        </w:rPr>
        <w:t xml:space="preserve">23. Гигиеническое бритье.</w:t>
      </w:r>
    </w:p>
    <w:p>
      <w:pPr>
        <w:pStyle w:val="0"/>
        <w:spacing w:before="240" w:lineRule="auto"/>
        <w:ind w:firstLine="540"/>
        <w:jc w:val="both"/>
      </w:pPr>
      <w:r>
        <w:rPr>
          <w:sz w:val="24"/>
        </w:rPr>
        <w:t xml:space="preserve">24. Гигиеническая стрижка.</w:t>
      </w:r>
    </w:p>
    <w:p>
      <w:pPr>
        <w:pStyle w:val="0"/>
        <w:spacing w:before="240" w:lineRule="auto"/>
        <w:ind w:firstLine="540"/>
        <w:jc w:val="both"/>
      </w:pPr>
      <w:r>
        <w:rPr>
          <w:sz w:val="24"/>
        </w:rPr>
        <w:t xml:space="preserve">25. Смена одежды (обуви).</w:t>
      </w:r>
    </w:p>
    <w:p>
      <w:pPr>
        <w:pStyle w:val="0"/>
        <w:spacing w:before="240" w:lineRule="auto"/>
        <w:ind w:firstLine="540"/>
        <w:jc w:val="both"/>
      </w:pPr>
      <w:r>
        <w:rPr>
          <w:sz w:val="24"/>
        </w:rPr>
        <w:t xml:space="preserve">26. Помощь при смене одежды (обуви).</w:t>
      </w:r>
    </w:p>
    <w:p>
      <w:pPr>
        <w:pStyle w:val="0"/>
        <w:spacing w:before="240" w:lineRule="auto"/>
        <w:ind w:firstLine="540"/>
        <w:jc w:val="both"/>
      </w:pPr>
      <w:r>
        <w:rPr>
          <w:sz w:val="24"/>
        </w:rPr>
        <w:t xml:space="preserve">27. Смена нательного белья.</w:t>
      </w:r>
    </w:p>
    <w:p>
      <w:pPr>
        <w:pStyle w:val="0"/>
        <w:spacing w:before="240" w:lineRule="auto"/>
        <w:ind w:firstLine="540"/>
        <w:jc w:val="both"/>
      </w:pPr>
      <w:r>
        <w:rPr>
          <w:sz w:val="24"/>
        </w:rPr>
        <w:t xml:space="preserve">28. Помощь при смене нательного белья.</w:t>
      </w:r>
    </w:p>
    <w:p>
      <w:pPr>
        <w:pStyle w:val="0"/>
        <w:spacing w:before="240" w:lineRule="auto"/>
        <w:ind w:firstLine="540"/>
        <w:jc w:val="both"/>
      </w:pPr>
      <w:r>
        <w:rPr>
          <w:sz w:val="24"/>
        </w:rPr>
        <w:t xml:space="preserve">29. Смена постельного белья.</w:t>
      </w:r>
    </w:p>
    <w:p>
      <w:pPr>
        <w:pStyle w:val="0"/>
        <w:spacing w:before="240" w:lineRule="auto"/>
        <w:ind w:firstLine="540"/>
        <w:jc w:val="both"/>
      </w:pPr>
      <w:r>
        <w:rPr>
          <w:sz w:val="24"/>
        </w:rPr>
        <w:t xml:space="preserve">30. Помощь при смене постельного белья.</w:t>
      </w:r>
    </w:p>
    <w:p>
      <w:pPr>
        <w:pStyle w:val="0"/>
        <w:spacing w:before="240" w:lineRule="auto"/>
        <w:ind w:firstLine="540"/>
        <w:jc w:val="both"/>
      </w:pPr>
      <w:r>
        <w:rPr>
          <w:sz w:val="24"/>
        </w:rPr>
        <w:t xml:space="preserve">31. Смена абсорбирующего белья, включая гигиеническую обработку.</w:t>
      </w:r>
    </w:p>
    <w:p>
      <w:pPr>
        <w:pStyle w:val="0"/>
        <w:spacing w:before="240" w:lineRule="auto"/>
        <w:ind w:firstLine="540"/>
        <w:jc w:val="both"/>
      </w:pPr>
      <w:r>
        <w:rPr>
          <w:sz w:val="24"/>
        </w:rPr>
        <w:t xml:space="preserve">32. Помощь при смене абсорбирующего белья.</w:t>
      </w:r>
    </w:p>
    <w:p>
      <w:pPr>
        <w:pStyle w:val="0"/>
        <w:spacing w:before="240" w:lineRule="auto"/>
        <w:ind w:firstLine="540"/>
        <w:jc w:val="both"/>
      </w:pPr>
      <w:r>
        <w:rPr>
          <w:sz w:val="24"/>
        </w:rPr>
        <w:t xml:space="preserve">33. Помощь при пользовании туалетом (иными приспособлениями), включая гигиеническую обработку.</w:t>
      </w:r>
    </w:p>
    <w:p>
      <w:pPr>
        <w:pStyle w:val="0"/>
        <w:spacing w:before="240" w:lineRule="auto"/>
        <w:ind w:firstLine="540"/>
        <w:jc w:val="both"/>
      </w:pPr>
      <w:r>
        <w:rPr>
          <w:sz w:val="24"/>
        </w:rPr>
        <w:t xml:space="preserve">34. Замена мочеприемника и (или) калоприемника, включая гигиеническую обработку.</w:t>
      </w:r>
    </w:p>
    <w:p>
      <w:pPr>
        <w:pStyle w:val="0"/>
        <w:spacing w:before="240" w:lineRule="auto"/>
        <w:ind w:firstLine="540"/>
        <w:jc w:val="both"/>
      </w:pPr>
      <w:r>
        <w:rPr>
          <w:sz w:val="24"/>
        </w:rPr>
        <w:t xml:space="preserve">35. Помощь при замене мочеприемника и (или) калоприемника.</w:t>
      </w:r>
    </w:p>
    <w:p>
      <w:pPr>
        <w:pStyle w:val="0"/>
        <w:spacing w:before="240" w:lineRule="auto"/>
        <w:ind w:firstLine="540"/>
        <w:jc w:val="both"/>
      </w:pPr>
      <w:r>
        <w:rPr>
          <w:sz w:val="24"/>
        </w:rPr>
        <w:t xml:space="preserve">36. Позиционирование.</w:t>
      </w:r>
    </w:p>
    <w:p>
      <w:pPr>
        <w:pStyle w:val="0"/>
        <w:spacing w:before="240" w:lineRule="auto"/>
        <w:ind w:firstLine="540"/>
        <w:jc w:val="both"/>
      </w:pPr>
      <w:r>
        <w:rPr>
          <w:sz w:val="24"/>
        </w:rPr>
        <w:t xml:space="preserve">37. Помощь при позиционировании.</w:t>
      </w:r>
    </w:p>
    <w:p>
      <w:pPr>
        <w:pStyle w:val="0"/>
        <w:spacing w:before="240" w:lineRule="auto"/>
        <w:ind w:firstLine="540"/>
        <w:jc w:val="both"/>
      </w:pPr>
      <w:r>
        <w:rPr>
          <w:sz w:val="24"/>
        </w:rPr>
        <w:t xml:space="preserve">38. Пересаживание.</w:t>
      </w:r>
    </w:p>
    <w:p>
      <w:pPr>
        <w:pStyle w:val="0"/>
        <w:spacing w:before="240" w:lineRule="auto"/>
        <w:ind w:firstLine="540"/>
        <w:jc w:val="both"/>
      </w:pPr>
      <w:r>
        <w:rPr>
          <w:sz w:val="24"/>
        </w:rPr>
        <w:t xml:space="preserve">39. Помощь при пересаживании.</w:t>
      </w:r>
    </w:p>
    <w:p>
      <w:pPr>
        <w:pStyle w:val="0"/>
        <w:spacing w:before="240" w:lineRule="auto"/>
        <w:ind w:firstLine="540"/>
        <w:jc w:val="both"/>
      </w:pPr>
      <w:r>
        <w:rPr>
          <w:sz w:val="24"/>
        </w:rPr>
        <w:t xml:space="preserve">40. Помощь при передвижении по помещению, пересаживании.</w:t>
      </w:r>
    </w:p>
    <w:p>
      <w:pPr>
        <w:pStyle w:val="0"/>
        <w:spacing w:before="240" w:lineRule="auto"/>
        <w:ind w:firstLine="540"/>
        <w:jc w:val="both"/>
      </w:pPr>
      <w:r>
        <w:rPr>
          <w:sz w:val="24"/>
        </w:rPr>
        <w:t xml:space="preserve">41. Измерение температуры тела, артериального давления, пульса, сатурации (в соответствии с медицинскими рекомендациями).</w:t>
      </w:r>
    </w:p>
    <w:p>
      <w:pPr>
        <w:pStyle w:val="0"/>
        <w:spacing w:before="240" w:lineRule="auto"/>
        <w:ind w:firstLine="540"/>
        <w:jc w:val="both"/>
      </w:pPr>
      <w:r>
        <w:rPr>
          <w:sz w:val="24"/>
        </w:rPr>
        <w:t xml:space="preserve">42. Помощь в соблюдении медицинских рекомендаций.</w:t>
      </w:r>
    </w:p>
    <w:p>
      <w:pPr>
        <w:pStyle w:val="0"/>
        <w:spacing w:before="240" w:lineRule="auto"/>
        <w:ind w:firstLine="540"/>
        <w:jc w:val="both"/>
      </w:pPr>
      <w:r>
        <w:rPr>
          <w:sz w:val="24"/>
        </w:rPr>
        <w:t xml:space="preserve">43. Подготовка лекарственных препаратов к приему.</w:t>
      </w:r>
    </w:p>
    <w:p>
      <w:pPr>
        <w:pStyle w:val="0"/>
        <w:spacing w:before="240" w:lineRule="auto"/>
        <w:ind w:firstLine="540"/>
        <w:jc w:val="both"/>
      </w:pPr>
      <w:r>
        <w:rPr>
          <w:sz w:val="24"/>
        </w:rPr>
        <w:t xml:space="preserve">44. Помощь в соблюдении приема лекарственных препаратов.</w:t>
      </w:r>
    </w:p>
    <w:p>
      <w:pPr>
        <w:pStyle w:val="0"/>
        <w:spacing w:before="240" w:lineRule="auto"/>
        <w:ind w:firstLine="540"/>
        <w:jc w:val="both"/>
      </w:pPr>
      <w:r>
        <w:rPr>
          <w:sz w:val="24"/>
        </w:rPr>
        <w:t xml:space="preserve">45. Помощь в использовании очков и (или) слуховых аппаратов.</w:t>
      </w:r>
    </w:p>
    <w:p>
      <w:pPr>
        <w:pStyle w:val="0"/>
        <w:spacing w:before="240" w:lineRule="auto"/>
        <w:ind w:firstLine="540"/>
        <w:jc w:val="both"/>
      </w:pPr>
      <w:r>
        <w:rPr>
          <w:sz w:val="24"/>
        </w:rPr>
        <w:t xml:space="preserve">46. Помощь в использовании протезов или ортезов.</w:t>
      </w:r>
    </w:p>
    <w:p>
      <w:pPr>
        <w:pStyle w:val="0"/>
        <w:spacing w:before="240" w:lineRule="auto"/>
        <w:ind w:firstLine="540"/>
        <w:jc w:val="both"/>
      </w:pPr>
      <w:r>
        <w:rPr>
          <w:sz w:val="24"/>
        </w:rPr>
        <w:t xml:space="preserve">47. Помощь в поддержании посильной социальной активности.</w:t>
      </w:r>
    </w:p>
    <w:p>
      <w:pPr>
        <w:pStyle w:val="0"/>
        <w:spacing w:before="240" w:lineRule="auto"/>
        <w:ind w:firstLine="540"/>
        <w:jc w:val="both"/>
      </w:pPr>
      <w:r>
        <w:rPr>
          <w:sz w:val="24"/>
        </w:rPr>
        <w:t xml:space="preserve">48. Помощь в поддержании посильной физической активности, включая прогулки.</w:t>
      </w:r>
    </w:p>
    <w:p>
      <w:pPr>
        <w:pStyle w:val="0"/>
        <w:spacing w:before="240" w:lineRule="auto"/>
        <w:ind w:firstLine="540"/>
        <w:jc w:val="both"/>
      </w:pPr>
      <w:r>
        <w:rPr>
          <w:sz w:val="24"/>
        </w:rPr>
        <w:t xml:space="preserve">49. Помощь в поддержании посильной бытовой активности.</w:t>
      </w:r>
    </w:p>
    <w:p>
      <w:pPr>
        <w:pStyle w:val="0"/>
        <w:spacing w:before="240" w:lineRule="auto"/>
        <w:ind w:firstLine="540"/>
        <w:jc w:val="both"/>
      </w:pPr>
      <w:r>
        <w:rPr>
          <w:sz w:val="24"/>
        </w:rPr>
        <w:t xml:space="preserve">50. Помощь в поддержании когнитивных функций.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Типовой модели системы</w:t>
      </w:r>
    </w:p>
    <w:p>
      <w:pPr>
        <w:pStyle w:val="0"/>
        <w:jc w:val="right"/>
      </w:pPr>
      <w:r>
        <w:rPr>
          <w:sz w:val="24"/>
        </w:rPr>
        <w:t xml:space="preserve">долговременного ухода за гражданами</w:t>
      </w:r>
    </w:p>
    <w:p>
      <w:pPr>
        <w:pStyle w:val="0"/>
        <w:jc w:val="right"/>
      </w:pPr>
      <w:r>
        <w:rPr>
          <w:sz w:val="24"/>
        </w:rPr>
        <w:t xml:space="preserve">пожилого возраста и инвалидами,</w:t>
      </w:r>
    </w:p>
    <w:p>
      <w:pPr>
        <w:pStyle w:val="0"/>
        <w:jc w:val="right"/>
      </w:pPr>
      <w:r>
        <w:rPr>
          <w:sz w:val="24"/>
        </w:rPr>
        <w:t xml:space="preserve">нуждающимися в уходе</w:t>
      </w:r>
    </w:p>
    <w:p>
      <w:pPr>
        <w:pStyle w:val="0"/>
        <w:jc w:val="both"/>
      </w:pPr>
      <w:r>
        <w:rPr>
          <w:sz w:val="24"/>
        </w:rPr>
      </w:r>
    </w:p>
    <w:bookmarkStart w:id="2662" w:name="P2662"/>
    <w:bookmarkEnd w:id="2662"/>
    <w:p>
      <w:pPr>
        <w:pStyle w:val="2"/>
        <w:jc w:val="center"/>
      </w:pPr>
      <w:r>
        <w:rPr>
          <w:sz w:val="24"/>
        </w:rPr>
        <w:t xml:space="preserve">РЕКОМЕНДУЕМЫЕ СТАНДАРТЫ</w:t>
      </w:r>
    </w:p>
    <w:p>
      <w:pPr>
        <w:pStyle w:val="2"/>
        <w:jc w:val="center"/>
      </w:pPr>
      <w:r>
        <w:rPr>
          <w:sz w:val="24"/>
        </w:rPr>
        <w:t xml:space="preserve">СОЦИАЛЬНЫХ УСЛУГ ПО УХОДУ, ВКЛЮЧАЕМЫХ В СОЦИАЛЬНЫЙ ПАКЕТ</w:t>
      </w:r>
    </w:p>
    <w:p>
      <w:pPr>
        <w:pStyle w:val="2"/>
        <w:jc w:val="center"/>
      </w:pPr>
      <w:r>
        <w:rPr>
          <w:sz w:val="24"/>
        </w:rPr>
        <w:t xml:space="preserve">ДОЛГОВРЕМЕННОГО УХОДА</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1984"/>
        <w:gridCol w:w="3458"/>
        <w:gridCol w:w="963"/>
        <w:gridCol w:w="907"/>
        <w:gridCol w:w="1870"/>
        <w:gridCol w:w="2324"/>
        <w:gridCol w:w="1531"/>
      </w:tblGrid>
      <w:tr>
        <w:tc>
          <w:tcPr>
            <w:tcW w:w="566" w:type="dxa"/>
          </w:tcPr>
          <w:p>
            <w:pPr>
              <w:pStyle w:val="0"/>
              <w:jc w:val="center"/>
            </w:pPr>
            <w:r>
              <w:rPr>
                <w:sz w:val="24"/>
              </w:rPr>
              <w:t xml:space="preserve">N</w:t>
            </w:r>
          </w:p>
        </w:tc>
        <w:tc>
          <w:tcPr>
            <w:tcW w:w="1984" w:type="dxa"/>
          </w:tcPr>
          <w:p>
            <w:pPr>
              <w:pStyle w:val="0"/>
              <w:jc w:val="center"/>
            </w:pPr>
            <w:r>
              <w:rPr>
                <w:sz w:val="24"/>
              </w:rPr>
              <w:t xml:space="preserve">Наименование социальной услуги по уходу, ее описание</w:t>
            </w:r>
          </w:p>
        </w:tc>
        <w:tc>
          <w:tcPr>
            <w:tcW w:w="3458" w:type="dxa"/>
          </w:tcPr>
          <w:p>
            <w:pPr>
              <w:pStyle w:val="0"/>
              <w:jc w:val="center"/>
            </w:pPr>
            <w:r>
              <w:rPr>
                <w:sz w:val="24"/>
              </w:rPr>
              <w:t xml:space="preserve">Алгоритм предоставления социальной услуги по уходу</w:t>
            </w:r>
          </w:p>
        </w:tc>
        <w:tc>
          <w:tcPr>
            <w:gridSpan w:val="2"/>
            <w:tcW w:w="1870" w:type="dxa"/>
          </w:tcPr>
          <w:p>
            <w:pPr>
              <w:pStyle w:val="0"/>
              <w:jc w:val="center"/>
            </w:pPr>
            <w:r>
              <w:rPr>
                <w:sz w:val="24"/>
              </w:rPr>
              <w:t xml:space="preserve">Объем и периодичность социальной услуги по уходу</w:t>
            </w:r>
          </w:p>
        </w:tc>
        <w:tc>
          <w:tcPr>
            <w:tcW w:w="1870" w:type="dxa"/>
          </w:tcPr>
          <w:p>
            <w:pPr>
              <w:pStyle w:val="0"/>
              <w:jc w:val="center"/>
            </w:pPr>
            <w:r>
              <w:rPr>
                <w:sz w:val="24"/>
              </w:rPr>
              <w:t xml:space="preserve">Условия предоставления социальной услуги по уходу</w:t>
            </w:r>
          </w:p>
        </w:tc>
        <w:tc>
          <w:tcPr>
            <w:tcW w:w="2324" w:type="dxa"/>
          </w:tcPr>
          <w:p>
            <w:pPr>
              <w:pStyle w:val="0"/>
              <w:jc w:val="center"/>
            </w:pPr>
            <w:r>
              <w:rPr>
                <w:sz w:val="24"/>
              </w:rPr>
              <w:t xml:space="preserve">Оценка результатов предоставления социальной услуги по уходу</w:t>
            </w:r>
          </w:p>
        </w:tc>
        <w:tc>
          <w:tcPr>
            <w:tcW w:w="1531" w:type="dxa"/>
          </w:tcPr>
          <w:p>
            <w:pPr>
              <w:pStyle w:val="0"/>
              <w:jc w:val="center"/>
            </w:pPr>
            <w:r>
              <w:rPr>
                <w:sz w:val="24"/>
              </w:rPr>
              <w:t xml:space="preserve">Показатели качества социальной услуги по уходу</w:t>
            </w:r>
          </w:p>
        </w:tc>
      </w:tr>
      <w:tr>
        <w:tc>
          <w:tcPr>
            <w:tcW w:w="566" w:type="dxa"/>
          </w:tcPr>
          <w:p>
            <w:pPr>
              <w:pStyle w:val="0"/>
            </w:pPr>
            <w:r>
              <w:rPr>
                <w:sz w:val="24"/>
              </w:rPr>
              <w:t xml:space="preserve">1.</w:t>
            </w:r>
          </w:p>
        </w:tc>
        <w:tc>
          <w:tcPr>
            <w:tcW w:w="1984" w:type="dxa"/>
          </w:tcPr>
          <w:p>
            <w:pPr>
              <w:pStyle w:val="0"/>
            </w:pPr>
            <w:r>
              <w:rPr>
                <w:sz w:val="24"/>
              </w:rPr>
              <w:t xml:space="preserve">Приготовление пищи (процесс кулинарной обработки продуктов)</w:t>
            </w:r>
          </w:p>
        </w:tc>
        <w:tc>
          <w:tcPr>
            <w:tcW w:w="3458" w:type="dxa"/>
          </w:tcPr>
          <w:p>
            <w:pPr>
              <w:pStyle w:val="0"/>
            </w:pPr>
            <w:r>
              <w:rPr>
                <w:sz w:val="24"/>
              </w:rPr>
              <w:t xml:space="preserve">I. Подготовка</w:t>
            </w:r>
          </w:p>
          <w:p>
            <w:pPr>
              <w:pStyle w:val="0"/>
            </w:pPr>
            <w:r>
              <w:rPr>
                <w:sz w:val="24"/>
              </w:rPr>
              <w:t xml:space="preserve">Обсудить меню с учетом особенностей питания (при наличии).</w:t>
            </w:r>
          </w:p>
          <w:p>
            <w:pPr>
              <w:pStyle w:val="0"/>
            </w:pPr>
            <w:r>
              <w:rPr>
                <w:sz w:val="24"/>
              </w:rPr>
              <w:t xml:space="preserve">Подготовить место приготовления пищи, инвентарь, посуду, продукты питания.</w:t>
            </w:r>
          </w:p>
          <w:p>
            <w:pPr>
              <w:pStyle w:val="0"/>
            </w:pPr>
            <w:r>
              <w:rPr>
                <w:sz w:val="24"/>
              </w:rPr>
              <w:t xml:space="preserve">II. Выполнение</w:t>
            </w:r>
          </w:p>
          <w:p>
            <w:pPr>
              <w:pStyle w:val="0"/>
            </w:pPr>
            <w:r>
              <w:rPr>
                <w:sz w:val="24"/>
              </w:rPr>
              <w:t xml:space="preserve">Приготовить в соответствии с меню от 1 до 3 блюд, в том числе горячих (без учета напитков).</w:t>
            </w:r>
          </w:p>
          <w:p>
            <w:pPr>
              <w:pStyle w:val="0"/>
            </w:pPr>
            <w:r>
              <w:rPr>
                <w:sz w:val="24"/>
              </w:rPr>
              <w:t xml:space="preserve">III. Завершение</w:t>
            </w:r>
          </w:p>
          <w:p>
            <w:pPr>
              <w:pStyle w:val="0"/>
            </w:pPr>
            <w:r>
              <w:rPr>
                <w:sz w:val="24"/>
              </w:rPr>
              <w:t xml:space="preserve">Убрать приготовленную пищу в места хранения (при необходимости).</w:t>
            </w:r>
          </w:p>
          <w:p>
            <w:pPr>
              <w:pStyle w:val="0"/>
            </w:pPr>
            <w:r>
              <w:rPr>
                <w:sz w:val="24"/>
              </w:rPr>
              <w:t xml:space="preserve">Навести порядок в месте приготовления пищи</w:t>
            </w:r>
          </w:p>
        </w:tc>
        <w:tc>
          <w:tcPr>
            <w:tcW w:w="963" w:type="dxa"/>
          </w:tcPr>
          <w:p>
            <w:pPr>
              <w:pStyle w:val="0"/>
            </w:pPr>
            <w:r>
              <w:rPr>
                <w:sz w:val="24"/>
              </w:rPr>
              <w:t xml:space="preserve">До 3 раз в неделю</w:t>
            </w:r>
          </w:p>
        </w:tc>
        <w:tc>
          <w:tcPr>
            <w:tcW w:w="907" w:type="dxa"/>
          </w:tcPr>
          <w:p>
            <w:pPr>
              <w:pStyle w:val="0"/>
            </w:pPr>
            <w:r>
              <w:rPr>
                <w:sz w:val="24"/>
              </w:rPr>
              <w:t xml:space="preserve">60 мин. на 1 услугу</w:t>
            </w:r>
          </w:p>
        </w:tc>
        <w:tc>
          <w:tcPr>
            <w:tcW w:w="1870" w:type="dxa"/>
          </w:tcPr>
          <w:p>
            <w:pPr>
              <w:pStyle w:val="0"/>
            </w:pPr>
            <w:r>
              <w:rPr>
                <w:sz w:val="24"/>
              </w:rPr>
              <w:t xml:space="preserve">1. Наличие исправной кухонной плиты, бытовой техники, инвентаря, посуды.</w:t>
            </w:r>
          </w:p>
          <w:p>
            <w:pPr>
              <w:pStyle w:val="0"/>
            </w:pPr>
            <w:r>
              <w:rPr>
                <w:sz w:val="24"/>
              </w:rPr>
              <w:t xml:space="preserve">2. Наличие воды и продуктов питания в необходимом ассортименте и количестве, надлежащего качества и срока годности</w:t>
            </w:r>
          </w:p>
        </w:tc>
        <w:tc>
          <w:tcPr>
            <w:tcW w:w="2324" w:type="dxa"/>
          </w:tcPr>
          <w:p>
            <w:pPr>
              <w:pStyle w:val="0"/>
            </w:pPr>
            <w:r>
              <w:rPr>
                <w:sz w:val="24"/>
              </w:rPr>
              <w:t xml:space="preserve">1. Приготовленная пища имеет надлежащее качество (оценивается внешний вид, вкус, запах, цвет, консистенция, степень приготовления).</w:t>
            </w:r>
          </w:p>
          <w:p>
            <w:pPr>
              <w:pStyle w:val="0"/>
            </w:pPr>
            <w:r>
              <w:rPr>
                <w:sz w:val="24"/>
              </w:rPr>
              <w:t xml:space="preserve">2. Хранение приготовленных блюд соответствует санитарно-эпидемиологическим требованиям.</w:t>
            </w:r>
          </w:p>
          <w:p>
            <w:pPr>
              <w:pStyle w:val="0"/>
            </w:pPr>
            <w:r>
              <w:rPr>
                <w:sz w:val="24"/>
              </w:rPr>
              <w:t xml:space="preserve">3. Место</w:t>
            </w:r>
          </w:p>
          <w:p>
            <w:pPr>
              <w:pStyle w:val="0"/>
            </w:pPr>
            <w:r>
              <w:rPr>
                <w:sz w:val="24"/>
              </w:rPr>
              <w:t xml:space="preserve">приготовления пищи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pPr>
            <w:r>
              <w:rPr>
                <w:sz w:val="24"/>
              </w:rPr>
              <w:t xml:space="preserve">2.</w:t>
            </w:r>
          </w:p>
        </w:tc>
        <w:tc>
          <w:tcPr>
            <w:tcW w:w="1984" w:type="dxa"/>
          </w:tcPr>
          <w:p>
            <w:pPr>
              <w:pStyle w:val="0"/>
            </w:pPr>
            <w:r>
              <w:rPr>
                <w:sz w:val="24"/>
              </w:rPr>
              <w:t xml:space="preserve">Помощь при приготовлении пищи (поддержание навыков приготовления пищи и (или) облегчение данного процесса)</w:t>
            </w:r>
          </w:p>
        </w:tc>
        <w:tc>
          <w:tcPr>
            <w:tcW w:w="3458" w:type="dxa"/>
          </w:tcPr>
          <w:p>
            <w:pPr>
              <w:pStyle w:val="0"/>
            </w:pPr>
            <w:r>
              <w:rPr>
                <w:sz w:val="24"/>
              </w:rPr>
              <w:t xml:space="preserve">I. Подготовка</w:t>
            </w:r>
          </w:p>
          <w:p>
            <w:pPr>
              <w:pStyle w:val="0"/>
            </w:pPr>
            <w:r>
              <w:rPr>
                <w:sz w:val="24"/>
              </w:rPr>
              <w:t xml:space="preserve">Согласовать меню с учетом особенностей питания (при наличии), последовательность действий, вид, объем помощи при приготовлении пищи</w:t>
            </w:r>
          </w:p>
          <w:p>
            <w:pPr>
              <w:pStyle w:val="0"/>
            </w:pPr>
            <w:r>
              <w:rPr>
                <w:sz w:val="24"/>
              </w:rPr>
              <w:t xml:space="preserve">II. Выполнение</w:t>
            </w:r>
          </w:p>
          <w:p>
            <w:pPr>
              <w:pStyle w:val="0"/>
            </w:pPr>
            <w:r>
              <w:rPr>
                <w:sz w:val="24"/>
              </w:rPr>
              <w:t xml:space="preserve">Осуществить необходимые действия при приготовлении пищи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приготовления пищи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До 3 раз в неделю</w:t>
            </w:r>
          </w:p>
        </w:tc>
        <w:tc>
          <w:tcPr>
            <w:tcW w:w="907" w:type="dxa"/>
          </w:tcPr>
          <w:p>
            <w:pPr>
              <w:pStyle w:val="0"/>
            </w:pPr>
            <w:r>
              <w:rPr>
                <w:sz w:val="24"/>
              </w:rPr>
              <w:t xml:space="preserve">45 мин. на 1 услугу</w:t>
            </w:r>
          </w:p>
        </w:tc>
        <w:tc>
          <w:tcPr>
            <w:tcW w:w="1870" w:type="dxa"/>
          </w:tcPr>
          <w:p>
            <w:pPr>
              <w:pStyle w:val="0"/>
            </w:pPr>
            <w:r>
              <w:rPr>
                <w:sz w:val="24"/>
              </w:rPr>
              <w:t xml:space="preserve">1. Наличие исправной кухонной плиты, бытовой техники, инвентаря, посуды.</w:t>
            </w:r>
          </w:p>
          <w:p>
            <w:pPr>
              <w:pStyle w:val="0"/>
            </w:pPr>
            <w:r>
              <w:rPr>
                <w:sz w:val="24"/>
              </w:rPr>
              <w:t xml:space="preserve">2. Наличие воды и продуктов питания в необходимом ассортименте и количестве, надлежащего качества и срока годности</w:t>
            </w:r>
          </w:p>
        </w:tc>
        <w:tc>
          <w:tcPr>
            <w:tcW w:w="2324" w:type="dxa"/>
          </w:tcPr>
          <w:p>
            <w:pPr>
              <w:pStyle w:val="0"/>
            </w:pPr>
            <w:r>
              <w:rPr>
                <w:sz w:val="24"/>
              </w:rPr>
              <w:t xml:space="preserve">1. Обеспечено поддержание навыков приготовления пищи.</w:t>
            </w:r>
          </w:p>
          <w:p>
            <w:pPr>
              <w:pStyle w:val="0"/>
            </w:pPr>
            <w:r>
              <w:rPr>
                <w:sz w:val="24"/>
              </w:rPr>
              <w:t xml:space="preserve">2. Обеспечено совместное выполнение действий при приготовлении пищи</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pPr>
            <w:r>
              <w:rPr>
                <w:sz w:val="24"/>
              </w:rPr>
              <w:t xml:space="preserve">3.</w:t>
            </w:r>
          </w:p>
        </w:tc>
        <w:tc>
          <w:tcPr>
            <w:tcW w:w="1984" w:type="dxa"/>
          </w:tcPr>
          <w:p>
            <w:pPr>
              <w:pStyle w:val="0"/>
            </w:pPr>
            <w:r>
              <w:rPr>
                <w:sz w:val="24"/>
              </w:rPr>
              <w:t xml:space="preserve">Подготовка и подача пищи (процесс подготовки пищи к приему)</w:t>
            </w:r>
          </w:p>
        </w:tc>
        <w:tc>
          <w:tcPr>
            <w:tcW w:w="3458" w:type="dxa"/>
          </w:tcPr>
          <w:p>
            <w:pPr>
              <w:pStyle w:val="0"/>
            </w:pPr>
            <w:r>
              <w:rPr>
                <w:sz w:val="24"/>
              </w:rPr>
              <w:t xml:space="preserve">I. Подготовка</w:t>
            </w:r>
          </w:p>
          <w:p>
            <w:pPr>
              <w:pStyle w:val="0"/>
            </w:pPr>
            <w:r>
              <w:rPr>
                <w:sz w:val="24"/>
              </w:rPr>
              <w:t xml:space="preserve">Обсудить место приема пищи, последовательность подачи, объем порций, консистенцию, температуру подаваемой пищи, включая напитки.</w:t>
            </w:r>
          </w:p>
          <w:p>
            <w:pPr>
              <w:pStyle w:val="0"/>
            </w:pPr>
            <w:r>
              <w:rPr>
                <w:sz w:val="24"/>
              </w:rPr>
              <w:t xml:space="preserve">Подготовить место приема пищи</w:t>
            </w:r>
          </w:p>
          <w:p>
            <w:pPr>
              <w:pStyle w:val="0"/>
            </w:pPr>
            <w:r>
              <w:rPr>
                <w:sz w:val="24"/>
              </w:rPr>
              <w:t xml:space="preserve">II. Выполнение</w:t>
            </w:r>
          </w:p>
          <w:p>
            <w:pPr>
              <w:pStyle w:val="0"/>
            </w:pPr>
            <w:r>
              <w:rPr>
                <w:sz w:val="24"/>
              </w:rPr>
              <w:t xml:space="preserve">Подобрать посуду и столовые приборы (с учетом способа приема пищи).</w:t>
            </w:r>
          </w:p>
          <w:p>
            <w:pPr>
              <w:pStyle w:val="0"/>
            </w:pPr>
            <w:r>
              <w:rPr>
                <w:sz w:val="24"/>
              </w:rPr>
              <w:t xml:space="preserve">Подготовить пищу к приему.</w:t>
            </w:r>
          </w:p>
          <w:p>
            <w:pPr>
              <w:pStyle w:val="0"/>
            </w:pPr>
            <w:r>
              <w:rPr>
                <w:sz w:val="24"/>
              </w:rPr>
              <w:t xml:space="preserve">Разогреть порции пищи, подаваемой горячей.</w:t>
            </w:r>
          </w:p>
          <w:p>
            <w:pPr>
              <w:pStyle w:val="0"/>
            </w:pPr>
            <w:r>
              <w:rPr>
                <w:sz w:val="24"/>
              </w:rPr>
              <w:t xml:space="preserve">Подать пищу</w:t>
            </w:r>
          </w:p>
          <w:p>
            <w:pPr>
              <w:pStyle w:val="0"/>
            </w:pPr>
            <w:r>
              <w:rPr>
                <w:sz w:val="24"/>
              </w:rPr>
              <w:t xml:space="preserve">III. Завершение</w:t>
            </w:r>
          </w:p>
          <w:p>
            <w:pPr>
              <w:pStyle w:val="0"/>
            </w:pPr>
            <w:r>
              <w:rPr>
                <w:sz w:val="24"/>
              </w:rPr>
              <w:t xml:space="preserve">Вымыть и убрать использованные инвентарь, столовые приборы, посуду.</w:t>
            </w:r>
          </w:p>
          <w:p>
            <w:pPr>
              <w:pStyle w:val="0"/>
            </w:pPr>
            <w:r>
              <w:rPr>
                <w:sz w:val="24"/>
              </w:rPr>
              <w:t xml:space="preserve">Навести порядок в месте приема пищи</w:t>
            </w:r>
          </w:p>
        </w:tc>
        <w:tc>
          <w:tcPr>
            <w:tcW w:w="963" w:type="dxa"/>
          </w:tcPr>
          <w:p>
            <w:pPr>
              <w:pStyle w:val="0"/>
            </w:pPr>
            <w:r>
              <w:rPr>
                <w:sz w:val="24"/>
              </w:rPr>
              <w:t xml:space="preserve">До 3 раз в день</w:t>
            </w:r>
          </w:p>
        </w:tc>
        <w:tc>
          <w:tcPr>
            <w:tcW w:w="907" w:type="dxa"/>
          </w:tcPr>
          <w:p>
            <w:pPr>
              <w:pStyle w:val="0"/>
            </w:pPr>
            <w:r>
              <w:rPr>
                <w:sz w:val="24"/>
              </w:rPr>
              <w:t xml:space="preserve">10 минут на 1 услугу</w:t>
            </w:r>
          </w:p>
        </w:tc>
        <w:tc>
          <w:tcPr>
            <w:tcW w:w="1870" w:type="dxa"/>
          </w:tcPr>
          <w:p>
            <w:pPr>
              <w:pStyle w:val="0"/>
            </w:pPr>
            <w:r>
              <w:rPr>
                <w:sz w:val="24"/>
              </w:rPr>
              <w:t xml:space="preserve">1. Наличие готовых блюд, продуктов, напитков.</w:t>
            </w:r>
          </w:p>
          <w:p>
            <w:pPr>
              <w:pStyle w:val="0"/>
            </w:pPr>
            <w:r>
              <w:rPr>
                <w:sz w:val="24"/>
              </w:rPr>
              <w:t xml:space="preserve">2. Наличие исправной кухонной плиты, бытовой техники, посуды, столовых приборов.</w:t>
            </w:r>
          </w:p>
          <w:p>
            <w:pPr>
              <w:pStyle w:val="0"/>
            </w:pPr>
            <w:r>
              <w:rPr>
                <w:sz w:val="24"/>
              </w:rPr>
              <w:t xml:space="preserve">3. Наличие места для приема пищи (стационарного или переносного)</w:t>
            </w:r>
          </w:p>
        </w:tc>
        <w:tc>
          <w:tcPr>
            <w:tcW w:w="2324" w:type="dxa"/>
          </w:tcPr>
          <w:p>
            <w:pPr>
              <w:pStyle w:val="0"/>
            </w:pPr>
            <w:r>
              <w:rPr>
                <w:sz w:val="24"/>
              </w:rPr>
              <w:t xml:space="preserve">1. Подготовленные к приему порции пищи имеют надлежащее качество (оценивается объем, консистенция, температура пищи, выполнение медицинских рекомендаций при их наличии).</w:t>
            </w:r>
          </w:p>
          <w:p>
            <w:pPr>
              <w:pStyle w:val="0"/>
            </w:pPr>
            <w:r>
              <w:rPr>
                <w:sz w:val="24"/>
              </w:rPr>
              <w:t xml:space="preserve">2. Место подачи пищи подготовлено к приему пищи.</w:t>
            </w:r>
          </w:p>
          <w:p>
            <w:pPr>
              <w:pStyle w:val="0"/>
            </w:pPr>
            <w:r>
              <w:rPr>
                <w:sz w:val="24"/>
              </w:rPr>
              <w:t xml:space="preserve">3. Инвентарь, столовые приборы, посуда вымыты и убраны.</w:t>
            </w:r>
          </w:p>
          <w:p>
            <w:pPr>
              <w:pStyle w:val="0"/>
            </w:pPr>
            <w:r>
              <w:rPr>
                <w:sz w:val="24"/>
              </w:rPr>
              <w:t xml:space="preserve">4. Место приема пищи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pPr>
            <w:r>
              <w:rPr>
                <w:sz w:val="24"/>
              </w:rPr>
              <w:t xml:space="preserve">4.</w:t>
            </w:r>
          </w:p>
        </w:tc>
        <w:tc>
          <w:tcPr>
            <w:tcW w:w="1984" w:type="dxa"/>
          </w:tcPr>
          <w:p>
            <w:pPr>
              <w:pStyle w:val="0"/>
            </w:pPr>
            <w:r>
              <w:rPr>
                <w:sz w:val="24"/>
              </w:rPr>
              <w:t xml:space="preserve">Помощь при подготовке пищи к приему (поддержание навыков подготовки пищи к приему и (или) облегчение данного процесса)</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подготовке пищи к приему</w:t>
            </w:r>
          </w:p>
          <w:p>
            <w:pPr>
              <w:pStyle w:val="0"/>
            </w:pPr>
            <w:r>
              <w:rPr>
                <w:sz w:val="24"/>
              </w:rPr>
              <w:t xml:space="preserve">II. Выполнение</w:t>
            </w:r>
          </w:p>
          <w:p>
            <w:pPr>
              <w:pStyle w:val="0"/>
            </w:pPr>
            <w:r>
              <w:rPr>
                <w:sz w:val="24"/>
              </w:rPr>
              <w:t xml:space="preserve">Осуществить необходимые действия при подготовке пищи к приему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подготовки пищи к приему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До 3 раз в день</w:t>
            </w:r>
          </w:p>
        </w:tc>
        <w:tc>
          <w:tcPr>
            <w:tcW w:w="907" w:type="dxa"/>
          </w:tcPr>
          <w:p>
            <w:pPr>
              <w:pStyle w:val="0"/>
            </w:pPr>
            <w:r>
              <w:rPr>
                <w:sz w:val="24"/>
              </w:rPr>
              <w:t xml:space="preserve">7 мин. на 1 услугу</w:t>
            </w:r>
          </w:p>
        </w:tc>
        <w:tc>
          <w:tcPr>
            <w:tcW w:w="1870" w:type="dxa"/>
          </w:tcPr>
          <w:p>
            <w:pPr>
              <w:pStyle w:val="0"/>
            </w:pPr>
            <w:r>
              <w:rPr>
                <w:sz w:val="24"/>
              </w:rPr>
              <w:t xml:space="preserve">1. Наличие готовых блюд, продуктов, напитков.</w:t>
            </w:r>
          </w:p>
          <w:p>
            <w:pPr>
              <w:pStyle w:val="0"/>
            </w:pPr>
            <w:r>
              <w:rPr>
                <w:sz w:val="24"/>
              </w:rPr>
              <w:t xml:space="preserve">2. Наличие исправной кухонной плиты, бытовой техники, посуды, столовых приборов.</w:t>
            </w:r>
          </w:p>
          <w:p>
            <w:pPr>
              <w:pStyle w:val="0"/>
            </w:pPr>
            <w:r>
              <w:rPr>
                <w:sz w:val="24"/>
              </w:rPr>
              <w:t xml:space="preserve">3. Наличие места для приема пищи</w:t>
            </w:r>
          </w:p>
        </w:tc>
        <w:tc>
          <w:tcPr>
            <w:tcW w:w="2324" w:type="dxa"/>
          </w:tcPr>
          <w:p>
            <w:pPr>
              <w:pStyle w:val="0"/>
            </w:pPr>
            <w:r>
              <w:rPr>
                <w:sz w:val="24"/>
              </w:rPr>
              <w:t xml:space="preserve">1. Обеспечено поддержание навыков подготовки пищи к приему.</w:t>
            </w:r>
          </w:p>
          <w:p>
            <w:pPr>
              <w:pStyle w:val="0"/>
            </w:pPr>
            <w:r>
              <w:rPr>
                <w:sz w:val="24"/>
              </w:rPr>
              <w:t xml:space="preserve">2. Обеспечено совместное выполнение действий при подготовке пищи к приему, в том числе с учетом медицинских рекомендаций (при наличии)</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pPr>
            <w:r>
              <w:rPr>
                <w:sz w:val="24"/>
              </w:rPr>
              <w:t xml:space="preserve">5.</w:t>
            </w:r>
          </w:p>
        </w:tc>
        <w:tc>
          <w:tcPr>
            <w:tcW w:w="1984" w:type="dxa"/>
          </w:tcPr>
          <w:p>
            <w:pPr>
              <w:pStyle w:val="0"/>
            </w:pPr>
            <w:r>
              <w:rPr>
                <w:sz w:val="24"/>
              </w:rPr>
              <w:t xml:space="preserve">Кормление (процесс приема пищи)</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и темп приема пищи.</w:t>
            </w:r>
          </w:p>
          <w:p>
            <w:pPr>
              <w:pStyle w:val="0"/>
            </w:pPr>
            <w:r>
              <w:rPr>
                <w:sz w:val="24"/>
              </w:rPr>
              <w:t xml:space="preserve">Помочь принять безопасную и удобную позу сидя, подготовиться к приему пищи</w:t>
            </w:r>
          </w:p>
          <w:p>
            <w:pPr>
              <w:pStyle w:val="0"/>
            </w:pPr>
            <w:r>
              <w:rPr>
                <w:sz w:val="24"/>
              </w:rPr>
              <w:t xml:space="preserve">II. Выполнение</w:t>
            </w:r>
          </w:p>
          <w:p>
            <w:pPr>
              <w:pStyle w:val="0"/>
            </w:pPr>
            <w:r>
              <w:rPr>
                <w:sz w:val="24"/>
              </w:rPr>
              <w:t xml:space="preserve">Осуществить кормление с учетом медицинских рекомендаций (при наличии).</w:t>
            </w:r>
          </w:p>
          <w:p>
            <w:pPr>
              <w:pStyle w:val="0"/>
            </w:pPr>
            <w:r>
              <w:rPr>
                <w:sz w:val="24"/>
              </w:rPr>
              <w:t xml:space="preserve">Отслеживать процессы пережевывания и глотания, обеспечивать дополнительный прием жидкости во время кормления (при необходимости)</w:t>
            </w:r>
          </w:p>
          <w:p>
            <w:pPr>
              <w:pStyle w:val="0"/>
            </w:pPr>
            <w:r>
              <w:rPr>
                <w:sz w:val="24"/>
              </w:rPr>
              <w:t xml:space="preserve">III. Завершение</w:t>
            </w:r>
          </w:p>
          <w:p>
            <w:pPr>
              <w:pStyle w:val="0"/>
            </w:pPr>
            <w:r>
              <w:rPr>
                <w:sz w:val="24"/>
              </w:rPr>
              <w:t xml:space="preserve">Прополоскать рот, промыть зубные протезы проточной водой, вымыть лицо и руки (при необходимости).</w:t>
            </w:r>
          </w:p>
          <w:p>
            <w:pPr>
              <w:pStyle w:val="0"/>
            </w:pPr>
            <w:r>
              <w:rPr>
                <w:sz w:val="24"/>
              </w:rPr>
              <w:t xml:space="preserve">Предложить сохранить положение сидя или принять иную безопасную и удобную позу.</w:t>
            </w:r>
          </w:p>
          <w:p>
            <w:pPr>
              <w:pStyle w:val="0"/>
            </w:pPr>
            <w:r>
              <w:rPr>
                <w:sz w:val="24"/>
              </w:rPr>
              <w:t xml:space="preserve">Навести порядок в месте проведения кормления</w:t>
            </w:r>
          </w:p>
        </w:tc>
        <w:tc>
          <w:tcPr>
            <w:tcW w:w="963" w:type="dxa"/>
          </w:tcPr>
          <w:p>
            <w:pPr>
              <w:pStyle w:val="0"/>
            </w:pPr>
            <w:r>
              <w:rPr>
                <w:sz w:val="24"/>
              </w:rPr>
              <w:t xml:space="preserve">До 3 раз в день</w:t>
            </w:r>
          </w:p>
        </w:tc>
        <w:tc>
          <w:tcPr>
            <w:tcW w:w="907" w:type="dxa"/>
          </w:tcPr>
          <w:p>
            <w:pPr>
              <w:pStyle w:val="0"/>
            </w:pPr>
            <w:r>
              <w:rPr>
                <w:sz w:val="24"/>
              </w:rPr>
              <w:t xml:space="preserve">30 мин. на 1 услугу</w:t>
            </w:r>
          </w:p>
        </w:tc>
        <w:tc>
          <w:tcPr>
            <w:tcW w:w="1870" w:type="dxa"/>
          </w:tcPr>
          <w:p>
            <w:pPr>
              <w:pStyle w:val="0"/>
            </w:pPr>
            <w:r>
              <w:rPr>
                <w:sz w:val="24"/>
              </w:rPr>
              <w:t xml:space="preserve">1. Наличие готовых блюд, продуктов, напитков.</w:t>
            </w:r>
          </w:p>
          <w:p>
            <w:pPr>
              <w:pStyle w:val="0"/>
            </w:pPr>
            <w:r>
              <w:rPr>
                <w:sz w:val="24"/>
              </w:rPr>
              <w:t xml:space="preserve">2. Наличие посуды, столовых приборов.</w:t>
            </w:r>
          </w:p>
          <w:p>
            <w:pPr>
              <w:pStyle w:val="0"/>
            </w:pPr>
            <w:r>
              <w:rPr>
                <w:sz w:val="24"/>
              </w:rPr>
              <w:t xml:space="preserve">3. Наличие места для приема пищи</w:t>
            </w:r>
          </w:p>
        </w:tc>
        <w:tc>
          <w:tcPr>
            <w:tcW w:w="2324" w:type="dxa"/>
          </w:tcPr>
          <w:p>
            <w:pPr>
              <w:pStyle w:val="0"/>
            </w:pPr>
            <w:r>
              <w:rPr>
                <w:sz w:val="24"/>
              </w:rPr>
              <w:t xml:space="preserve">1. Прием пищи и жидкости осуществляется в безопасной и удобной позе.</w:t>
            </w:r>
          </w:p>
          <w:p>
            <w:pPr>
              <w:pStyle w:val="0"/>
            </w:pPr>
            <w:r>
              <w:rPr>
                <w:sz w:val="24"/>
              </w:rPr>
              <w:t xml:space="preserve">2. Пища и жидкость принимаются надлежащим образом (оценивается объем, способ, темп кормления, выполнение медицинских рекомендаций при их наличии).</w:t>
            </w:r>
          </w:p>
          <w:p>
            <w:pPr>
              <w:pStyle w:val="0"/>
            </w:pPr>
            <w:r>
              <w:rPr>
                <w:sz w:val="24"/>
              </w:rPr>
              <w:t xml:space="preserve">3. После приема пищи проведена гигиена.</w:t>
            </w:r>
          </w:p>
          <w:p>
            <w:pPr>
              <w:pStyle w:val="0"/>
            </w:pPr>
            <w:r>
              <w:rPr>
                <w:sz w:val="24"/>
              </w:rPr>
              <w:t xml:space="preserve">4. Место приема пищи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pPr>
            <w:r>
              <w:rPr>
                <w:sz w:val="24"/>
              </w:rPr>
              <w:t xml:space="preserve">6.</w:t>
            </w:r>
          </w:p>
        </w:tc>
        <w:tc>
          <w:tcPr>
            <w:tcW w:w="1984" w:type="dxa"/>
          </w:tcPr>
          <w:p>
            <w:pPr>
              <w:pStyle w:val="0"/>
            </w:pPr>
            <w:r>
              <w:rPr>
                <w:sz w:val="24"/>
              </w:rPr>
              <w:t xml:space="preserve">Помощь при приеме пищи (поддержание навыков приема пищи и (или) облегчение данного процесса)</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приеме пищи</w:t>
            </w:r>
          </w:p>
          <w:p>
            <w:pPr>
              <w:pStyle w:val="0"/>
            </w:pPr>
            <w:r>
              <w:rPr>
                <w:sz w:val="24"/>
              </w:rPr>
              <w:t xml:space="preserve">II. Выполнение</w:t>
            </w:r>
          </w:p>
          <w:p>
            <w:pPr>
              <w:pStyle w:val="0"/>
            </w:pPr>
            <w:r>
              <w:rPr>
                <w:sz w:val="24"/>
              </w:rPr>
              <w:t xml:space="preserve">Осуществить необходимые действия при приеме пищи с учетом медицинских рекомендаций (при наличии)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приема пищи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До 3 раз в день</w:t>
            </w:r>
          </w:p>
        </w:tc>
        <w:tc>
          <w:tcPr>
            <w:tcW w:w="907" w:type="dxa"/>
          </w:tcPr>
          <w:p>
            <w:pPr>
              <w:pStyle w:val="0"/>
            </w:pPr>
            <w:r>
              <w:rPr>
                <w:sz w:val="24"/>
              </w:rPr>
              <w:t xml:space="preserve">21 мин. на 1 услугу</w:t>
            </w:r>
          </w:p>
        </w:tc>
        <w:tc>
          <w:tcPr>
            <w:tcW w:w="1870" w:type="dxa"/>
          </w:tcPr>
          <w:p>
            <w:pPr>
              <w:pStyle w:val="0"/>
            </w:pPr>
            <w:r>
              <w:rPr>
                <w:sz w:val="24"/>
              </w:rPr>
              <w:t xml:space="preserve">1. Наличие готовых блюд, продуктов, напитков.</w:t>
            </w:r>
          </w:p>
          <w:p>
            <w:pPr>
              <w:pStyle w:val="0"/>
            </w:pPr>
            <w:r>
              <w:rPr>
                <w:sz w:val="24"/>
              </w:rPr>
              <w:t xml:space="preserve">2. Наличие посуды, столовых приборов.</w:t>
            </w:r>
          </w:p>
          <w:p>
            <w:pPr>
              <w:pStyle w:val="0"/>
            </w:pPr>
            <w:r>
              <w:rPr>
                <w:sz w:val="24"/>
              </w:rPr>
              <w:t xml:space="preserve">3. Наличие места для приема пищи</w:t>
            </w:r>
          </w:p>
        </w:tc>
        <w:tc>
          <w:tcPr>
            <w:tcW w:w="2324" w:type="dxa"/>
          </w:tcPr>
          <w:p>
            <w:pPr>
              <w:pStyle w:val="0"/>
            </w:pPr>
            <w:r>
              <w:rPr>
                <w:sz w:val="24"/>
              </w:rPr>
              <w:t xml:space="preserve">1. Обеспечено поддержание навыков приема пищи.</w:t>
            </w:r>
          </w:p>
          <w:p>
            <w:pPr>
              <w:pStyle w:val="0"/>
            </w:pPr>
            <w:r>
              <w:rPr>
                <w:sz w:val="24"/>
              </w:rPr>
              <w:t xml:space="preserve">2. Обеспечено совместное выполнение действий при приеме пищи, в том числе с учетом медицинских рекомендаций (при наличии)</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pPr>
            <w:r>
              <w:rPr>
                <w:sz w:val="24"/>
              </w:rPr>
              <w:t xml:space="preserve">7.</w:t>
            </w:r>
          </w:p>
        </w:tc>
        <w:tc>
          <w:tcPr>
            <w:tcW w:w="1984" w:type="dxa"/>
          </w:tcPr>
          <w:p>
            <w:pPr>
              <w:pStyle w:val="0"/>
            </w:pPr>
            <w:r>
              <w:rPr>
                <w:sz w:val="24"/>
              </w:rPr>
              <w:t xml:space="preserve">Помощь в соблюдении питьевого режима (профилактика обезвоживания, поддержание навыков регулярного приема воды)</w:t>
            </w:r>
          </w:p>
        </w:tc>
        <w:tc>
          <w:tcPr>
            <w:tcW w:w="3458" w:type="dxa"/>
          </w:tcPr>
          <w:p>
            <w:pPr>
              <w:pStyle w:val="0"/>
            </w:pPr>
            <w:r>
              <w:rPr>
                <w:sz w:val="24"/>
              </w:rPr>
              <w:t xml:space="preserve">I. Подготовка</w:t>
            </w:r>
          </w:p>
          <w:p>
            <w:pPr>
              <w:pStyle w:val="0"/>
            </w:pPr>
            <w:r>
              <w:rPr>
                <w:sz w:val="24"/>
              </w:rPr>
              <w:t xml:space="preserve">Обсудить периодичность и темп приема воды</w:t>
            </w:r>
          </w:p>
          <w:p>
            <w:pPr>
              <w:pStyle w:val="0"/>
            </w:pPr>
            <w:r>
              <w:rPr>
                <w:sz w:val="24"/>
              </w:rPr>
              <w:t xml:space="preserve">II. Выполнение</w:t>
            </w:r>
          </w:p>
          <w:p>
            <w:pPr>
              <w:pStyle w:val="0"/>
            </w:pPr>
            <w:r>
              <w:rPr>
                <w:sz w:val="24"/>
              </w:rPr>
              <w:t xml:space="preserve">Помочь принять безопасную и удобную позу сидя.</w:t>
            </w:r>
          </w:p>
          <w:p>
            <w:pPr>
              <w:pStyle w:val="0"/>
            </w:pPr>
            <w:r>
              <w:rPr>
                <w:sz w:val="24"/>
              </w:rPr>
              <w:t xml:space="preserve">Отслеживать процессы глотания (при необходимости).</w:t>
            </w:r>
          </w:p>
          <w:p>
            <w:pPr>
              <w:pStyle w:val="0"/>
            </w:pPr>
            <w:r>
              <w:rPr>
                <w:sz w:val="24"/>
              </w:rPr>
              <w:t xml:space="preserve">Записать объем принятой воды</w:t>
            </w:r>
          </w:p>
          <w:p>
            <w:pPr>
              <w:pStyle w:val="0"/>
            </w:pPr>
            <w:r>
              <w:rPr>
                <w:sz w:val="24"/>
              </w:rPr>
              <w:t xml:space="preserve">III. Завершение</w:t>
            </w:r>
          </w:p>
          <w:p>
            <w:pPr>
              <w:pStyle w:val="0"/>
            </w:pPr>
            <w:r>
              <w:rPr>
                <w:sz w:val="24"/>
              </w:rPr>
              <w:t xml:space="preserve">Провести гигиену (при необходимости).</w:t>
            </w:r>
          </w:p>
          <w:p>
            <w:pPr>
              <w:pStyle w:val="0"/>
            </w:pPr>
            <w:r>
              <w:rPr>
                <w:sz w:val="24"/>
              </w:rPr>
              <w:t xml:space="preserve">Предложить сохранить положение сидя или принять иную безопасную и удобную позу.</w:t>
            </w:r>
          </w:p>
          <w:p>
            <w:pPr>
              <w:pStyle w:val="0"/>
            </w:pPr>
            <w:r>
              <w:rPr>
                <w:sz w:val="24"/>
              </w:rPr>
              <w:t xml:space="preserve">Навести порядок в месте приема воды</w:t>
            </w:r>
          </w:p>
        </w:tc>
        <w:tc>
          <w:tcPr>
            <w:tcW w:w="963" w:type="dxa"/>
          </w:tcPr>
          <w:p>
            <w:pPr>
              <w:pStyle w:val="0"/>
            </w:pPr>
            <w:r>
              <w:rPr>
                <w:sz w:val="24"/>
              </w:rPr>
              <w:t xml:space="preserve">До 4 раз в день</w:t>
            </w:r>
          </w:p>
        </w:tc>
        <w:tc>
          <w:tcPr>
            <w:tcW w:w="907" w:type="dxa"/>
          </w:tcPr>
          <w:p>
            <w:pPr>
              <w:pStyle w:val="0"/>
            </w:pPr>
            <w:r>
              <w:rPr>
                <w:sz w:val="24"/>
              </w:rPr>
              <w:t xml:space="preserve">3 мин. на 1 услугу</w:t>
            </w:r>
          </w:p>
        </w:tc>
        <w:tc>
          <w:tcPr>
            <w:tcW w:w="1870" w:type="dxa"/>
          </w:tcPr>
          <w:p>
            <w:pPr>
              <w:pStyle w:val="0"/>
            </w:pPr>
            <w:r>
              <w:rPr>
                <w:sz w:val="24"/>
              </w:rPr>
              <w:t xml:space="preserve">1. Наличие медицинских рекомендаций по соблюдению питьевого режима.</w:t>
            </w:r>
          </w:p>
          <w:p>
            <w:pPr>
              <w:pStyle w:val="0"/>
            </w:pPr>
            <w:r>
              <w:rPr>
                <w:sz w:val="24"/>
              </w:rPr>
              <w:t xml:space="preserve">2. Наличие питьевой воды.</w:t>
            </w:r>
          </w:p>
          <w:p>
            <w:pPr>
              <w:pStyle w:val="0"/>
            </w:pPr>
            <w:r>
              <w:rPr>
                <w:sz w:val="24"/>
              </w:rPr>
              <w:t xml:space="preserve">3. Наличие посуды, инвентаря для приема воды</w:t>
            </w:r>
          </w:p>
        </w:tc>
        <w:tc>
          <w:tcPr>
            <w:tcW w:w="2324" w:type="dxa"/>
          </w:tcPr>
          <w:p>
            <w:pPr>
              <w:pStyle w:val="0"/>
            </w:pPr>
            <w:r>
              <w:rPr>
                <w:sz w:val="24"/>
              </w:rPr>
              <w:t xml:space="preserve">1. Прием воды осуществляется в безопасной и удобной позе.</w:t>
            </w:r>
          </w:p>
          <w:p>
            <w:pPr>
              <w:pStyle w:val="0"/>
            </w:pPr>
            <w:r>
              <w:rPr>
                <w:sz w:val="24"/>
              </w:rPr>
              <w:t xml:space="preserve">2. Вода принимается надлежащим образом (оценивается объем, регулярность темп приема воды, выполнение медицинских рекомендаций при их наличии).</w:t>
            </w:r>
          </w:p>
          <w:p>
            <w:pPr>
              <w:pStyle w:val="0"/>
            </w:pPr>
            <w:r>
              <w:rPr>
                <w:sz w:val="24"/>
              </w:rPr>
              <w:t xml:space="preserve">3. После приема воды проведена гигиена (при необходимости).</w:t>
            </w:r>
          </w:p>
          <w:p>
            <w:pPr>
              <w:pStyle w:val="0"/>
            </w:pPr>
            <w:r>
              <w:rPr>
                <w:sz w:val="24"/>
              </w:rPr>
              <w:t xml:space="preserve">4. Место приема воды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pPr>
            <w:r>
              <w:rPr>
                <w:sz w:val="24"/>
              </w:rPr>
              <w:t xml:space="preserve">8.</w:t>
            </w:r>
          </w:p>
        </w:tc>
        <w:tc>
          <w:tcPr>
            <w:tcW w:w="1984" w:type="dxa"/>
          </w:tcPr>
          <w:p>
            <w:pPr>
              <w:pStyle w:val="0"/>
            </w:pPr>
            <w:r>
              <w:rPr>
                <w:sz w:val="24"/>
              </w:rPr>
              <w:t xml:space="preserve">Умывание (процесс очищения рук и лица водой с гигиеническими средствами, расчесывание волос)</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умывании и расчесывании волос.</w:t>
            </w:r>
          </w:p>
          <w:p>
            <w:pPr>
              <w:pStyle w:val="0"/>
            </w:pPr>
            <w:r>
              <w:rPr>
                <w:sz w:val="24"/>
              </w:rPr>
              <w:t xml:space="preserve">Согласовать место проведения умывания и расчесывания волос.</w:t>
            </w:r>
          </w:p>
          <w:p>
            <w:pPr>
              <w:pStyle w:val="0"/>
            </w:pPr>
            <w:r>
              <w:rPr>
                <w:sz w:val="24"/>
              </w:rPr>
              <w:t xml:space="preserve">Подготовить инвентарь, предметы личной гигиены, воду для осуществления умывания и расчесывания волос, полотенце, расходные материалы для обработки глаз, носа, полости рта, ушей</w:t>
            </w:r>
          </w:p>
          <w:p>
            <w:pPr>
              <w:pStyle w:val="0"/>
            </w:pPr>
            <w:r>
              <w:rPr>
                <w:sz w:val="24"/>
              </w:rPr>
              <w:t xml:space="preserve">II. Выполнение</w:t>
            </w:r>
          </w:p>
          <w:p>
            <w:pPr>
              <w:pStyle w:val="0"/>
            </w:pPr>
            <w:r>
              <w:rPr>
                <w:sz w:val="24"/>
              </w:rPr>
              <w:t xml:space="preserve">Помочь принять безопасную и удобную позу сидя</w:t>
            </w:r>
          </w:p>
          <w:p>
            <w:pPr>
              <w:pStyle w:val="0"/>
            </w:pPr>
            <w:r>
              <w:rPr>
                <w:sz w:val="24"/>
              </w:rPr>
              <w:t xml:space="preserve">(придать максимально возможное вертикальное положение).</w:t>
            </w:r>
          </w:p>
          <w:p>
            <w:pPr>
              <w:pStyle w:val="0"/>
            </w:pPr>
            <w:r>
              <w:rPr>
                <w:sz w:val="24"/>
              </w:rPr>
              <w:t xml:space="preserve">Осуществить умывание, включая гигиену глаз, носа, полости рта, ушей.</w:t>
            </w:r>
          </w:p>
          <w:p>
            <w:pPr>
              <w:pStyle w:val="0"/>
            </w:pPr>
            <w:r>
              <w:rPr>
                <w:sz w:val="24"/>
              </w:rPr>
              <w:t xml:space="preserve">Осуществить обработку зубных протезов (при необходимости).</w:t>
            </w:r>
          </w:p>
          <w:p>
            <w:pPr>
              <w:pStyle w:val="0"/>
            </w:pPr>
            <w:r>
              <w:rPr>
                <w:sz w:val="24"/>
              </w:rPr>
              <w:t xml:space="preserve">Расчесать волосы</w:t>
            </w:r>
          </w:p>
          <w:p>
            <w:pPr>
              <w:pStyle w:val="0"/>
            </w:pPr>
            <w:r>
              <w:rPr>
                <w:sz w:val="24"/>
              </w:rPr>
              <w:t xml:space="preserve">III. Завершение</w:t>
            </w:r>
          </w:p>
          <w:p>
            <w:pPr>
              <w:pStyle w:val="0"/>
            </w:pPr>
            <w:r>
              <w:rPr>
                <w:sz w:val="24"/>
              </w:rPr>
              <w:t xml:space="preserve">Навести порядок в месте проведения умывания</w:t>
            </w:r>
          </w:p>
        </w:tc>
        <w:tc>
          <w:tcPr>
            <w:tcW w:w="963" w:type="dxa"/>
          </w:tcPr>
          <w:p>
            <w:pPr>
              <w:pStyle w:val="0"/>
            </w:pPr>
            <w:r>
              <w:rPr>
                <w:sz w:val="24"/>
              </w:rPr>
              <w:t xml:space="preserve">1 раз в день</w:t>
            </w:r>
          </w:p>
        </w:tc>
        <w:tc>
          <w:tcPr>
            <w:tcW w:w="907" w:type="dxa"/>
          </w:tcPr>
          <w:p>
            <w:pPr>
              <w:pStyle w:val="0"/>
            </w:pPr>
            <w:r>
              <w:rPr>
                <w:sz w:val="24"/>
              </w:rPr>
              <w:t xml:space="preserve">15 мин.</w:t>
            </w:r>
          </w:p>
        </w:tc>
        <w:tc>
          <w:tcPr>
            <w:tcW w:w="1870" w:type="dxa"/>
          </w:tcPr>
          <w:p>
            <w:pPr>
              <w:pStyle w:val="0"/>
            </w:pPr>
            <w:r>
              <w:rPr>
                <w:sz w:val="24"/>
              </w:rPr>
              <w:t xml:space="preserve">1. Наличие места, воды, инвентаря для проведения умывания и расчесывания волос.</w:t>
            </w:r>
          </w:p>
          <w:p>
            <w:pPr>
              <w:pStyle w:val="0"/>
            </w:pPr>
            <w:r>
              <w:rPr>
                <w:sz w:val="24"/>
              </w:rPr>
              <w:t xml:space="preserve">2. Наличие предметов личной гигиены, полотенца.</w:t>
            </w:r>
          </w:p>
          <w:p>
            <w:pPr>
              <w:pStyle w:val="0"/>
            </w:pPr>
            <w:r>
              <w:rPr>
                <w:sz w:val="24"/>
              </w:rPr>
              <w:t xml:space="preserve">3. Наличие расходных материалов для обработки глаз, носа, полости рта, ушей</w:t>
            </w:r>
          </w:p>
        </w:tc>
        <w:tc>
          <w:tcPr>
            <w:tcW w:w="2324" w:type="dxa"/>
          </w:tcPr>
          <w:p>
            <w:pPr>
              <w:pStyle w:val="0"/>
            </w:pPr>
            <w:r>
              <w:rPr>
                <w:sz w:val="24"/>
              </w:rPr>
              <w:t xml:space="preserve">1. Умывание и расчесывание волос осуществляется в безопасной и удобной позе.</w:t>
            </w:r>
          </w:p>
          <w:p>
            <w:pPr>
              <w:pStyle w:val="0"/>
            </w:pPr>
            <w:r>
              <w:rPr>
                <w:sz w:val="24"/>
              </w:rPr>
              <w:t xml:space="preserve">2. Умывание и расчесывание волос осуществляется надлежащим образом (оценивается правильность применения предметов личной гигиены, полотенца, расходных материалов для обработки глаз, носа, полости рта, ушей).</w:t>
            </w:r>
          </w:p>
          <w:p>
            <w:pPr>
              <w:pStyle w:val="0"/>
            </w:pPr>
            <w:r>
              <w:rPr>
                <w:sz w:val="24"/>
              </w:rPr>
              <w:t xml:space="preserve">3. Место проведения умывания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pPr>
            <w:r>
              <w:rPr>
                <w:sz w:val="24"/>
              </w:rPr>
              <w:t xml:space="preserve">9.</w:t>
            </w:r>
          </w:p>
        </w:tc>
        <w:tc>
          <w:tcPr>
            <w:tcW w:w="1984" w:type="dxa"/>
          </w:tcPr>
          <w:p>
            <w:pPr>
              <w:pStyle w:val="0"/>
            </w:pPr>
            <w:r>
              <w:rPr>
                <w:sz w:val="24"/>
              </w:rPr>
              <w:t xml:space="preserve">Помощь при умывании (сохранение навыков умывания и расчесывания волос и (или) облегчение данного процесса)</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умывании и расчесывании волос</w:t>
            </w:r>
          </w:p>
          <w:p>
            <w:pPr>
              <w:pStyle w:val="0"/>
            </w:pPr>
            <w:r>
              <w:rPr>
                <w:sz w:val="24"/>
              </w:rPr>
              <w:t xml:space="preserve">II. Выполнение</w:t>
            </w:r>
          </w:p>
          <w:p>
            <w:pPr>
              <w:pStyle w:val="0"/>
            </w:pPr>
            <w:r>
              <w:rPr>
                <w:sz w:val="24"/>
              </w:rPr>
              <w:t xml:space="preserve">Осуществить необходимые действия при умывании и расчесывании волос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проведения умывания и расчесывания волос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1 раз в день</w:t>
            </w:r>
          </w:p>
        </w:tc>
        <w:tc>
          <w:tcPr>
            <w:tcW w:w="907" w:type="dxa"/>
          </w:tcPr>
          <w:p>
            <w:pPr>
              <w:pStyle w:val="0"/>
            </w:pPr>
            <w:r>
              <w:rPr>
                <w:sz w:val="24"/>
              </w:rPr>
              <w:t xml:space="preserve">10 мин.</w:t>
            </w:r>
          </w:p>
        </w:tc>
        <w:tc>
          <w:tcPr>
            <w:tcW w:w="1870" w:type="dxa"/>
          </w:tcPr>
          <w:p>
            <w:pPr>
              <w:pStyle w:val="0"/>
            </w:pPr>
            <w:r>
              <w:rPr>
                <w:sz w:val="24"/>
              </w:rPr>
              <w:t xml:space="preserve">1. Наличие места, воды, инвентаря для проведения умывания и расчесывания волос.</w:t>
            </w:r>
          </w:p>
          <w:p>
            <w:pPr>
              <w:pStyle w:val="0"/>
            </w:pPr>
            <w:r>
              <w:rPr>
                <w:sz w:val="24"/>
              </w:rPr>
              <w:t xml:space="preserve">2. Наличие предметов личной гигиены, полотенца.</w:t>
            </w:r>
          </w:p>
          <w:p>
            <w:pPr>
              <w:pStyle w:val="0"/>
            </w:pPr>
            <w:r>
              <w:rPr>
                <w:sz w:val="24"/>
              </w:rPr>
              <w:t xml:space="preserve">3. Наличие расходных материалов для обработки глаз, носа, полости рта, ушей</w:t>
            </w:r>
          </w:p>
        </w:tc>
        <w:tc>
          <w:tcPr>
            <w:tcW w:w="2324" w:type="dxa"/>
          </w:tcPr>
          <w:p>
            <w:pPr>
              <w:pStyle w:val="0"/>
            </w:pPr>
            <w:r>
              <w:rPr>
                <w:sz w:val="24"/>
              </w:rPr>
              <w:t xml:space="preserve">1. Обеспечено поддержание навыков умывания и расчесывания волос.</w:t>
            </w:r>
          </w:p>
          <w:p>
            <w:pPr>
              <w:pStyle w:val="0"/>
            </w:pPr>
            <w:r>
              <w:rPr>
                <w:sz w:val="24"/>
              </w:rPr>
              <w:t xml:space="preserve">2. Обеспечено совместное выполнение действий при умывании и расчесывании волос</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10.</w:t>
            </w:r>
          </w:p>
        </w:tc>
        <w:tc>
          <w:tcPr>
            <w:tcW w:w="1984" w:type="dxa"/>
          </w:tcPr>
          <w:p>
            <w:pPr>
              <w:pStyle w:val="0"/>
            </w:pPr>
            <w:r>
              <w:rPr>
                <w:sz w:val="24"/>
              </w:rPr>
              <w:t xml:space="preserve">Купание в кровати, включая мытье головы (процесс очищения тела с водой и гигиеническими средствами)</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купании.</w:t>
            </w:r>
          </w:p>
          <w:p>
            <w:pPr>
              <w:pStyle w:val="0"/>
            </w:pPr>
            <w:r>
              <w:rPr>
                <w:sz w:val="24"/>
              </w:rPr>
              <w:t xml:space="preserve">Подготовить место проведения купания, исключив сквозняки и обеспечив комфортную температуру воздуха.</w:t>
            </w:r>
          </w:p>
          <w:p>
            <w:pPr>
              <w:pStyle w:val="0"/>
            </w:pPr>
            <w:r>
              <w:rPr>
                <w:sz w:val="24"/>
              </w:rPr>
              <w:t xml:space="preserve">Подготовить чистые полотенца (простыни), одежду, инвентарь, предметы личной гигиены, воду комфортной температуры.</w:t>
            </w:r>
          </w:p>
          <w:p>
            <w:pPr>
              <w:pStyle w:val="0"/>
            </w:pPr>
            <w:r>
              <w:rPr>
                <w:sz w:val="24"/>
              </w:rPr>
              <w:t xml:space="preserve">Подготовить к использованию ванну-простыню, надувную либо каркасную ванну для лежачих больных или клеенку</w:t>
            </w:r>
          </w:p>
          <w:p>
            <w:pPr>
              <w:pStyle w:val="0"/>
            </w:pPr>
            <w:r>
              <w:rPr>
                <w:sz w:val="24"/>
              </w:rPr>
              <w:t xml:space="preserve">II. Выполнение</w:t>
            </w:r>
          </w:p>
          <w:p>
            <w:pPr>
              <w:pStyle w:val="0"/>
            </w:pPr>
            <w:r>
              <w:rPr>
                <w:sz w:val="24"/>
              </w:rPr>
              <w:t xml:space="preserve">Расположить в ванной или на клеенке, придав безопасную и удобную позу.</w:t>
            </w:r>
          </w:p>
          <w:p>
            <w:pPr>
              <w:pStyle w:val="0"/>
            </w:pPr>
            <w:r>
              <w:rPr>
                <w:sz w:val="24"/>
              </w:rPr>
              <w:t xml:space="preserve">Осуществить купание.</w:t>
            </w:r>
          </w:p>
          <w:p>
            <w:pPr>
              <w:pStyle w:val="0"/>
            </w:pPr>
            <w:r>
              <w:rPr>
                <w:sz w:val="24"/>
              </w:rPr>
              <w:t xml:space="preserve">Осуществить мытье головы.</w:t>
            </w:r>
          </w:p>
          <w:p>
            <w:pPr>
              <w:pStyle w:val="0"/>
            </w:pPr>
            <w:r>
              <w:rPr>
                <w:sz w:val="24"/>
              </w:rPr>
              <w:t xml:space="preserve">Просушить кожу и волосы.</w:t>
            </w:r>
          </w:p>
          <w:p>
            <w:pPr>
              <w:pStyle w:val="0"/>
            </w:pPr>
            <w:r>
              <w:rPr>
                <w:sz w:val="24"/>
              </w:rPr>
              <w:t xml:space="preserve">III. Завершение</w:t>
            </w:r>
          </w:p>
          <w:p>
            <w:pPr>
              <w:pStyle w:val="0"/>
            </w:pPr>
            <w:r>
              <w:rPr>
                <w:sz w:val="24"/>
              </w:rPr>
              <w:t xml:space="preserve">Навести порядок в месте проведения купания</w:t>
            </w:r>
          </w:p>
        </w:tc>
        <w:tc>
          <w:tcPr>
            <w:tcW w:w="963" w:type="dxa"/>
          </w:tcPr>
          <w:p>
            <w:pPr>
              <w:pStyle w:val="0"/>
            </w:pPr>
            <w:r>
              <w:rPr>
                <w:sz w:val="24"/>
              </w:rPr>
              <w:t xml:space="preserve">1 раз в неделю</w:t>
            </w:r>
          </w:p>
        </w:tc>
        <w:tc>
          <w:tcPr>
            <w:tcW w:w="907" w:type="dxa"/>
          </w:tcPr>
          <w:p>
            <w:pPr>
              <w:pStyle w:val="0"/>
            </w:pPr>
            <w:r>
              <w:rPr>
                <w:sz w:val="24"/>
              </w:rPr>
              <w:t xml:space="preserve">50 мин.</w:t>
            </w:r>
          </w:p>
        </w:tc>
        <w:tc>
          <w:tcPr>
            <w:tcW w:w="1870" w:type="dxa"/>
          </w:tcPr>
          <w:p>
            <w:pPr>
              <w:pStyle w:val="0"/>
            </w:pPr>
            <w:r>
              <w:rPr>
                <w:sz w:val="24"/>
              </w:rPr>
              <w:t xml:space="preserve">1. Наличие места, воды, инвентаря для проведения купания, включая ванну-простыню, надувную либо каркасную ванну для лежачих больных.</w:t>
            </w:r>
          </w:p>
          <w:p>
            <w:pPr>
              <w:pStyle w:val="0"/>
            </w:pPr>
            <w:r>
              <w:rPr>
                <w:sz w:val="24"/>
              </w:rPr>
              <w:t xml:space="preserve">2. Надлежащая температура воздуха в месте проведения купания.</w:t>
            </w:r>
          </w:p>
          <w:p>
            <w:pPr>
              <w:pStyle w:val="0"/>
            </w:pPr>
            <w:r>
              <w:rPr>
                <w:sz w:val="24"/>
              </w:rPr>
              <w:t xml:space="preserve">3. Наличие предметов личной гигиены.</w:t>
            </w:r>
          </w:p>
          <w:p>
            <w:pPr>
              <w:pStyle w:val="0"/>
            </w:pPr>
            <w:r>
              <w:rPr>
                <w:sz w:val="24"/>
              </w:rPr>
              <w:t xml:space="preserve">4. Наличие чистых одежды, полотенец (простыней)</w:t>
            </w:r>
          </w:p>
        </w:tc>
        <w:tc>
          <w:tcPr>
            <w:tcW w:w="2324" w:type="dxa"/>
          </w:tcPr>
          <w:p>
            <w:pPr>
              <w:pStyle w:val="0"/>
            </w:pPr>
            <w:r>
              <w:rPr>
                <w:sz w:val="24"/>
              </w:rPr>
              <w:t xml:space="preserve">1. Купание осуществляется в безопасной и удобной позе.</w:t>
            </w:r>
          </w:p>
          <w:p>
            <w:pPr>
              <w:pStyle w:val="0"/>
            </w:pPr>
            <w:r>
              <w:rPr>
                <w:sz w:val="24"/>
              </w:rPr>
              <w:t xml:space="preserve">2. Место проведения купания подготовлено надлежащим образом (оценивается температура воздуха в помещении, температура воды).</w:t>
            </w:r>
          </w:p>
          <w:p>
            <w:pPr>
              <w:pStyle w:val="0"/>
            </w:pPr>
            <w:r>
              <w:rPr>
                <w:sz w:val="24"/>
              </w:rPr>
              <w:t xml:space="preserve">3. Купание проведено надлежащим образом (оценивается правильность применения инвентаря, предметов личной гигиены, полотенец (простыней), одежды).</w:t>
            </w:r>
          </w:p>
          <w:p>
            <w:pPr>
              <w:pStyle w:val="0"/>
            </w:pPr>
            <w:r>
              <w:rPr>
                <w:sz w:val="24"/>
              </w:rPr>
              <w:t xml:space="preserve">4. Место проведения купания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11.</w:t>
            </w:r>
          </w:p>
        </w:tc>
        <w:tc>
          <w:tcPr>
            <w:tcW w:w="1984" w:type="dxa"/>
          </w:tcPr>
          <w:p>
            <w:pPr>
              <w:pStyle w:val="0"/>
            </w:pPr>
            <w:r>
              <w:rPr>
                <w:sz w:val="24"/>
              </w:rPr>
              <w:t xml:space="preserve">Купание в приспособленном помещении (месте), включая мытье головы (процесс очищения тела с водой и гигиеническими средствами)</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купании.</w:t>
            </w:r>
          </w:p>
          <w:p>
            <w:pPr>
              <w:pStyle w:val="0"/>
            </w:pPr>
            <w:r>
              <w:rPr>
                <w:sz w:val="24"/>
              </w:rPr>
              <w:t xml:space="preserve">Согласовать и подготовить место проведения купания, исключив сквозняки и обеспечив комфортную температуру воздуха.</w:t>
            </w:r>
          </w:p>
          <w:p>
            <w:pPr>
              <w:pStyle w:val="0"/>
            </w:pPr>
            <w:r>
              <w:rPr>
                <w:sz w:val="24"/>
              </w:rPr>
              <w:t xml:space="preserve">Подготовить инвентарь, чистые полотенца (простыни), одежду, предметы личной гигиены, воду комфортной температуры</w:t>
            </w:r>
          </w:p>
          <w:p>
            <w:pPr>
              <w:pStyle w:val="0"/>
            </w:pPr>
            <w:r>
              <w:rPr>
                <w:sz w:val="24"/>
              </w:rPr>
              <w:t xml:space="preserve">II. Выполнение</w:t>
            </w:r>
          </w:p>
          <w:p>
            <w:pPr>
              <w:pStyle w:val="0"/>
            </w:pPr>
            <w:r>
              <w:rPr>
                <w:sz w:val="24"/>
              </w:rPr>
              <w:t xml:space="preserve">Помочь принять безопасную и удобную позу.</w:t>
            </w:r>
          </w:p>
          <w:p>
            <w:pPr>
              <w:pStyle w:val="0"/>
            </w:pPr>
            <w:r>
              <w:rPr>
                <w:sz w:val="24"/>
              </w:rPr>
              <w:t xml:space="preserve">Осуществить купание.</w:t>
            </w:r>
          </w:p>
          <w:p>
            <w:pPr>
              <w:pStyle w:val="0"/>
            </w:pPr>
            <w:r>
              <w:rPr>
                <w:sz w:val="24"/>
              </w:rPr>
              <w:t xml:space="preserve">Осуществить мытье головы.</w:t>
            </w:r>
          </w:p>
          <w:p>
            <w:pPr>
              <w:pStyle w:val="0"/>
            </w:pPr>
            <w:r>
              <w:rPr>
                <w:sz w:val="24"/>
              </w:rPr>
              <w:t xml:space="preserve">Просушить кожу и волосы</w:t>
            </w:r>
          </w:p>
          <w:p>
            <w:pPr>
              <w:pStyle w:val="0"/>
            </w:pPr>
            <w:r>
              <w:rPr>
                <w:sz w:val="24"/>
              </w:rPr>
              <w:t xml:space="preserve">III. Завершение</w:t>
            </w:r>
          </w:p>
          <w:p>
            <w:pPr>
              <w:pStyle w:val="0"/>
            </w:pPr>
            <w:r>
              <w:rPr>
                <w:sz w:val="24"/>
              </w:rPr>
              <w:t xml:space="preserve">Навести порядок в месте проведения купания</w:t>
            </w:r>
          </w:p>
        </w:tc>
        <w:tc>
          <w:tcPr>
            <w:tcW w:w="963" w:type="dxa"/>
          </w:tcPr>
          <w:p>
            <w:pPr>
              <w:pStyle w:val="0"/>
            </w:pPr>
            <w:r>
              <w:rPr>
                <w:sz w:val="24"/>
              </w:rPr>
              <w:t xml:space="preserve">1 раз в неделю</w:t>
            </w:r>
          </w:p>
        </w:tc>
        <w:tc>
          <w:tcPr>
            <w:tcW w:w="907" w:type="dxa"/>
          </w:tcPr>
          <w:p>
            <w:pPr>
              <w:pStyle w:val="0"/>
            </w:pPr>
            <w:r>
              <w:rPr>
                <w:sz w:val="24"/>
              </w:rPr>
              <w:t xml:space="preserve">40 мин.</w:t>
            </w:r>
          </w:p>
        </w:tc>
        <w:tc>
          <w:tcPr>
            <w:tcW w:w="1870" w:type="dxa"/>
          </w:tcPr>
          <w:p>
            <w:pPr>
              <w:pStyle w:val="0"/>
            </w:pPr>
            <w:r>
              <w:rPr>
                <w:sz w:val="24"/>
              </w:rPr>
              <w:t xml:space="preserve">1. Наличие места, воды, инвентаря для проведения купания.</w:t>
            </w:r>
          </w:p>
          <w:p>
            <w:pPr>
              <w:pStyle w:val="0"/>
            </w:pPr>
            <w:r>
              <w:rPr>
                <w:sz w:val="24"/>
              </w:rPr>
              <w:t xml:space="preserve">2. Надлежащая температура воздуха в месте купания.</w:t>
            </w:r>
          </w:p>
          <w:p>
            <w:pPr>
              <w:pStyle w:val="0"/>
            </w:pPr>
            <w:r>
              <w:rPr>
                <w:sz w:val="24"/>
              </w:rPr>
              <w:t xml:space="preserve">3. Наличие предметов личной гигиены.</w:t>
            </w:r>
          </w:p>
          <w:p>
            <w:pPr>
              <w:pStyle w:val="0"/>
            </w:pPr>
            <w:r>
              <w:rPr>
                <w:sz w:val="24"/>
              </w:rPr>
              <w:t xml:space="preserve">4. Наличие чистых одежды, полотенец (простыней)</w:t>
            </w:r>
          </w:p>
        </w:tc>
        <w:tc>
          <w:tcPr>
            <w:tcW w:w="2324" w:type="dxa"/>
          </w:tcPr>
          <w:p>
            <w:pPr>
              <w:pStyle w:val="0"/>
            </w:pPr>
            <w:r>
              <w:rPr>
                <w:sz w:val="24"/>
              </w:rPr>
              <w:t xml:space="preserve">1. Купание осуществляется в удобной и безопасной позе.</w:t>
            </w:r>
          </w:p>
          <w:p>
            <w:pPr>
              <w:pStyle w:val="0"/>
            </w:pPr>
            <w:r>
              <w:rPr>
                <w:sz w:val="24"/>
              </w:rPr>
              <w:t xml:space="preserve">2. Место проведения купания подготовлено надлежащим образом (оценивается температура воздуха в помещении, температура воды).</w:t>
            </w:r>
          </w:p>
          <w:p>
            <w:pPr>
              <w:pStyle w:val="0"/>
            </w:pPr>
            <w:r>
              <w:rPr>
                <w:sz w:val="24"/>
              </w:rPr>
              <w:t xml:space="preserve">3. Купание проведено надлежащим образом (оценивается правильность применения инвентаря, предметов личной гигиены, полотенец (простыней), одежды).</w:t>
            </w:r>
          </w:p>
          <w:p>
            <w:pPr>
              <w:pStyle w:val="0"/>
            </w:pPr>
            <w:r>
              <w:rPr>
                <w:sz w:val="24"/>
              </w:rPr>
              <w:t xml:space="preserve">4. Место проведения купания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12.</w:t>
            </w:r>
          </w:p>
        </w:tc>
        <w:tc>
          <w:tcPr>
            <w:tcW w:w="1984" w:type="dxa"/>
          </w:tcPr>
          <w:p>
            <w:pPr>
              <w:pStyle w:val="0"/>
            </w:pPr>
            <w:r>
              <w:rPr>
                <w:sz w:val="24"/>
              </w:rPr>
              <w:t xml:space="preserve">Помощь при купании в приспособленном помещении (месте), включая мытье головы (сохранение навыков купания и (или) облегчение данного процесса)</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купании</w:t>
            </w:r>
          </w:p>
          <w:p>
            <w:pPr>
              <w:pStyle w:val="0"/>
            </w:pPr>
            <w:r>
              <w:rPr>
                <w:sz w:val="24"/>
              </w:rPr>
              <w:t xml:space="preserve">II. Выполнение</w:t>
            </w:r>
          </w:p>
          <w:p>
            <w:pPr>
              <w:pStyle w:val="0"/>
            </w:pPr>
            <w:r>
              <w:rPr>
                <w:sz w:val="24"/>
              </w:rPr>
              <w:t xml:space="preserve">Осуществить необходимые действия при купании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проведения купания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1 раз в неделю</w:t>
            </w:r>
          </w:p>
        </w:tc>
        <w:tc>
          <w:tcPr>
            <w:tcW w:w="907" w:type="dxa"/>
          </w:tcPr>
          <w:p>
            <w:pPr>
              <w:pStyle w:val="0"/>
            </w:pPr>
            <w:r>
              <w:rPr>
                <w:sz w:val="24"/>
              </w:rPr>
              <w:t xml:space="preserve">27 мин.</w:t>
            </w:r>
          </w:p>
        </w:tc>
        <w:tc>
          <w:tcPr>
            <w:tcW w:w="1870" w:type="dxa"/>
          </w:tcPr>
          <w:p>
            <w:pPr>
              <w:pStyle w:val="0"/>
            </w:pPr>
            <w:r>
              <w:rPr>
                <w:sz w:val="24"/>
              </w:rPr>
              <w:t xml:space="preserve">1. Наличие места, воды, инвентаря для проведения купания.</w:t>
            </w:r>
          </w:p>
          <w:p>
            <w:pPr>
              <w:pStyle w:val="0"/>
            </w:pPr>
            <w:r>
              <w:rPr>
                <w:sz w:val="24"/>
              </w:rPr>
              <w:t xml:space="preserve">2. Надлежащая температура воздуха в месте купания.</w:t>
            </w:r>
          </w:p>
          <w:p>
            <w:pPr>
              <w:pStyle w:val="0"/>
            </w:pPr>
            <w:r>
              <w:rPr>
                <w:sz w:val="24"/>
              </w:rPr>
              <w:t xml:space="preserve">3. Наличие предметов личной гигиены.</w:t>
            </w:r>
          </w:p>
          <w:p>
            <w:pPr>
              <w:pStyle w:val="0"/>
            </w:pPr>
            <w:r>
              <w:rPr>
                <w:sz w:val="24"/>
              </w:rPr>
              <w:t xml:space="preserve">4. Наличие чистых одежды, полотенец (простыней)</w:t>
            </w:r>
          </w:p>
        </w:tc>
        <w:tc>
          <w:tcPr>
            <w:tcW w:w="2324" w:type="dxa"/>
          </w:tcPr>
          <w:p>
            <w:pPr>
              <w:pStyle w:val="0"/>
            </w:pPr>
            <w:r>
              <w:rPr>
                <w:sz w:val="24"/>
              </w:rPr>
              <w:t xml:space="preserve">1. Обеспечено поддержание навыков купания.</w:t>
            </w:r>
          </w:p>
          <w:p>
            <w:pPr>
              <w:pStyle w:val="0"/>
            </w:pPr>
            <w:r>
              <w:rPr>
                <w:sz w:val="24"/>
              </w:rPr>
              <w:t xml:space="preserve">2. Обеспечено совместное выполнение действий при купании</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13.</w:t>
            </w:r>
          </w:p>
        </w:tc>
        <w:tc>
          <w:tcPr>
            <w:tcW w:w="1984" w:type="dxa"/>
          </w:tcPr>
          <w:p>
            <w:pPr>
              <w:pStyle w:val="0"/>
            </w:pPr>
            <w:r>
              <w:rPr>
                <w:sz w:val="24"/>
              </w:rPr>
              <w:t xml:space="preserve">Гигиеническое обтирание (процесс очищения кожных покровов водой)</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гигиеническом обтирании.</w:t>
            </w:r>
          </w:p>
          <w:p>
            <w:pPr>
              <w:pStyle w:val="0"/>
            </w:pPr>
            <w:r>
              <w:rPr>
                <w:sz w:val="24"/>
              </w:rPr>
              <w:t xml:space="preserve">Подготовить место проведения гигиенического обтирания, исключив сквозняки и обеспечив комфортную температуру воздуха.</w:t>
            </w:r>
          </w:p>
          <w:p>
            <w:pPr>
              <w:pStyle w:val="0"/>
            </w:pPr>
            <w:r>
              <w:rPr>
                <w:sz w:val="24"/>
              </w:rPr>
              <w:t xml:space="preserve">Подготовить инвентарь, чистые полотенца (простыни), одежду, предметы личной гигиены, воду комфортной температуры</w:t>
            </w:r>
          </w:p>
          <w:p>
            <w:pPr>
              <w:pStyle w:val="0"/>
            </w:pPr>
            <w:r>
              <w:rPr>
                <w:sz w:val="24"/>
              </w:rPr>
              <w:t xml:space="preserve">II. Выполнение</w:t>
            </w:r>
          </w:p>
          <w:p>
            <w:pPr>
              <w:pStyle w:val="0"/>
            </w:pPr>
            <w:r>
              <w:rPr>
                <w:sz w:val="24"/>
              </w:rPr>
              <w:t xml:space="preserve">Помочь принять безопасную и удобную позу.</w:t>
            </w:r>
          </w:p>
          <w:p>
            <w:pPr>
              <w:pStyle w:val="0"/>
            </w:pPr>
            <w:r>
              <w:rPr>
                <w:sz w:val="24"/>
              </w:rPr>
              <w:t xml:space="preserve">Осуществить гигиеническое обтирание, просушить кожу</w:t>
            </w:r>
          </w:p>
          <w:p>
            <w:pPr>
              <w:pStyle w:val="0"/>
            </w:pPr>
            <w:r>
              <w:rPr>
                <w:sz w:val="24"/>
              </w:rPr>
              <w:t xml:space="preserve">III. Завершение</w:t>
            </w:r>
          </w:p>
          <w:p>
            <w:pPr>
              <w:pStyle w:val="0"/>
            </w:pPr>
            <w:r>
              <w:rPr>
                <w:sz w:val="24"/>
              </w:rPr>
              <w:t xml:space="preserve">Навести порядок в месте проведения гигиенического обтирания</w:t>
            </w:r>
          </w:p>
        </w:tc>
        <w:tc>
          <w:tcPr>
            <w:tcW w:w="963" w:type="dxa"/>
          </w:tcPr>
          <w:p>
            <w:pPr>
              <w:pStyle w:val="0"/>
            </w:pPr>
            <w:r>
              <w:rPr>
                <w:sz w:val="24"/>
              </w:rPr>
              <w:t xml:space="preserve">1 раз в день</w:t>
            </w:r>
          </w:p>
        </w:tc>
        <w:tc>
          <w:tcPr>
            <w:tcW w:w="907" w:type="dxa"/>
          </w:tcPr>
          <w:p>
            <w:pPr>
              <w:pStyle w:val="0"/>
            </w:pPr>
            <w:r>
              <w:rPr>
                <w:sz w:val="24"/>
              </w:rPr>
              <w:t xml:space="preserve">12 мин.</w:t>
            </w:r>
          </w:p>
        </w:tc>
        <w:tc>
          <w:tcPr>
            <w:tcW w:w="1870" w:type="dxa"/>
          </w:tcPr>
          <w:p>
            <w:pPr>
              <w:pStyle w:val="0"/>
            </w:pPr>
            <w:r>
              <w:rPr>
                <w:sz w:val="24"/>
              </w:rPr>
              <w:t xml:space="preserve">1. Наличие места, воды, инвентаря для проведения гигиенического обтирания.</w:t>
            </w:r>
          </w:p>
          <w:p>
            <w:pPr>
              <w:pStyle w:val="0"/>
            </w:pPr>
            <w:r>
              <w:rPr>
                <w:sz w:val="24"/>
              </w:rPr>
              <w:t xml:space="preserve">2. Надлежащая температура воздуха в месте проведения гигиенического обтирания.</w:t>
            </w:r>
          </w:p>
          <w:p>
            <w:pPr>
              <w:pStyle w:val="0"/>
            </w:pPr>
            <w:r>
              <w:rPr>
                <w:sz w:val="24"/>
              </w:rPr>
              <w:t xml:space="preserve">3. Наличие предметов личной гигиены.</w:t>
            </w:r>
          </w:p>
          <w:p>
            <w:pPr>
              <w:pStyle w:val="0"/>
            </w:pPr>
            <w:r>
              <w:rPr>
                <w:sz w:val="24"/>
              </w:rPr>
              <w:t xml:space="preserve">4. Наличие чистых одежды, полотенец (простыней)</w:t>
            </w:r>
          </w:p>
        </w:tc>
        <w:tc>
          <w:tcPr>
            <w:tcW w:w="2324" w:type="dxa"/>
          </w:tcPr>
          <w:p>
            <w:pPr>
              <w:pStyle w:val="0"/>
            </w:pPr>
            <w:r>
              <w:rPr>
                <w:sz w:val="24"/>
              </w:rPr>
              <w:t xml:space="preserve">1. Гигиеническое обтирание осуществляется в удобной и безопасной позе.</w:t>
            </w:r>
          </w:p>
          <w:p>
            <w:pPr>
              <w:pStyle w:val="0"/>
            </w:pPr>
            <w:r>
              <w:rPr>
                <w:sz w:val="24"/>
              </w:rPr>
              <w:t xml:space="preserve">2. Место проведения гигиенического обтирания подготовлено надлежащим образом (оценивается температура воздуха в помещении, температура воды).</w:t>
            </w:r>
          </w:p>
          <w:p>
            <w:pPr>
              <w:pStyle w:val="0"/>
            </w:pPr>
            <w:r>
              <w:rPr>
                <w:sz w:val="24"/>
              </w:rPr>
              <w:t xml:space="preserve">3. Гигиеническое обтирание проведено надлежащим образом (оценивается правильность применения инвентаря, предметов личной гигиены, полотенец (простыней), одежды).</w:t>
            </w:r>
          </w:p>
          <w:p>
            <w:pPr>
              <w:pStyle w:val="0"/>
            </w:pPr>
            <w:r>
              <w:rPr>
                <w:sz w:val="24"/>
              </w:rPr>
              <w:t xml:space="preserve">4. Место проведения гигиенического обтирания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14.</w:t>
            </w:r>
          </w:p>
        </w:tc>
        <w:tc>
          <w:tcPr>
            <w:tcW w:w="1984" w:type="dxa"/>
          </w:tcPr>
          <w:p>
            <w:pPr>
              <w:pStyle w:val="0"/>
            </w:pPr>
            <w:r>
              <w:rPr>
                <w:sz w:val="24"/>
              </w:rPr>
              <w:t xml:space="preserve">Мытье головы, в том числе в кровати (процесс очищения кожи головы и волос с водой и гигиеническими средствами)</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мытье головы.</w:t>
            </w:r>
          </w:p>
          <w:p>
            <w:pPr>
              <w:pStyle w:val="0"/>
            </w:pPr>
            <w:r>
              <w:rPr>
                <w:sz w:val="24"/>
              </w:rPr>
              <w:t xml:space="preserve">Согласовать и подготовить место проведения мытья головы, исключив сквозняки и обеспечив комфортную температуру воздуха.</w:t>
            </w:r>
          </w:p>
          <w:p>
            <w:pPr>
              <w:pStyle w:val="0"/>
            </w:pPr>
            <w:r>
              <w:rPr>
                <w:sz w:val="24"/>
              </w:rPr>
              <w:t xml:space="preserve">Подготовить инвентарь, чистые полотенца, предметы личной гигиены, воду комфортной температуры</w:t>
            </w:r>
          </w:p>
          <w:p>
            <w:pPr>
              <w:pStyle w:val="0"/>
            </w:pPr>
            <w:r>
              <w:rPr>
                <w:sz w:val="24"/>
              </w:rPr>
              <w:t xml:space="preserve">II. Выполнение</w:t>
            </w:r>
          </w:p>
          <w:p>
            <w:pPr>
              <w:pStyle w:val="0"/>
            </w:pPr>
            <w:r>
              <w:rPr>
                <w:sz w:val="24"/>
              </w:rPr>
              <w:t xml:space="preserve">Помочь принять безопасную и удобную позу.</w:t>
            </w:r>
          </w:p>
          <w:p>
            <w:pPr>
              <w:pStyle w:val="0"/>
            </w:pPr>
            <w:r>
              <w:rPr>
                <w:sz w:val="24"/>
              </w:rPr>
              <w:t xml:space="preserve">Осуществить мытье головы, просушить волосы</w:t>
            </w:r>
          </w:p>
          <w:p>
            <w:pPr>
              <w:pStyle w:val="0"/>
            </w:pPr>
            <w:r>
              <w:rPr>
                <w:sz w:val="24"/>
              </w:rPr>
              <w:t xml:space="preserve">III. Завершение</w:t>
            </w:r>
          </w:p>
          <w:p>
            <w:pPr>
              <w:pStyle w:val="0"/>
            </w:pPr>
            <w:r>
              <w:rPr>
                <w:sz w:val="24"/>
              </w:rPr>
              <w:t xml:space="preserve">Навести порядок в месте проведения мытья головы</w:t>
            </w:r>
          </w:p>
        </w:tc>
        <w:tc>
          <w:tcPr>
            <w:tcW w:w="963" w:type="dxa"/>
          </w:tcPr>
          <w:p>
            <w:pPr>
              <w:pStyle w:val="0"/>
            </w:pPr>
            <w:r>
              <w:rPr>
                <w:sz w:val="24"/>
              </w:rPr>
              <w:t xml:space="preserve">1 раз в неделю</w:t>
            </w:r>
          </w:p>
        </w:tc>
        <w:tc>
          <w:tcPr>
            <w:tcW w:w="907" w:type="dxa"/>
          </w:tcPr>
          <w:p>
            <w:pPr>
              <w:pStyle w:val="0"/>
            </w:pPr>
            <w:r>
              <w:rPr>
                <w:sz w:val="24"/>
              </w:rPr>
              <w:t xml:space="preserve">10 мин.</w:t>
            </w:r>
          </w:p>
        </w:tc>
        <w:tc>
          <w:tcPr>
            <w:tcW w:w="1870" w:type="dxa"/>
          </w:tcPr>
          <w:p>
            <w:pPr>
              <w:pStyle w:val="0"/>
            </w:pPr>
            <w:r>
              <w:rPr>
                <w:sz w:val="24"/>
              </w:rPr>
              <w:t xml:space="preserve">1. Наличие места, воды, инвентаря для проведения мытья головы.</w:t>
            </w:r>
          </w:p>
          <w:p>
            <w:pPr>
              <w:pStyle w:val="0"/>
            </w:pPr>
            <w:r>
              <w:rPr>
                <w:sz w:val="24"/>
              </w:rPr>
              <w:t xml:space="preserve">2. Надлежащая температура воздуха в месте проведения мытья головы.</w:t>
            </w:r>
          </w:p>
          <w:p>
            <w:pPr>
              <w:pStyle w:val="0"/>
            </w:pPr>
            <w:r>
              <w:rPr>
                <w:sz w:val="24"/>
              </w:rPr>
              <w:t xml:space="preserve">3. Наличие предметов личной гигиены.</w:t>
            </w:r>
          </w:p>
          <w:p>
            <w:pPr>
              <w:pStyle w:val="0"/>
            </w:pPr>
            <w:r>
              <w:rPr>
                <w:sz w:val="24"/>
              </w:rPr>
              <w:t xml:space="preserve">4. Наличие чистых полотенец</w:t>
            </w:r>
          </w:p>
        </w:tc>
        <w:tc>
          <w:tcPr>
            <w:tcW w:w="2324" w:type="dxa"/>
          </w:tcPr>
          <w:p>
            <w:pPr>
              <w:pStyle w:val="0"/>
            </w:pPr>
            <w:r>
              <w:rPr>
                <w:sz w:val="24"/>
              </w:rPr>
              <w:t xml:space="preserve">1. Мытье головы осуществляется в удобной и безопасной позе.</w:t>
            </w:r>
          </w:p>
          <w:p>
            <w:pPr>
              <w:pStyle w:val="0"/>
            </w:pPr>
            <w:r>
              <w:rPr>
                <w:sz w:val="24"/>
              </w:rPr>
              <w:t xml:space="preserve">2. Место проведения мытья головы подготовлено надлежащим образом (оценивается температура воздуха в помещении, температура воды).</w:t>
            </w:r>
          </w:p>
          <w:p>
            <w:pPr>
              <w:pStyle w:val="0"/>
            </w:pPr>
            <w:r>
              <w:rPr>
                <w:sz w:val="24"/>
              </w:rPr>
              <w:t xml:space="preserve">3. Мытье головы проведено надлежащим образом (оценивается правильность применения инвентаря, предметов личной гигиены, полотенец).</w:t>
            </w:r>
          </w:p>
          <w:p>
            <w:pPr>
              <w:pStyle w:val="0"/>
            </w:pPr>
            <w:r>
              <w:rPr>
                <w:sz w:val="24"/>
              </w:rPr>
              <w:t xml:space="preserve">4. Место проведения мытья головы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15.</w:t>
            </w:r>
          </w:p>
        </w:tc>
        <w:tc>
          <w:tcPr>
            <w:tcW w:w="1984" w:type="dxa"/>
          </w:tcPr>
          <w:p>
            <w:pPr>
              <w:pStyle w:val="0"/>
            </w:pPr>
            <w:r>
              <w:rPr>
                <w:sz w:val="24"/>
              </w:rPr>
              <w:t xml:space="preserve">Помощь при мытье головы (сохранение навыков мытья головы и (или) облегчение данного процесса)</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мытье головы</w:t>
            </w:r>
          </w:p>
          <w:p>
            <w:pPr>
              <w:pStyle w:val="0"/>
            </w:pPr>
            <w:r>
              <w:rPr>
                <w:sz w:val="24"/>
              </w:rPr>
              <w:t xml:space="preserve">II. Выполнение</w:t>
            </w:r>
          </w:p>
          <w:p>
            <w:pPr>
              <w:pStyle w:val="0"/>
            </w:pPr>
            <w:r>
              <w:rPr>
                <w:sz w:val="24"/>
              </w:rPr>
              <w:t xml:space="preserve">Осуществить необходимые действия при мытье головы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проведения мытья головы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1 раз в неделю</w:t>
            </w:r>
          </w:p>
        </w:tc>
        <w:tc>
          <w:tcPr>
            <w:tcW w:w="907" w:type="dxa"/>
          </w:tcPr>
          <w:p>
            <w:pPr>
              <w:pStyle w:val="0"/>
            </w:pPr>
            <w:r>
              <w:rPr>
                <w:sz w:val="24"/>
              </w:rPr>
              <w:t xml:space="preserve">7 мин.</w:t>
            </w:r>
          </w:p>
        </w:tc>
        <w:tc>
          <w:tcPr>
            <w:tcW w:w="1870" w:type="dxa"/>
          </w:tcPr>
          <w:p>
            <w:pPr>
              <w:pStyle w:val="0"/>
            </w:pPr>
            <w:r>
              <w:rPr>
                <w:sz w:val="24"/>
              </w:rPr>
              <w:t xml:space="preserve">1. Наличие места, воды, инвентаря для проведения мытья головы.</w:t>
            </w:r>
          </w:p>
          <w:p>
            <w:pPr>
              <w:pStyle w:val="0"/>
            </w:pPr>
            <w:r>
              <w:rPr>
                <w:sz w:val="24"/>
              </w:rPr>
              <w:t xml:space="preserve">2. Надлежащая температура воздуха в месте проведения мытья головы.</w:t>
            </w:r>
          </w:p>
          <w:p>
            <w:pPr>
              <w:pStyle w:val="0"/>
            </w:pPr>
            <w:r>
              <w:rPr>
                <w:sz w:val="24"/>
              </w:rPr>
              <w:t xml:space="preserve">3. Наличие предметов личной гигиены.</w:t>
            </w:r>
          </w:p>
          <w:p>
            <w:pPr>
              <w:pStyle w:val="0"/>
            </w:pPr>
            <w:r>
              <w:rPr>
                <w:sz w:val="24"/>
              </w:rPr>
              <w:t xml:space="preserve">4. Наличие чистых полотенец</w:t>
            </w:r>
          </w:p>
        </w:tc>
        <w:tc>
          <w:tcPr>
            <w:tcW w:w="2324" w:type="dxa"/>
          </w:tcPr>
          <w:p>
            <w:pPr>
              <w:pStyle w:val="0"/>
            </w:pPr>
            <w:r>
              <w:rPr>
                <w:sz w:val="24"/>
              </w:rPr>
              <w:t xml:space="preserve">1. Обеспечено поддержание навыков мытья головы.</w:t>
            </w:r>
          </w:p>
          <w:p>
            <w:pPr>
              <w:pStyle w:val="0"/>
            </w:pPr>
            <w:r>
              <w:rPr>
                <w:sz w:val="24"/>
              </w:rPr>
              <w:t xml:space="preserve">2. Обеспечено совместное выполнение действий при мытье головы</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16.</w:t>
            </w:r>
          </w:p>
        </w:tc>
        <w:tc>
          <w:tcPr>
            <w:tcW w:w="1984" w:type="dxa"/>
          </w:tcPr>
          <w:p>
            <w:pPr>
              <w:pStyle w:val="0"/>
            </w:pPr>
            <w:r>
              <w:rPr>
                <w:sz w:val="24"/>
              </w:rPr>
              <w:t xml:space="preserve">Подмывание (процесс очищения кожи с водой и гигиеническими средствами после опорожнения)</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подмывании.</w:t>
            </w:r>
          </w:p>
          <w:p>
            <w:pPr>
              <w:pStyle w:val="0"/>
            </w:pPr>
            <w:r>
              <w:rPr>
                <w:sz w:val="24"/>
              </w:rPr>
              <w:t xml:space="preserve">Согласовать и подготовить место проведения подмывания, исключив сквозняки и обеспечив комфортную температуру воздуха.</w:t>
            </w:r>
          </w:p>
          <w:p>
            <w:pPr>
              <w:pStyle w:val="0"/>
            </w:pPr>
            <w:r>
              <w:rPr>
                <w:sz w:val="24"/>
              </w:rPr>
              <w:t xml:space="preserve">Подготовить инвентарь, чистые полотенца, предметы личной гигиены, воду комфортной температуры</w:t>
            </w:r>
          </w:p>
          <w:p>
            <w:pPr>
              <w:pStyle w:val="0"/>
            </w:pPr>
            <w:r>
              <w:rPr>
                <w:sz w:val="24"/>
              </w:rPr>
              <w:t xml:space="preserve">II. Выполнение</w:t>
            </w:r>
          </w:p>
          <w:p>
            <w:pPr>
              <w:pStyle w:val="0"/>
            </w:pPr>
            <w:r>
              <w:rPr>
                <w:sz w:val="24"/>
              </w:rPr>
              <w:t xml:space="preserve">Помочь принять безопасную и удобную позу.</w:t>
            </w:r>
          </w:p>
          <w:p>
            <w:pPr>
              <w:pStyle w:val="0"/>
            </w:pPr>
            <w:r>
              <w:rPr>
                <w:sz w:val="24"/>
              </w:rPr>
              <w:t xml:space="preserve">Осуществить подмывание, просушить кожу</w:t>
            </w:r>
          </w:p>
          <w:p>
            <w:pPr>
              <w:pStyle w:val="0"/>
            </w:pPr>
            <w:r>
              <w:rPr>
                <w:sz w:val="24"/>
              </w:rPr>
              <w:t xml:space="preserve">III. Завершение</w:t>
            </w:r>
          </w:p>
          <w:p>
            <w:pPr>
              <w:pStyle w:val="0"/>
            </w:pPr>
            <w:r>
              <w:rPr>
                <w:sz w:val="24"/>
              </w:rPr>
              <w:t xml:space="preserve">Навести порядок в месте проведения подмывания</w:t>
            </w:r>
          </w:p>
        </w:tc>
        <w:tc>
          <w:tcPr>
            <w:tcW w:w="963" w:type="dxa"/>
          </w:tcPr>
          <w:p>
            <w:pPr>
              <w:pStyle w:val="0"/>
            </w:pPr>
            <w:r>
              <w:rPr>
                <w:sz w:val="24"/>
              </w:rPr>
              <w:t xml:space="preserve">1 раз в день</w:t>
            </w:r>
          </w:p>
        </w:tc>
        <w:tc>
          <w:tcPr>
            <w:tcW w:w="907" w:type="dxa"/>
          </w:tcPr>
          <w:p>
            <w:pPr>
              <w:pStyle w:val="0"/>
            </w:pPr>
            <w:r>
              <w:rPr>
                <w:sz w:val="24"/>
              </w:rPr>
              <w:t xml:space="preserve">15 мин. на 1 услугу</w:t>
            </w:r>
          </w:p>
        </w:tc>
        <w:tc>
          <w:tcPr>
            <w:tcW w:w="1870" w:type="dxa"/>
          </w:tcPr>
          <w:p>
            <w:pPr>
              <w:pStyle w:val="0"/>
            </w:pPr>
            <w:r>
              <w:rPr>
                <w:sz w:val="24"/>
              </w:rPr>
              <w:t xml:space="preserve">1. Наличие места, воды, инвентаря для проведения подмывания.</w:t>
            </w:r>
          </w:p>
          <w:p>
            <w:pPr>
              <w:pStyle w:val="0"/>
            </w:pPr>
            <w:r>
              <w:rPr>
                <w:sz w:val="24"/>
              </w:rPr>
              <w:t xml:space="preserve">2. Надлежащая температура воздуха в месте проведения подмывания.</w:t>
            </w:r>
          </w:p>
          <w:p>
            <w:pPr>
              <w:pStyle w:val="0"/>
            </w:pPr>
            <w:r>
              <w:rPr>
                <w:sz w:val="24"/>
              </w:rPr>
              <w:t xml:space="preserve">3. Наличие предметов личной гигиены.</w:t>
            </w:r>
          </w:p>
          <w:p>
            <w:pPr>
              <w:pStyle w:val="0"/>
            </w:pPr>
            <w:r>
              <w:rPr>
                <w:sz w:val="24"/>
              </w:rPr>
              <w:t xml:space="preserve">4. Наличие чистых полотенец</w:t>
            </w:r>
          </w:p>
        </w:tc>
        <w:tc>
          <w:tcPr>
            <w:tcW w:w="2324" w:type="dxa"/>
          </w:tcPr>
          <w:p>
            <w:pPr>
              <w:pStyle w:val="0"/>
            </w:pPr>
            <w:r>
              <w:rPr>
                <w:sz w:val="24"/>
              </w:rPr>
              <w:t xml:space="preserve">1. Подмывание осуществляется в удобной и безопасной позе.</w:t>
            </w:r>
          </w:p>
          <w:p>
            <w:pPr>
              <w:pStyle w:val="0"/>
            </w:pPr>
            <w:r>
              <w:rPr>
                <w:sz w:val="24"/>
              </w:rPr>
              <w:t xml:space="preserve">2. Место проведения подмывания подготовлено надлежащим образом (оценивается температура воздуха в помещении, температура воды).</w:t>
            </w:r>
          </w:p>
          <w:p>
            <w:pPr>
              <w:pStyle w:val="0"/>
            </w:pPr>
            <w:r>
              <w:rPr>
                <w:sz w:val="24"/>
              </w:rPr>
              <w:t xml:space="preserve">3. Подмывание проведено надлежащим образом (оценивается правильность применения инвентаря, предметов личной гигиены, полотенец).</w:t>
            </w:r>
          </w:p>
          <w:p>
            <w:pPr>
              <w:pStyle w:val="0"/>
            </w:pPr>
            <w:r>
              <w:rPr>
                <w:sz w:val="24"/>
              </w:rPr>
              <w:t xml:space="preserve">4. Место проведения подмывания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17.</w:t>
            </w:r>
          </w:p>
        </w:tc>
        <w:tc>
          <w:tcPr>
            <w:tcW w:w="1984" w:type="dxa"/>
          </w:tcPr>
          <w:p>
            <w:pPr>
              <w:pStyle w:val="0"/>
            </w:pPr>
            <w:r>
              <w:rPr>
                <w:sz w:val="24"/>
              </w:rPr>
              <w:t xml:space="preserve">Гигиеническая обработка рук и ногтей (процесс обработки ногтей на руках с водой и гигиеническими средствами, включая стрижку или подпиливание ногтей)</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гигиенической обработке ногтей на руках.</w:t>
            </w:r>
          </w:p>
          <w:p>
            <w:pPr>
              <w:pStyle w:val="0"/>
            </w:pPr>
            <w:r>
              <w:rPr>
                <w:sz w:val="24"/>
              </w:rPr>
              <w:t xml:space="preserve">Согласовать и подготовить место для гигиенической обработки ногтей на руках.</w:t>
            </w:r>
          </w:p>
          <w:p>
            <w:pPr>
              <w:pStyle w:val="0"/>
            </w:pPr>
            <w:r>
              <w:rPr>
                <w:sz w:val="24"/>
              </w:rPr>
              <w:t xml:space="preserve">Подготовить инвентарь, предметы личной гигиены, чистые полотенца, воду комфортной температуры</w:t>
            </w:r>
          </w:p>
          <w:p>
            <w:pPr>
              <w:pStyle w:val="0"/>
            </w:pPr>
            <w:r>
              <w:rPr>
                <w:sz w:val="24"/>
              </w:rPr>
              <w:t xml:space="preserve">II. Выполнение</w:t>
            </w:r>
          </w:p>
          <w:p>
            <w:pPr>
              <w:pStyle w:val="0"/>
            </w:pPr>
            <w:r>
              <w:rPr>
                <w:sz w:val="24"/>
              </w:rPr>
              <w:t xml:space="preserve">Помочь принять безопасную и удобную позу.</w:t>
            </w:r>
          </w:p>
          <w:p>
            <w:pPr>
              <w:pStyle w:val="0"/>
            </w:pPr>
            <w:r>
              <w:rPr>
                <w:sz w:val="24"/>
              </w:rPr>
              <w:t xml:space="preserve">Осуществить гигиеническую обработку ногтей на руках</w:t>
            </w:r>
          </w:p>
          <w:p>
            <w:pPr>
              <w:pStyle w:val="0"/>
            </w:pPr>
            <w:r>
              <w:rPr>
                <w:sz w:val="24"/>
              </w:rPr>
              <w:t xml:space="preserve">III. Завершение</w:t>
            </w:r>
          </w:p>
          <w:p>
            <w:pPr>
              <w:pStyle w:val="0"/>
            </w:pPr>
            <w:r>
              <w:rPr>
                <w:sz w:val="24"/>
              </w:rPr>
              <w:t xml:space="preserve">Навести порядок в месте проведения гигиенической обработки ногтей на руках</w:t>
            </w:r>
          </w:p>
        </w:tc>
        <w:tc>
          <w:tcPr>
            <w:tcW w:w="963" w:type="dxa"/>
          </w:tcPr>
          <w:p>
            <w:pPr>
              <w:pStyle w:val="0"/>
            </w:pPr>
            <w:r>
              <w:rPr>
                <w:sz w:val="24"/>
              </w:rPr>
              <w:t xml:space="preserve">2 раза в месяц</w:t>
            </w:r>
          </w:p>
        </w:tc>
        <w:tc>
          <w:tcPr>
            <w:tcW w:w="907" w:type="dxa"/>
          </w:tcPr>
          <w:p>
            <w:pPr>
              <w:pStyle w:val="0"/>
            </w:pPr>
            <w:r>
              <w:rPr>
                <w:sz w:val="24"/>
              </w:rPr>
              <w:t xml:space="preserve">10 мин. на 1</w:t>
            </w:r>
          </w:p>
          <w:p>
            <w:pPr>
              <w:pStyle w:val="0"/>
            </w:pPr>
            <w:r>
              <w:rPr>
                <w:sz w:val="24"/>
              </w:rPr>
              <w:t xml:space="preserve">услугу</w:t>
            </w:r>
          </w:p>
        </w:tc>
        <w:tc>
          <w:tcPr>
            <w:tcW w:w="1870" w:type="dxa"/>
          </w:tcPr>
          <w:p>
            <w:pPr>
              <w:pStyle w:val="0"/>
            </w:pPr>
            <w:r>
              <w:rPr>
                <w:sz w:val="24"/>
              </w:rPr>
              <w:t xml:space="preserve">1. Наличие места, воды, инвентаря для проведения гигиенической обработки ногтей на руках.</w:t>
            </w:r>
          </w:p>
          <w:p>
            <w:pPr>
              <w:pStyle w:val="0"/>
            </w:pPr>
            <w:r>
              <w:rPr>
                <w:sz w:val="24"/>
              </w:rPr>
              <w:t xml:space="preserve">2. Наличие предметов личной гигиены.</w:t>
            </w:r>
          </w:p>
          <w:p>
            <w:pPr>
              <w:pStyle w:val="0"/>
            </w:pPr>
            <w:r>
              <w:rPr>
                <w:sz w:val="24"/>
              </w:rPr>
              <w:t xml:space="preserve">3. Наличие чистых полотенец</w:t>
            </w:r>
          </w:p>
        </w:tc>
        <w:tc>
          <w:tcPr>
            <w:tcW w:w="2324" w:type="dxa"/>
          </w:tcPr>
          <w:p>
            <w:pPr>
              <w:pStyle w:val="0"/>
            </w:pPr>
            <w:r>
              <w:rPr>
                <w:sz w:val="24"/>
              </w:rPr>
              <w:t xml:space="preserve">1. Гигиеническая обработка ногтей на руках осуществляется в удобной и безопасной позе.</w:t>
            </w:r>
          </w:p>
          <w:p>
            <w:pPr>
              <w:pStyle w:val="0"/>
            </w:pPr>
            <w:r>
              <w:rPr>
                <w:sz w:val="24"/>
              </w:rPr>
              <w:t xml:space="preserve">2. Место проведения гигиенической обработки ногтей на руках подготовлено надлежащим образом (оценивается температура воды).</w:t>
            </w:r>
          </w:p>
          <w:p>
            <w:pPr>
              <w:pStyle w:val="0"/>
            </w:pPr>
            <w:r>
              <w:rPr>
                <w:sz w:val="24"/>
              </w:rPr>
              <w:t xml:space="preserve">3. Гигиеническая обработка ногтей на руках проведена надлежащим образом (оценивается правильность применения инвентаря, предметов личной гигиены, полотенец).</w:t>
            </w:r>
          </w:p>
          <w:p>
            <w:pPr>
              <w:pStyle w:val="0"/>
            </w:pPr>
            <w:r>
              <w:rPr>
                <w:sz w:val="24"/>
              </w:rPr>
              <w:t xml:space="preserve">4. Место проведения гигиенической обработки ногтей на руках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18.</w:t>
            </w:r>
          </w:p>
        </w:tc>
        <w:tc>
          <w:tcPr>
            <w:tcW w:w="1984" w:type="dxa"/>
          </w:tcPr>
          <w:p>
            <w:pPr>
              <w:pStyle w:val="0"/>
            </w:pPr>
            <w:r>
              <w:rPr>
                <w:sz w:val="24"/>
              </w:rPr>
              <w:t xml:space="preserve">Помощь при гигиенической обработке рук и ногтей (сохранение навыков гигиенической обработки ногтей на руках и (или) облегчение данного процесса)</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гигиенической обработке ногтей на руках</w:t>
            </w:r>
          </w:p>
          <w:p>
            <w:pPr>
              <w:pStyle w:val="0"/>
            </w:pPr>
            <w:r>
              <w:rPr>
                <w:sz w:val="24"/>
              </w:rPr>
              <w:t xml:space="preserve">II. Выполнение</w:t>
            </w:r>
          </w:p>
          <w:p>
            <w:pPr>
              <w:pStyle w:val="0"/>
            </w:pPr>
            <w:r>
              <w:rPr>
                <w:sz w:val="24"/>
              </w:rPr>
              <w:t xml:space="preserve">Осуществить необходимые действия при гигиенической обработке ногтей на руках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проведения гигиенической обработки ногтей на руках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2 раза в месяц</w:t>
            </w:r>
          </w:p>
        </w:tc>
        <w:tc>
          <w:tcPr>
            <w:tcW w:w="907" w:type="dxa"/>
          </w:tcPr>
          <w:p>
            <w:pPr>
              <w:pStyle w:val="0"/>
            </w:pPr>
            <w:r>
              <w:rPr>
                <w:sz w:val="24"/>
              </w:rPr>
              <w:t xml:space="preserve">7 мин. на 1 услугу</w:t>
            </w:r>
          </w:p>
        </w:tc>
        <w:tc>
          <w:tcPr>
            <w:tcW w:w="1870" w:type="dxa"/>
          </w:tcPr>
          <w:p>
            <w:pPr>
              <w:pStyle w:val="0"/>
            </w:pPr>
            <w:r>
              <w:rPr>
                <w:sz w:val="24"/>
              </w:rPr>
              <w:t xml:space="preserve">1. Наличие места, воды, инвентаря для проведения гигиенической обработки ногтей на руках.</w:t>
            </w:r>
          </w:p>
          <w:p>
            <w:pPr>
              <w:pStyle w:val="0"/>
            </w:pPr>
            <w:r>
              <w:rPr>
                <w:sz w:val="24"/>
              </w:rPr>
              <w:t xml:space="preserve">2. Наличие предметов личной гигиены.</w:t>
            </w:r>
          </w:p>
          <w:p>
            <w:pPr>
              <w:pStyle w:val="0"/>
            </w:pPr>
            <w:r>
              <w:rPr>
                <w:sz w:val="24"/>
              </w:rPr>
              <w:t xml:space="preserve">3. Наличие чистых полотенец</w:t>
            </w:r>
          </w:p>
        </w:tc>
        <w:tc>
          <w:tcPr>
            <w:tcW w:w="2324" w:type="dxa"/>
          </w:tcPr>
          <w:p>
            <w:pPr>
              <w:pStyle w:val="0"/>
            </w:pPr>
            <w:r>
              <w:rPr>
                <w:sz w:val="24"/>
              </w:rPr>
              <w:t xml:space="preserve">1. Обеспечено</w:t>
            </w:r>
          </w:p>
          <w:p>
            <w:pPr>
              <w:pStyle w:val="0"/>
            </w:pPr>
            <w:r>
              <w:rPr>
                <w:sz w:val="24"/>
              </w:rPr>
              <w:t xml:space="preserve">поддержание навыков гигиенической обработки ногтей на руках</w:t>
            </w:r>
          </w:p>
          <w:p>
            <w:pPr>
              <w:pStyle w:val="0"/>
            </w:pPr>
            <w:r>
              <w:rPr>
                <w:sz w:val="24"/>
              </w:rPr>
              <w:t xml:space="preserve">2. Обеспечено совместное выполнение действий при гигиенической обработке ногтей на руках</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19.</w:t>
            </w:r>
          </w:p>
        </w:tc>
        <w:tc>
          <w:tcPr>
            <w:tcW w:w="1984" w:type="dxa"/>
          </w:tcPr>
          <w:p>
            <w:pPr>
              <w:pStyle w:val="0"/>
            </w:pPr>
            <w:r>
              <w:rPr>
                <w:sz w:val="24"/>
              </w:rPr>
              <w:t xml:space="preserve">Мытье ног (процесс очищения ног с водой и гигиеническими средствами)</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мытье ног.</w:t>
            </w:r>
          </w:p>
          <w:p>
            <w:pPr>
              <w:pStyle w:val="0"/>
            </w:pPr>
            <w:r>
              <w:rPr>
                <w:sz w:val="24"/>
              </w:rPr>
              <w:t xml:space="preserve">Согласовать и подготовить место проведения мытья ног, исключив сквозняки и обеспечив комфортную температуру воздуха.</w:t>
            </w:r>
          </w:p>
          <w:p>
            <w:pPr>
              <w:pStyle w:val="0"/>
            </w:pPr>
            <w:r>
              <w:rPr>
                <w:sz w:val="24"/>
              </w:rPr>
              <w:t xml:space="preserve">Подготовить инвентарь, чистые полотенца, предметы личной гигиены, воду комфортной температуры</w:t>
            </w:r>
          </w:p>
          <w:p>
            <w:pPr>
              <w:pStyle w:val="0"/>
            </w:pPr>
            <w:r>
              <w:rPr>
                <w:sz w:val="24"/>
              </w:rPr>
              <w:t xml:space="preserve">II. Выполнение</w:t>
            </w:r>
          </w:p>
          <w:p>
            <w:pPr>
              <w:pStyle w:val="0"/>
            </w:pPr>
            <w:r>
              <w:rPr>
                <w:sz w:val="24"/>
              </w:rPr>
              <w:t xml:space="preserve">Помочь принять безопасную и удобную позу.</w:t>
            </w:r>
          </w:p>
          <w:p>
            <w:pPr>
              <w:pStyle w:val="0"/>
            </w:pPr>
            <w:r>
              <w:rPr>
                <w:sz w:val="24"/>
              </w:rPr>
              <w:t xml:space="preserve">Осуществить мытье ног, просушить кожу.</w:t>
            </w:r>
          </w:p>
          <w:p>
            <w:pPr>
              <w:pStyle w:val="0"/>
            </w:pPr>
            <w:r>
              <w:rPr>
                <w:sz w:val="24"/>
              </w:rPr>
              <w:t xml:space="preserve">III. Завершение</w:t>
            </w:r>
          </w:p>
          <w:p>
            <w:pPr>
              <w:pStyle w:val="0"/>
            </w:pPr>
            <w:r>
              <w:rPr>
                <w:sz w:val="24"/>
              </w:rPr>
              <w:t xml:space="preserve">Навести порядок в месте проведения мытья ног</w:t>
            </w:r>
          </w:p>
        </w:tc>
        <w:tc>
          <w:tcPr>
            <w:tcW w:w="963" w:type="dxa"/>
          </w:tcPr>
          <w:p>
            <w:pPr>
              <w:pStyle w:val="0"/>
            </w:pPr>
            <w:r>
              <w:rPr>
                <w:sz w:val="24"/>
              </w:rPr>
              <w:t xml:space="preserve">1 раз в день</w:t>
            </w:r>
          </w:p>
        </w:tc>
        <w:tc>
          <w:tcPr>
            <w:tcW w:w="907" w:type="dxa"/>
          </w:tcPr>
          <w:p>
            <w:pPr>
              <w:pStyle w:val="0"/>
            </w:pPr>
            <w:r>
              <w:rPr>
                <w:sz w:val="24"/>
              </w:rPr>
              <w:t xml:space="preserve">10 мин.</w:t>
            </w:r>
          </w:p>
        </w:tc>
        <w:tc>
          <w:tcPr>
            <w:tcW w:w="1870" w:type="dxa"/>
          </w:tcPr>
          <w:p>
            <w:pPr>
              <w:pStyle w:val="0"/>
            </w:pPr>
            <w:r>
              <w:rPr>
                <w:sz w:val="24"/>
              </w:rPr>
              <w:t xml:space="preserve">1. Наличие места, воды, инвентаря для проведения мытья ног.</w:t>
            </w:r>
          </w:p>
          <w:p>
            <w:pPr>
              <w:pStyle w:val="0"/>
            </w:pPr>
            <w:r>
              <w:rPr>
                <w:sz w:val="24"/>
              </w:rPr>
              <w:t xml:space="preserve">2. Надлежащая температура воздуха в месте проведения мытья ног.</w:t>
            </w:r>
          </w:p>
          <w:p>
            <w:pPr>
              <w:pStyle w:val="0"/>
            </w:pPr>
            <w:r>
              <w:rPr>
                <w:sz w:val="24"/>
              </w:rPr>
              <w:t xml:space="preserve">3. Наличие предметов личной гигиены.</w:t>
            </w:r>
          </w:p>
          <w:p>
            <w:pPr>
              <w:pStyle w:val="0"/>
            </w:pPr>
            <w:r>
              <w:rPr>
                <w:sz w:val="24"/>
              </w:rPr>
              <w:t xml:space="preserve">4. Наличие чистых полотенец</w:t>
            </w:r>
          </w:p>
        </w:tc>
        <w:tc>
          <w:tcPr>
            <w:tcW w:w="2324" w:type="dxa"/>
          </w:tcPr>
          <w:p>
            <w:pPr>
              <w:pStyle w:val="0"/>
            </w:pPr>
            <w:r>
              <w:rPr>
                <w:sz w:val="24"/>
              </w:rPr>
              <w:t xml:space="preserve">1. Мытье ног осуществляется в удобной и безопасной позе.</w:t>
            </w:r>
          </w:p>
          <w:p>
            <w:pPr>
              <w:pStyle w:val="0"/>
            </w:pPr>
            <w:r>
              <w:rPr>
                <w:sz w:val="24"/>
              </w:rPr>
              <w:t xml:space="preserve">2. Место проведения мытья ног подготовлено надлежащим образом (оценивается температура воздуха в помещении, температура воды).</w:t>
            </w:r>
          </w:p>
          <w:p>
            <w:pPr>
              <w:pStyle w:val="0"/>
            </w:pPr>
            <w:r>
              <w:rPr>
                <w:sz w:val="24"/>
              </w:rPr>
              <w:t xml:space="preserve">3. Мытье ног проведено надлежащим образом (оценивается правильность применения инвентаря, предметов личной гигиены, полотенец).</w:t>
            </w:r>
          </w:p>
          <w:p>
            <w:pPr>
              <w:pStyle w:val="0"/>
            </w:pPr>
            <w:r>
              <w:rPr>
                <w:sz w:val="24"/>
              </w:rPr>
              <w:t xml:space="preserve">4. Место проведения мытья ног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20.</w:t>
            </w:r>
          </w:p>
        </w:tc>
        <w:tc>
          <w:tcPr>
            <w:tcW w:w="1984" w:type="dxa"/>
          </w:tcPr>
          <w:p>
            <w:pPr>
              <w:pStyle w:val="0"/>
            </w:pPr>
            <w:r>
              <w:rPr>
                <w:sz w:val="24"/>
              </w:rPr>
              <w:t xml:space="preserve">Помощь при мытье ног (сохранение навыков мытья ног и (или) облегчение данного процесса)</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мытье ног</w:t>
            </w:r>
          </w:p>
          <w:p>
            <w:pPr>
              <w:pStyle w:val="0"/>
            </w:pPr>
            <w:r>
              <w:rPr>
                <w:sz w:val="24"/>
              </w:rPr>
              <w:t xml:space="preserve">II. Выполнение</w:t>
            </w:r>
          </w:p>
          <w:p>
            <w:pPr>
              <w:pStyle w:val="0"/>
            </w:pPr>
            <w:r>
              <w:rPr>
                <w:sz w:val="24"/>
              </w:rPr>
              <w:t xml:space="preserve">Осуществить необходимые действия при мытье ног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проведения мытья ног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1 раз в день</w:t>
            </w:r>
          </w:p>
        </w:tc>
        <w:tc>
          <w:tcPr>
            <w:tcW w:w="907" w:type="dxa"/>
          </w:tcPr>
          <w:p>
            <w:pPr>
              <w:pStyle w:val="0"/>
            </w:pPr>
            <w:r>
              <w:rPr>
                <w:sz w:val="24"/>
              </w:rPr>
              <w:t xml:space="preserve">7 мин.</w:t>
            </w:r>
          </w:p>
        </w:tc>
        <w:tc>
          <w:tcPr>
            <w:tcW w:w="1870" w:type="dxa"/>
          </w:tcPr>
          <w:p>
            <w:pPr>
              <w:pStyle w:val="0"/>
            </w:pPr>
            <w:r>
              <w:rPr>
                <w:sz w:val="24"/>
              </w:rPr>
              <w:t xml:space="preserve">1. Наличие места, воды, инвентаря для проведения мытья ног.</w:t>
            </w:r>
          </w:p>
          <w:p>
            <w:pPr>
              <w:pStyle w:val="0"/>
            </w:pPr>
            <w:r>
              <w:rPr>
                <w:sz w:val="24"/>
              </w:rPr>
              <w:t xml:space="preserve">2. Надлежащая температура воздуха в месте проведения мытья ног.</w:t>
            </w:r>
          </w:p>
          <w:p>
            <w:pPr>
              <w:pStyle w:val="0"/>
            </w:pPr>
            <w:r>
              <w:rPr>
                <w:sz w:val="24"/>
              </w:rPr>
              <w:t xml:space="preserve">3. Наличие предметов личной гигиены.</w:t>
            </w:r>
          </w:p>
          <w:p>
            <w:pPr>
              <w:pStyle w:val="0"/>
            </w:pPr>
            <w:r>
              <w:rPr>
                <w:sz w:val="24"/>
              </w:rPr>
              <w:t xml:space="preserve">4. Наличие чистых полотенец</w:t>
            </w:r>
          </w:p>
        </w:tc>
        <w:tc>
          <w:tcPr>
            <w:tcW w:w="2324" w:type="dxa"/>
          </w:tcPr>
          <w:p>
            <w:pPr>
              <w:pStyle w:val="0"/>
            </w:pPr>
            <w:r>
              <w:rPr>
                <w:sz w:val="24"/>
              </w:rPr>
              <w:t xml:space="preserve">1. Обеспечено поддержание навыков мытья ног.</w:t>
            </w:r>
          </w:p>
          <w:p>
            <w:pPr>
              <w:pStyle w:val="0"/>
            </w:pPr>
            <w:r>
              <w:rPr>
                <w:sz w:val="24"/>
              </w:rPr>
              <w:t xml:space="preserve">2. Обеспечено совместное выполнение действий при мытье ног</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21.</w:t>
            </w:r>
          </w:p>
        </w:tc>
        <w:tc>
          <w:tcPr>
            <w:tcW w:w="1984" w:type="dxa"/>
          </w:tcPr>
          <w:p>
            <w:pPr>
              <w:pStyle w:val="0"/>
            </w:pPr>
            <w:r>
              <w:rPr>
                <w:sz w:val="24"/>
              </w:rPr>
              <w:t xml:space="preserve">Гигиеническая обработка ног и ногтей (процесс обработки ногтей на ногах с водой и гигиеническими средствами, включая стрижку или подпиливание ногтей)</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гигиенической обработке ногтей на ногах.</w:t>
            </w:r>
          </w:p>
          <w:p>
            <w:pPr>
              <w:pStyle w:val="0"/>
            </w:pPr>
            <w:r>
              <w:rPr>
                <w:sz w:val="24"/>
              </w:rPr>
              <w:t xml:space="preserve">Согласовать и подготовить место проведения гигиенической обработки ногтей на ногах.</w:t>
            </w:r>
          </w:p>
          <w:p>
            <w:pPr>
              <w:pStyle w:val="0"/>
            </w:pPr>
            <w:r>
              <w:rPr>
                <w:sz w:val="24"/>
              </w:rPr>
              <w:t xml:space="preserve">Подготовить инвентарь, предметы личной гигиены, чистые полотенца, воду комфортной температуры</w:t>
            </w:r>
          </w:p>
          <w:p>
            <w:pPr>
              <w:pStyle w:val="0"/>
            </w:pPr>
            <w:r>
              <w:rPr>
                <w:sz w:val="24"/>
              </w:rPr>
              <w:t xml:space="preserve">II. Выполнение</w:t>
            </w:r>
          </w:p>
          <w:p>
            <w:pPr>
              <w:pStyle w:val="0"/>
            </w:pPr>
            <w:r>
              <w:rPr>
                <w:sz w:val="24"/>
              </w:rPr>
              <w:t xml:space="preserve">Помочь принять безопасную и удобную позу.</w:t>
            </w:r>
          </w:p>
          <w:p>
            <w:pPr>
              <w:pStyle w:val="0"/>
            </w:pPr>
            <w:r>
              <w:rPr>
                <w:sz w:val="24"/>
              </w:rPr>
              <w:t xml:space="preserve">Осуществить гигиеническую обработку ногтей на ногах</w:t>
            </w:r>
          </w:p>
          <w:p>
            <w:pPr>
              <w:pStyle w:val="0"/>
            </w:pPr>
            <w:r>
              <w:rPr>
                <w:sz w:val="24"/>
              </w:rPr>
              <w:t xml:space="preserve">III. Завершение</w:t>
            </w:r>
          </w:p>
          <w:p>
            <w:pPr>
              <w:pStyle w:val="0"/>
            </w:pPr>
            <w:r>
              <w:rPr>
                <w:sz w:val="24"/>
              </w:rPr>
              <w:t xml:space="preserve">Навести порядок в месте проведения гигиенической обработки ногтей на ногах</w:t>
            </w:r>
          </w:p>
        </w:tc>
        <w:tc>
          <w:tcPr>
            <w:tcW w:w="963" w:type="dxa"/>
          </w:tcPr>
          <w:p>
            <w:pPr>
              <w:pStyle w:val="0"/>
            </w:pPr>
            <w:r>
              <w:rPr>
                <w:sz w:val="24"/>
              </w:rPr>
              <w:t xml:space="preserve">1 раз в месяц</w:t>
            </w:r>
          </w:p>
        </w:tc>
        <w:tc>
          <w:tcPr>
            <w:tcW w:w="907" w:type="dxa"/>
          </w:tcPr>
          <w:p>
            <w:pPr>
              <w:pStyle w:val="0"/>
            </w:pPr>
            <w:r>
              <w:rPr>
                <w:sz w:val="24"/>
              </w:rPr>
              <w:t xml:space="preserve">40 мин.</w:t>
            </w:r>
          </w:p>
        </w:tc>
        <w:tc>
          <w:tcPr>
            <w:tcW w:w="1870" w:type="dxa"/>
          </w:tcPr>
          <w:p>
            <w:pPr>
              <w:pStyle w:val="0"/>
            </w:pPr>
            <w:r>
              <w:rPr>
                <w:sz w:val="24"/>
              </w:rPr>
              <w:t xml:space="preserve">1. Наличие места, воды, инвентаря для проведения гигиенической обработки ногтей на ногах.</w:t>
            </w:r>
          </w:p>
          <w:p>
            <w:pPr>
              <w:pStyle w:val="0"/>
            </w:pPr>
            <w:r>
              <w:rPr>
                <w:sz w:val="24"/>
              </w:rPr>
              <w:t xml:space="preserve">2. Наличие предметов личной гигиены.</w:t>
            </w:r>
          </w:p>
          <w:p>
            <w:pPr>
              <w:pStyle w:val="0"/>
            </w:pPr>
            <w:r>
              <w:rPr>
                <w:sz w:val="24"/>
              </w:rPr>
              <w:t xml:space="preserve">3. Наличие чистых полотенец</w:t>
            </w:r>
          </w:p>
        </w:tc>
        <w:tc>
          <w:tcPr>
            <w:tcW w:w="2324" w:type="dxa"/>
          </w:tcPr>
          <w:p>
            <w:pPr>
              <w:pStyle w:val="0"/>
            </w:pPr>
            <w:r>
              <w:rPr>
                <w:sz w:val="24"/>
              </w:rPr>
              <w:t xml:space="preserve">1. Гигиеническая обработка ногтей на ногах осуществляется в удобной и безопасной позе.</w:t>
            </w:r>
          </w:p>
          <w:p>
            <w:pPr>
              <w:pStyle w:val="0"/>
            </w:pPr>
            <w:r>
              <w:rPr>
                <w:sz w:val="24"/>
              </w:rPr>
              <w:t xml:space="preserve">2. Место проведения гигиенической обработки ногтей на ногах подготовлено надлежащим образом (оценивается температура воды).</w:t>
            </w:r>
          </w:p>
          <w:p>
            <w:pPr>
              <w:pStyle w:val="0"/>
            </w:pPr>
            <w:r>
              <w:rPr>
                <w:sz w:val="24"/>
              </w:rPr>
              <w:t xml:space="preserve">3. Гигиеническая обработка ногтей на ногах проведена надлежащим образом (оценивается правильность применения инвентаря, предметов личной гигиены, полотенец).</w:t>
            </w:r>
          </w:p>
          <w:p>
            <w:pPr>
              <w:pStyle w:val="0"/>
            </w:pPr>
            <w:r>
              <w:rPr>
                <w:sz w:val="24"/>
              </w:rPr>
              <w:t xml:space="preserve">4. Место проведения гигиенической обработки ногтей на ногах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22.</w:t>
            </w:r>
          </w:p>
        </w:tc>
        <w:tc>
          <w:tcPr>
            <w:tcW w:w="1984" w:type="dxa"/>
          </w:tcPr>
          <w:p>
            <w:pPr>
              <w:pStyle w:val="0"/>
            </w:pPr>
            <w:r>
              <w:rPr>
                <w:sz w:val="24"/>
              </w:rPr>
              <w:t xml:space="preserve">Помощь при гигиенической обработке ног и ногтей (сохранение навыков мытья ног и (или) облегчение данного процесса)</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гигиенической обработке ногтей на ногах</w:t>
            </w:r>
          </w:p>
          <w:p>
            <w:pPr>
              <w:pStyle w:val="0"/>
            </w:pPr>
            <w:r>
              <w:rPr>
                <w:sz w:val="24"/>
              </w:rPr>
              <w:t xml:space="preserve">II. Выполнение</w:t>
            </w:r>
          </w:p>
          <w:p>
            <w:pPr>
              <w:pStyle w:val="0"/>
            </w:pPr>
            <w:r>
              <w:rPr>
                <w:sz w:val="24"/>
              </w:rPr>
              <w:t xml:space="preserve">Осуществить необходимые действия при гигиенической обработке ногтей на ногах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проведения гигиенической обработки ногтей на ногах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1 раз в месяц</w:t>
            </w:r>
          </w:p>
        </w:tc>
        <w:tc>
          <w:tcPr>
            <w:tcW w:w="907" w:type="dxa"/>
          </w:tcPr>
          <w:p>
            <w:pPr>
              <w:pStyle w:val="0"/>
            </w:pPr>
            <w:r>
              <w:rPr>
                <w:sz w:val="24"/>
              </w:rPr>
              <w:t xml:space="preserve">27 мин.</w:t>
            </w:r>
          </w:p>
        </w:tc>
        <w:tc>
          <w:tcPr>
            <w:tcW w:w="1870" w:type="dxa"/>
          </w:tcPr>
          <w:p>
            <w:pPr>
              <w:pStyle w:val="0"/>
            </w:pPr>
            <w:r>
              <w:rPr>
                <w:sz w:val="24"/>
              </w:rPr>
              <w:t xml:space="preserve">1. Наличие места, воды, инвентаря для проведения гигиенической обработки ногтей на ногах.</w:t>
            </w:r>
          </w:p>
          <w:p>
            <w:pPr>
              <w:pStyle w:val="0"/>
            </w:pPr>
            <w:r>
              <w:rPr>
                <w:sz w:val="24"/>
              </w:rPr>
              <w:t xml:space="preserve">2. Наличие предметов личной гигиены.</w:t>
            </w:r>
          </w:p>
          <w:p>
            <w:pPr>
              <w:pStyle w:val="0"/>
            </w:pPr>
            <w:r>
              <w:rPr>
                <w:sz w:val="24"/>
              </w:rPr>
              <w:t xml:space="preserve">3. Наличие чистых полотенец</w:t>
            </w:r>
          </w:p>
        </w:tc>
        <w:tc>
          <w:tcPr>
            <w:tcW w:w="2324" w:type="dxa"/>
          </w:tcPr>
          <w:p>
            <w:pPr>
              <w:pStyle w:val="0"/>
            </w:pPr>
            <w:r>
              <w:rPr>
                <w:sz w:val="24"/>
              </w:rPr>
              <w:t xml:space="preserve">1. Обеспечено поддержание навыков гигиенической обработки ногтей на ногах.</w:t>
            </w:r>
          </w:p>
          <w:p>
            <w:pPr>
              <w:pStyle w:val="0"/>
            </w:pPr>
            <w:r>
              <w:rPr>
                <w:sz w:val="24"/>
              </w:rPr>
              <w:t xml:space="preserve">2. Обеспечено совместное выполнение действий при гигиенической обработке ногтей на ногах</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23.</w:t>
            </w:r>
          </w:p>
        </w:tc>
        <w:tc>
          <w:tcPr>
            <w:tcW w:w="1984" w:type="dxa"/>
          </w:tcPr>
          <w:p>
            <w:pPr>
              <w:pStyle w:val="0"/>
            </w:pPr>
            <w:r>
              <w:rPr>
                <w:sz w:val="24"/>
              </w:rPr>
              <w:t xml:space="preserve">Гигиеническое бритье (процесс удаления волос на лице)</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бритье.</w:t>
            </w:r>
          </w:p>
          <w:p>
            <w:pPr>
              <w:pStyle w:val="0"/>
            </w:pPr>
            <w:r>
              <w:rPr>
                <w:sz w:val="24"/>
              </w:rPr>
              <w:t xml:space="preserve">Согласовать и подготовить место проведения бритья.</w:t>
            </w:r>
          </w:p>
          <w:p>
            <w:pPr>
              <w:pStyle w:val="0"/>
            </w:pPr>
            <w:r>
              <w:rPr>
                <w:sz w:val="24"/>
              </w:rPr>
              <w:t xml:space="preserve">Подготовить инвентарь, предметы личной гигиены, чистые полотенца, воду комфортной температуры</w:t>
            </w:r>
          </w:p>
          <w:p>
            <w:pPr>
              <w:pStyle w:val="0"/>
            </w:pPr>
            <w:r>
              <w:rPr>
                <w:sz w:val="24"/>
              </w:rPr>
              <w:t xml:space="preserve">II. Выполнение</w:t>
            </w:r>
          </w:p>
          <w:p>
            <w:pPr>
              <w:pStyle w:val="0"/>
            </w:pPr>
            <w:r>
              <w:rPr>
                <w:sz w:val="24"/>
              </w:rPr>
              <w:t xml:space="preserve">Помочь принять безопасную и удобную позу.</w:t>
            </w:r>
          </w:p>
          <w:p>
            <w:pPr>
              <w:pStyle w:val="0"/>
            </w:pPr>
            <w:r>
              <w:rPr>
                <w:sz w:val="24"/>
              </w:rPr>
              <w:t xml:space="preserve">Осуществить бритье</w:t>
            </w:r>
          </w:p>
          <w:p>
            <w:pPr>
              <w:pStyle w:val="0"/>
            </w:pPr>
            <w:r>
              <w:rPr>
                <w:sz w:val="24"/>
              </w:rPr>
              <w:t xml:space="preserve">III. Завершение</w:t>
            </w:r>
          </w:p>
          <w:p>
            <w:pPr>
              <w:pStyle w:val="0"/>
            </w:pPr>
            <w:r>
              <w:rPr>
                <w:sz w:val="24"/>
              </w:rPr>
              <w:t xml:space="preserve">Навести порядок в месте проведения бритья</w:t>
            </w:r>
          </w:p>
        </w:tc>
        <w:tc>
          <w:tcPr>
            <w:tcW w:w="963" w:type="dxa"/>
          </w:tcPr>
          <w:p>
            <w:pPr>
              <w:pStyle w:val="0"/>
            </w:pPr>
            <w:r>
              <w:rPr>
                <w:sz w:val="24"/>
              </w:rPr>
              <w:t xml:space="preserve">До 2 раз в неделю</w:t>
            </w:r>
          </w:p>
        </w:tc>
        <w:tc>
          <w:tcPr>
            <w:tcW w:w="907" w:type="dxa"/>
          </w:tcPr>
          <w:p>
            <w:pPr>
              <w:pStyle w:val="0"/>
            </w:pPr>
            <w:r>
              <w:rPr>
                <w:sz w:val="24"/>
              </w:rPr>
              <w:t xml:space="preserve">10 мин. на 1 услугу</w:t>
            </w:r>
          </w:p>
        </w:tc>
        <w:tc>
          <w:tcPr>
            <w:tcW w:w="1870" w:type="dxa"/>
          </w:tcPr>
          <w:p>
            <w:pPr>
              <w:pStyle w:val="0"/>
            </w:pPr>
            <w:r>
              <w:rPr>
                <w:sz w:val="24"/>
              </w:rPr>
              <w:t xml:space="preserve">1. Наличие места, воды, инвентаря для проведения бритья.</w:t>
            </w:r>
          </w:p>
          <w:p>
            <w:pPr>
              <w:pStyle w:val="0"/>
            </w:pPr>
            <w:r>
              <w:rPr>
                <w:sz w:val="24"/>
              </w:rPr>
              <w:t xml:space="preserve">2. Наличие предметов личной гигиены.</w:t>
            </w:r>
          </w:p>
          <w:p>
            <w:pPr>
              <w:pStyle w:val="0"/>
            </w:pPr>
            <w:r>
              <w:rPr>
                <w:sz w:val="24"/>
              </w:rPr>
              <w:t xml:space="preserve">3. Наличие чистых полотенец</w:t>
            </w:r>
          </w:p>
        </w:tc>
        <w:tc>
          <w:tcPr>
            <w:tcW w:w="2324" w:type="dxa"/>
          </w:tcPr>
          <w:p>
            <w:pPr>
              <w:pStyle w:val="0"/>
            </w:pPr>
            <w:r>
              <w:rPr>
                <w:sz w:val="24"/>
              </w:rPr>
              <w:t xml:space="preserve">1. Бритье осуществляется в удобной и безопасной позе.</w:t>
            </w:r>
          </w:p>
          <w:p>
            <w:pPr>
              <w:pStyle w:val="0"/>
            </w:pPr>
            <w:r>
              <w:rPr>
                <w:sz w:val="24"/>
              </w:rPr>
              <w:t xml:space="preserve">2. Место проведения бритья подготовлено надлежащим образом (оценивается температура воды).</w:t>
            </w:r>
          </w:p>
          <w:p>
            <w:pPr>
              <w:pStyle w:val="0"/>
            </w:pPr>
            <w:r>
              <w:rPr>
                <w:sz w:val="24"/>
              </w:rPr>
              <w:t xml:space="preserve">3. Бритье проведено надлежащим образом (оценивается правильность применения инвентаря, предметов личной гигиены, полотенец).</w:t>
            </w:r>
          </w:p>
          <w:p>
            <w:pPr>
              <w:pStyle w:val="0"/>
            </w:pPr>
            <w:r>
              <w:rPr>
                <w:sz w:val="24"/>
              </w:rPr>
              <w:t xml:space="preserve">4. Место проведения бритья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24.</w:t>
            </w:r>
          </w:p>
        </w:tc>
        <w:tc>
          <w:tcPr>
            <w:tcW w:w="1984" w:type="dxa"/>
          </w:tcPr>
          <w:p>
            <w:pPr>
              <w:pStyle w:val="0"/>
            </w:pPr>
            <w:r>
              <w:rPr>
                <w:sz w:val="24"/>
              </w:rPr>
              <w:t xml:space="preserve">Гигиеническая стрижка (процесс укорачивания волос на голове)</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гигиенической стрижке.</w:t>
            </w:r>
          </w:p>
          <w:p>
            <w:pPr>
              <w:pStyle w:val="0"/>
            </w:pPr>
            <w:r>
              <w:rPr>
                <w:sz w:val="24"/>
              </w:rPr>
              <w:t xml:space="preserve">Согласовать и подготовить место проведения гигиенической стрижки.</w:t>
            </w:r>
          </w:p>
          <w:p>
            <w:pPr>
              <w:pStyle w:val="0"/>
            </w:pPr>
            <w:r>
              <w:rPr>
                <w:sz w:val="24"/>
              </w:rPr>
              <w:t xml:space="preserve">Подготовить инвентарь, чистые полотенца, воду комфортной температуры</w:t>
            </w:r>
          </w:p>
          <w:p>
            <w:pPr>
              <w:pStyle w:val="0"/>
            </w:pPr>
            <w:r>
              <w:rPr>
                <w:sz w:val="24"/>
              </w:rPr>
              <w:t xml:space="preserve">II. Выполнение</w:t>
            </w:r>
          </w:p>
          <w:p>
            <w:pPr>
              <w:pStyle w:val="0"/>
            </w:pPr>
            <w:r>
              <w:rPr>
                <w:sz w:val="24"/>
              </w:rPr>
              <w:t xml:space="preserve">Помочь принять безопасную и удобную позу.</w:t>
            </w:r>
          </w:p>
          <w:p>
            <w:pPr>
              <w:pStyle w:val="0"/>
            </w:pPr>
            <w:r>
              <w:rPr>
                <w:sz w:val="24"/>
              </w:rPr>
              <w:t xml:space="preserve">Осуществить гигиеническую стрижку</w:t>
            </w:r>
          </w:p>
          <w:p>
            <w:pPr>
              <w:pStyle w:val="0"/>
            </w:pPr>
            <w:r>
              <w:rPr>
                <w:sz w:val="24"/>
              </w:rPr>
              <w:t xml:space="preserve">III. Завершение</w:t>
            </w:r>
          </w:p>
          <w:p>
            <w:pPr>
              <w:pStyle w:val="0"/>
            </w:pPr>
            <w:r>
              <w:rPr>
                <w:sz w:val="24"/>
              </w:rPr>
              <w:t xml:space="preserve">Навести порядок в месте проведения гигиенической стрижки</w:t>
            </w:r>
          </w:p>
        </w:tc>
        <w:tc>
          <w:tcPr>
            <w:tcW w:w="963" w:type="dxa"/>
          </w:tcPr>
          <w:p>
            <w:pPr>
              <w:pStyle w:val="0"/>
            </w:pPr>
            <w:r>
              <w:rPr>
                <w:sz w:val="24"/>
              </w:rPr>
              <w:t xml:space="preserve">1 раз в месяц</w:t>
            </w:r>
          </w:p>
        </w:tc>
        <w:tc>
          <w:tcPr>
            <w:tcW w:w="907" w:type="dxa"/>
          </w:tcPr>
          <w:p>
            <w:pPr>
              <w:pStyle w:val="0"/>
            </w:pPr>
            <w:r>
              <w:rPr>
                <w:sz w:val="24"/>
              </w:rPr>
              <w:t xml:space="preserve">20 мин.</w:t>
            </w:r>
          </w:p>
        </w:tc>
        <w:tc>
          <w:tcPr>
            <w:tcW w:w="1870" w:type="dxa"/>
          </w:tcPr>
          <w:p>
            <w:pPr>
              <w:pStyle w:val="0"/>
            </w:pPr>
            <w:r>
              <w:rPr>
                <w:sz w:val="24"/>
              </w:rPr>
              <w:t xml:space="preserve">1. Наличие места, воды, инвентаря для проведения гигиенической стрижки.</w:t>
            </w:r>
          </w:p>
          <w:p>
            <w:pPr>
              <w:pStyle w:val="0"/>
            </w:pPr>
            <w:r>
              <w:rPr>
                <w:sz w:val="24"/>
              </w:rPr>
              <w:t xml:space="preserve">2. Наличие чистых полотенец</w:t>
            </w:r>
          </w:p>
        </w:tc>
        <w:tc>
          <w:tcPr>
            <w:tcW w:w="2324" w:type="dxa"/>
          </w:tcPr>
          <w:p>
            <w:pPr>
              <w:pStyle w:val="0"/>
            </w:pPr>
            <w:r>
              <w:rPr>
                <w:sz w:val="24"/>
              </w:rPr>
              <w:t xml:space="preserve">1. Гигиеническая стрижка осуществляется в удобной и безопасной позе.</w:t>
            </w:r>
          </w:p>
          <w:p>
            <w:pPr>
              <w:pStyle w:val="0"/>
            </w:pPr>
            <w:r>
              <w:rPr>
                <w:sz w:val="24"/>
              </w:rPr>
              <w:t xml:space="preserve">2. Место проведения гигиенической стрижки подготовлено надлежащим образом (оценивается температура воды).</w:t>
            </w:r>
          </w:p>
          <w:p>
            <w:pPr>
              <w:pStyle w:val="0"/>
            </w:pPr>
            <w:r>
              <w:rPr>
                <w:sz w:val="24"/>
              </w:rPr>
              <w:t xml:space="preserve">3. Гигиеническая стрижка проведена надлежащим образом (оценивается правильность применения инвентаря, полотенец).</w:t>
            </w:r>
          </w:p>
          <w:p>
            <w:pPr>
              <w:pStyle w:val="0"/>
            </w:pPr>
            <w:r>
              <w:rPr>
                <w:sz w:val="24"/>
              </w:rPr>
              <w:t xml:space="preserve">4. Место проведения гигиенической</w:t>
            </w:r>
          </w:p>
          <w:p>
            <w:pPr>
              <w:pStyle w:val="0"/>
            </w:pPr>
            <w:r>
              <w:rPr>
                <w:sz w:val="24"/>
              </w:rPr>
              <w:t xml:space="preserve">стрижки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25.</w:t>
            </w:r>
          </w:p>
        </w:tc>
        <w:tc>
          <w:tcPr>
            <w:tcW w:w="1984" w:type="dxa"/>
          </w:tcPr>
          <w:p>
            <w:pPr>
              <w:pStyle w:val="0"/>
            </w:pPr>
            <w:r>
              <w:rPr>
                <w:sz w:val="24"/>
              </w:rPr>
              <w:t xml:space="preserve">Смена одежды (обуви) (процессы одевания, раздевания)</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смене одежды (обуви) исходя из потребности и ситуации.</w:t>
            </w:r>
          </w:p>
          <w:p>
            <w:pPr>
              <w:pStyle w:val="0"/>
            </w:pPr>
            <w:r>
              <w:rPr>
                <w:sz w:val="24"/>
              </w:rPr>
              <w:t xml:space="preserve">Подготовить сменную одежду (обувь)</w:t>
            </w:r>
          </w:p>
          <w:p>
            <w:pPr>
              <w:pStyle w:val="0"/>
            </w:pPr>
            <w:r>
              <w:rPr>
                <w:sz w:val="24"/>
              </w:rPr>
              <w:t xml:space="preserve">II. Выполнение</w:t>
            </w:r>
          </w:p>
          <w:p>
            <w:pPr>
              <w:pStyle w:val="0"/>
            </w:pPr>
            <w:r>
              <w:rPr>
                <w:sz w:val="24"/>
              </w:rPr>
              <w:t xml:space="preserve">Помочь принять безопасную и удобную позу.</w:t>
            </w:r>
          </w:p>
          <w:p>
            <w:pPr>
              <w:pStyle w:val="0"/>
            </w:pPr>
            <w:r>
              <w:rPr>
                <w:sz w:val="24"/>
              </w:rPr>
              <w:t xml:space="preserve">Осуществить смену одежды (обуви).</w:t>
            </w:r>
          </w:p>
          <w:p>
            <w:pPr>
              <w:pStyle w:val="0"/>
            </w:pPr>
            <w:r>
              <w:rPr>
                <w:sz w:val="24"/>
              </w:rPr>
              <w:t xml:space="preserve">III. Завершение</w:t>
            </w:r>
          </w:p>
          <w:p>
            <w:pPr>
              <w:pStyle w:val="0"/>
            </w:pPr>
            <w:r>
              <w:rPr>
                <w:sz w:val="24"/>
              </w:rPr>
              <w:t xml:space="preserve">Навести порядок в месте проведения смены одежды (обуви)</w:t>
            </w:r>
          </w:p>
        </w:tc>
        <w:tc>
          <w:tcPr>
            <w:tcW w:w="963" w:type="dxa"/>
          </w:tcPr>
          <w:p>
            <w:pPr>
              <w:pStyle w:val="0"/>
            </w:pPr>
            <w:r>
              <w:rPr>
                <w:sz w:val="24"/>
              </w:rPr>
              <w:t xml:space="preserve">До 2 раз в день</w:t>
            </w:r>
          </w:p>
        </w:tc>
        <w:tc>
          <w:tcPr>
            <w:tcW w:w="907" w:type="dxa"/>
          </w:tcPr>
          <w:p>
            <w:pPr>
              <w:pStyle w:val="0"/>
            </w:pPr>
            <w:r>
              <w:rPr>
                <w:sz w:val="24"/>
              </w:rPr>
              <w:t xml:space="preserve">10 мин. на 1 услугу</w:t>
            </w:r>
          </w:p>
        </w:tc>
        <w:tc>
          <w:tcPr>
            <w:tcW w:w="1870" w:type="dxa"/>
          </w:tcPr>
          <w:p>
            <w:pPr>
              <w:pStyle w:val="0"/>
            </w:pPr>
            <w:r>
              <w:rPr>
                <w:sz w:val="24"/>
              </w:rPr>
              <w:t xml:space="preserve">1. Наличие одежды, соответствующей полу, размеру, сезону.</w:t>
            </w:r>
          </w:p>
          <w:p>
            <w:pPr>
              <w:pStyle w:val="0"/>
            </w:pPr>
            <w:r>
              <w:rPr>
                <w:sz w:val="24"/>
              </w:rPr>
              <w:t xml:space="preserve">2. Наличие обуви, соответствующей полу, размеру, сезону</w:t>
            </w:r>
          </w:p>
        </w:tc>
        <w:tc>
          <w:tcPr>
            <w:tcW w:w="2324" w:type="dxa"/>
          </w:tcPr>
          <w:p>
            <w:pPr>
              <w:pStyle w:val="0"/>
            </w:pPr>
            <w:r>
              <w:rPr>
                <w:sz w:val="24"/>
              </w:rPr>
              <w:t xml:space="preserve">1. Смена одежды (обуви) осуществляется в удобной и безопасной позе.</w:t>
            </w:r>
          </w:p>
          <w:p>
            <w:pPr>
              <w:pStyle w:val="0"/>
            </w:pPr>
            <w:r>
              <w:rPr>
                <w:sz w:val="24"/>
              </w:rPr>
              <w:t xml:space="preserve">2. Смена одежды (обуви) осуществлена надлежащим образом (оценивается соответствие одежды (обуви) полу, размеру, сезону, потребности, ситуации).</w:t>
            </w:r>
          </w:p>
          <w:p>
            <w:pPr>
              <w:pStyle w:val="0"/>
            </w:pPr>
            <w:r>
              <w:rPr>
                <w:sz w:val="24"/>
              </w:rPr>
              <w:t xml:space="preserve">3. Место проведения смены одежды (обуви)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26.</w:t>
            </w:r>
          </w:p>
        </w:tc>
        <w:tc>
          <w:tcPr>
            <w:tcW w:w="1984" w:type="dxa"/>
          </w:tcPr>
          <w:p>
            <w:pPr>
              <w:pStyle w:val="0"/>
            </w:pPr>
            <w:r>
              <w:rPr>
                <w:sz w:val="24"/>
              </w:rPr>
              <w:t xml:space="preserve">Помощь при смене одежды (обуви) (сохранение навыков</w:t>
            </w:r>
          </w:p>
          <w:p>
            <w:pPr>
              <w:pStyle w:val="0"/>
            </w:pPr>
            <w:r>
              <w:rPr>
                <w:sz w:val="24"/>
              </w:rPr>
              <w:t xml:space="preserve">одевания, раздевания и (или) облегчение данного процесса)</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w:t>
            </w:r>
          </w:p>
          <w:p>
            <w:pPr>
              <w:pStyle w:val="0"/>
            </w:pPr>
            <w:r>
              <w:rPr>
                <w:sz w:val="24"/>
              </w:rPr>
              <w:t xml:space="preserve">действий, вид, объем помощи при смене одежды (обуви).</w:t>
            </w:r>
          </w:p>
          <w:p>
            <w:pPr>
              <w:pStyle w:val="0"/>
            </w:pPr>
            <w:r>
              <w:rPr>
                <w:sz w:val="24"/>
              </w:rPr>
              <w:t xml:space="preserve">II. Выполнение</w:t>
            </w:r>
          </w:p>
          <w:p>
            <w:pPr>
              <w:pStyle w:val="0"/>
            </w:pPr>
            <w:r>
              <w:rPr>
                <w:sz w:val="24"/>
              </w:rPr>
              <w:t xml:space="preserve">Осуществить необходимые действия при смене одежды (обуви)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проведения смены одежды (обуви)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До 2 раз в день</w:t>
            </w:r>
          </w:p>
        </w:tc>
        <w:tc>
          <w:tcPr>
            <w:tcW w:w="907" w:type="dxa"/>
          </w:tcPr>
          <w:p>
            <w:pPr>
              <w:pStyle w:val="0"/>
            </w:pPr>
            <w:r>
              <w:rPr>
                <w:sz w:val="24"/>
              </w:rPr>
              <w:t xml:space="preserve">7 мин. на 1 услугу</w:t>
            </w:r>
          </w:p>
        </w:tc>
        <w:tc>
          <w:tcPr>
            <w:tcW w:w="1870" w:type="dxa"/>
          </w:tcPr>
          <w:p>
            <w:pPr>
              <w:pStyle w:val="0"/>
            </w:pPr>
            <w:r>
              <w:rPr>
                <w:sz w:val="24"/>
              </w:rPr>
              <w:t xml:space="preserve">1. Наличие одежды, соответствующей полу, размеру, сезону.</w:t>
            </w:r>
          </w:p>
          <w:p>
            <w:pPr>
              <w:pStyle w:val="0"/>
            </w:pPr>
            <w:r>
              <w:rPr>
                <w:sz w:val="24"/>
              </w:rPr>
              <w:t xml:space="preserve">2. Наличие обуви, соответствующей полу, размеру, сезону</w:t>
            </w:r>
          </w:p>
        </w:tc>
        <w:tc>
          <w:tcPr>
            <w:tcW w:w="2324" w:type="dxa"/>
          </w:tcPr>
          <w:p>
            <w:pPr>
              <w:pStyle w:val="0"/>
            </w:pPr>
            <w:r>
              <w:rPr>
                <w:sz w:val="24"/>
              </w:rPr>
              <w:t xml:space="preserve">1. Обеспечено поддержание навыков смены одежды (обуви).</w:t>
            </w:r>
          </w:p>
          <w:p>
            <w:pPr>
              <w:pStyle w:val="0"/>
            </w:pPr>
            <w:r>
              <w:rPr>
                <w:sz w:val="24"/>
              </w:rPr>
              <w:t xml:space="preserve">2. Обеспечено совместное выполнение действий при смене одежды (обуви)</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27.</w:t>
            </w:r>
          </w:p>
        </w:tc>
        <w:tc>
          <w:tcPr>
            <w:tcW w:w="1984" w:type="dxa"/>
          </w:tcPr>
          <w:p>
            <w:pPr>
              <w:pStyle w:val="0"/>
            </w:pPr>
            <w:r>
              <w:rPr>
                <w:sz w:val="24"/>
              </w:rPr>
              <w:t xml:space="preserve">Смена нательного белья (процессы снятия, надевания нательного белья)</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смене нательного белья исходя из потребности.</w:t>
            </w:r>
          </w:p>
          <w:p>
            <w:pPr>
              <w:pStyle w:val="0"/>
            </w:pPr>
            <w:r>
              <w:rPr>
                <w:sz w:val="24"/>
              </w:rPr>
              <w:t xml:space="preserve">Подготовить сменное нательное белье</w:t>
            </w:r>
          </w:p>
          <w:p>
            <w:pPr>
              <w:pStyle w:val="0"/>
            </w:pPr>
            <w:r>
              <w:rPr>
                <w:sz w:val="24"/>
              </w:rPr>
              <w:t xml:space="preserve">II. Выполнение</w:t>
            </w:r>
          </w:p>
          <w:p>
            <w:pPr>
              <w:pStyle w:val="0"/>
            </w:pPr>
            <w:r>
              <w:rPr>
                <w:sz w:val="24"/>
              </w:rPr>
              <w:t xml:space="preserve">Помочь принять безопасную и удобную позу.</w:t>
            </w:r>
          </w:p>
          <w:p>
            <w:pPr>
              <w:pStyle w:val="0"/>
            </w:pPr>
            <w:r>
              <w:rPr>
                <w:sz w:val="24"/>
              </w:rPr>
              <w:t xml:space="preserve">Осуществить смену нательного белья.</w:t>
            </w:r>
          </w:p>
          <w:p>
            <w:pPr>
              <w:pStyle w:val="0"/>
            </w:pPr>
            <w:r>
              <w:rPr>
                <w:sz w:val="24"/>
              </w:rPr>
              <w:t xml:space="preserve">III. Завершение</w:t>
            </w:r>
          </w:p>
          <w:p>
            <w:pPr>
              <w:pStyle w:val="0"/>
            </w:pPr>
            <w:r>
              <w:rPr>
                <w:sz w:val="24"/>
              </w:rPr>
              <w:t xml:space="preserve">Навести порядок в месте проведения смены нательного белья</w:t>
            </w:r>
          </w:p>
        </w:tc>
        <w:tc>
          <w:tcPr>
            <w:tcW w:w="963" w:type="dxa"/>
          </w:tcPr>
          <w:p>
            <w:pPr>
              <w:pStyle w:val="0"/>
            </w:pPr>
            <w:r>
              <w:rPr>
                <w:sz w:val="24"/>
              </w:rPr>
              <w:t xml:space="preserve">До 2 раз в день</w:t>
            </w:r>
          </w:p>
        </w:tc>
        <w:tc>
          <w:tcPr>
            <w:tcW w:w="907" w:type="dxa"/>
          </w:tcPr>
          <w:p>
            <w:pPr>
              <w:pStyle w:val="0"/>
            </w:pPr>
            <w:r>
              <w:rPr>
                <w:sz w:val="24"/>
              </w:rPr>
              <w:t xml:space="preserve">15 мин.</w:t>
            </w:r>
          </w:p>
        </w:tc>
        <w:tc>
          <w:tcPr>
            <w:tcW w:w="1870" w:type="dxa"/>
          </w:tcPr>
          <w:p>
            <w:pPr>
              <w:pStyle w:val="0"/>
            </w:pPr>
            <w:r>
              <w:rPr>
                <w:sz w:val="24"/>
              </w:rPr>
              <w:t xml:space="preserve">1. Наличие нательного белья, соответствующего полу, размеру</w:t>
            </w:r>
          </w:p>
        </w:tc>
        <w:tc>
          <w:tcPr>
            <w:tcW w:w="2324" w:type="dxa"/>
          </w:tcPr>
          <w:p>
            <w:pPr>
              <w:pStyle w:val="0"/>
            </w:pPr>
            <w:r>
              <w:rPr>
                <w:sz w:val="24"/>
              </w:rPr>
              <w:t xml:space="preserve">1. Смена нательного белья осуществляется в удобной и безопасной позе.</w:t>
            </w:r>
          </w:p>
          <w:p>
            <w:pPr>
              <w:pStyle w:val="0"/>
            </w:pPr>
            <w:r>
              <w:rPr>
                <w:sz w:val="24"/>
              </w:rPr>
              <w:t xml:space="preserve">2. Смена нательного белья осуществлена надлежащим образом (оценивается соответствие нательного белья полу, размеру, потребности).</w:t>
            </w:r>
          </w:p>
          <w:p>
            <w:pPr>
              <w:pStyle w:val="0"/>
            </w:pPr>
            <w:r>
              <w:rPr>
                <w:sz w:val="24"/>
              </w:rPr>
              <w:t xml:space="preserve">3. Место проведения смены нательного белья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28.</w:t>
            </w:r>
          </w:p>
        </w:tc>
        <w:tc>
          <w:tcPr>
            <w:tcW w:w="1984" w:type="dxa"/>
          </w:tcPr>
          <w:p>
            <w:pPr>
              <w:pStyle w:val="0"/>
            </w:pPr>
            <w:r>
              <w:rPr>
                <w:sz w:val="24"/>
              </w:rPr>
              <w:t xml:space="preserve">Помощь при смене нательного белья (сохранение навыков снятия, надевания нательного белья и (или) облегчение данного процесса)</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смене нательного белья</w:t>
            </w:r>
          </w:p>
          <w:p>
            <w:pPr>
              <w:pStyle w:val="0"/>
            </w:pPr>
            <w:r>
              <w:rPr>
                <w:sz w:val="24"/>
              </w:rPr>
              <w:t xml:space="preserve">II. Выполнение</w:t>
            </w:r>
          </w:p>
          <w:p>
            <w:pPr>
              <w:pStyle w:val="0"/>
            </w:pPr>
            <w:r>
              <w:rPr>
                <w:sz w:val="24"/>
              </w:rPr>
              <w:t xml:space="preserve">Осуществить необходимые действия при смене нательного белья в соответствии с достигнутой договоренностью.</w:t>
            </w:r>
          </w:p>
          <w:p>
            <w:pPr>
              <w:pStyle w:val="0"/>
            </w:pPr>
            <w:r>
              <w:rPr>
                <w:sz w:val="24"/>
              </w:rPr>
              <w:t xml:space="preserve">Наблюдать за правильностью выполняемых действий и помогать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проведения смены нательного белья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До 2 раз в день</w:t>
            </w:r>
          </w:p>
        </w:tc>
        <w:tc>
          <w:tcPr>
            <w:tcW w:w="907" w:type="dxa"/>
          </w:tcPr>
          <w:p>
            <w:pPr>
              <w:pStyle w:val="0"/>
            </w:pPr>
            <w:r>
              <w:rPr>
                <w:sz w:val="24"/>
              </w:rPr>
              <w:t xml:space="preserve">10 мин.</w:t>
            </w:r>
          </w:p>
        </w:tc>
        <w:tc>
          <w:tcPr>
            <w:tcW w:w="1870" w:type="dxa"/>
          </w:tcPr>
          <w:p>
            <w:pPr>
              <w:pStyle w:val="0"/>
            </w:pPr>
            <w:r>
              <w:rPr>
                <w:sz w:val="24"/>
              </w:rPr>
              <w:t xml:space="preserve">1. Наличие нательного белья, соответствующего полу, размеру</w:t>
            </w:r>
          </w:p>
        </w:tc>
        <w:tc>
          <w:tcPr>
            <w:tcW w:w="2324" w:type="dxa"/>
          </w:tcPr>
          <w:p>
            <w:pPr>
              <w:pStyle w:val="0"/>
            </w:pPr>
            <w:r>
              <w:rPr>
                <w:sz w:val="24"/>
              </w:rPr>
              <w:t xml:space="preserve">1. Обеспечено поддержание навыков смены нательного белья.</w:t>
            </w:r>
          </w:p>
          <w:p>
            <w:pPr>
              <w:pStyle w:val="0"/>
            </w:pPr>
            <w:r>
              <w:rPr>
                <w:sz w:val="24"/>
              </w:rPr>
              <w:t xml:space="preserve">2. Обеспечено совместное выполнение действий при смене нательного белья</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29.</w:t>
            </w:r>
          </w:p>
        </w:tc>
        <w:tc>
          <w:tcPr>
            <w:tcW w:w="1984" w:type="dxa"/>
          </w:tcPr>
          <w:p>
            <w:pPr>
              <w:pStyle w:val="0"/>
            </w:pPr>
            <w:r>
              <w:rPr>
                <w:sz w:val="24"/>
              </w:rPr>
              <w:t xml:space="preserve">Смена постельного белья (процессы снятия, надевания предметов постельного белья)</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смене постельного белья исходя из потребности.</w:t>
            </w:r>
          </w:p>
          <w:p>
            <w:pPr>
              <w:pStyle w:val="0"/>
            </w:pPr>
            <w:r>
              <w:rPr>
                <w:sz w:val="24"/>
              </w:rPr>
              <w:t xml:space="preserve">Подготовить сменное постельное белье</w:t>
            </w:r>
          </w:p>
          <w:p>
            <w:pPr>
              <w:pStyle w:val="0"/>
            </w:pPr>
            <w:r>
              <w:rPr>
                <w:sz w:val="24"/>
              </w:rPr>
              <w:t xml:space="preserve">II. Выполнение</w:t>
            </w:r>
          </w:p>
          <w:p>
            <w:pPr>
              <w:pStyle w:val="0"/>
            </w:pPr>
            <w:r>
              <w:rPr>
                <w:sz w:val="24"/>
              </w:rPr>
              <w:t xml:space="preserve">Помочь принять безопасную и удобную позу исходя из способа смены постельного белья.</w:t>
            </w:r>
          </w:p>
          <w:p>
            <w:pPr>
              <w:pStyle w:val="0"/>
            </w:pPr>
            <w:r>
              <w:rPr>
                <w:sz w:val="24"/>
              </w:rPr>
              <w:t xml:space="preserve">Осуществить смену постельного белья</w:t>
            </w:r>
          </w:p>
          <w:p>
            <w:pPr>
              <w:pStyle w:val="0"/>
            </w:pPr>
            <w:r>
              <w:rPr>
                <w:sz w:val="24"/>
              </w:rPr>
              <w:t xml:space="preserve">III. Завершение</w:t>
            </w:r>
          </w:p>
          <w:p>
            <w:pPr>
              <w:pStyle w:val="0"/>
            </w:pPr>
            <w:r>
              <w:rPr>
                <w:sz w:val="24"/>
              </w:rPr>
              <w:t xml:space="preserve">Навести порядок в месте проведения смены постельного белья</w:t>
            </w:r>
          </w:p>
        </w:tc>
        <w:tc>
          <w:tcPr>
            <w:tcW w:w="963" w:type="dxa"/>
          </w:tcPr>
          <w:p>
            <w:pPr>
              <w:pStyle w:val="0"/>
            </w:pPr>
            <w:r>
              <w:rPr>
                <w:sz w:val="24"/>
              </w:rPr>
              <w:t xml:space="preserve">1 раз в неделю</w:t>
            </w:r>
          </w:p>
        </w:tc>
        <w:tc>
          <w:tcPr>
            <w:tcW w:w="907" w:type="dxa"/>
          </w:tcPr>
          <w:p>
            <w:pPr>
              <w:pStyle w:val="0"/>
            </w:pPr>
            <w:r>
              <w:rPr>
                <w:sz w:val="24"/>
              </w:rPr>
              <w:t xml:space="preserve">15 мин.</w:t>
            </w:r>
          </w:p>
        </w:tc>
        <w:tc>
          <w:tcPr>
            <w:tcW w:w="1870" w:type="dxa"/>
          </w:tcPr>
          <w:p>
            <w:pPr>
              <w:pStyle w:val="0"/>
            </w:pPr>
            <w:r>
              <w:rPr>
                <w:sz w:val="24"/>
              </w:rPr>
              <w:t xml:space="preserve">1. Наличие не менее одного комплекта чистого постельного белья</w:t>
            </w:r>
          </w:p>
        </w:tc>
        <w:tc>
          <w:tcPr>
            <w:tcW w:w="2324" w:type="dxa"/>
          </w:tcPr>
          <w:p>
            <w:pPr>
              <w:pStyle w:val="0"/>
            </w:pPr>
            <w:r>
              <w:rPr>
                <w:sz w:val="24"/>
              </w:rPr>
              <w:t xml:space="preserve">1. Смена постельного белья осуществляется в удобной и безопасной позе.</w:t>
            </w:r>
          </w:p>
          <w:p>
            <w:pPr>
              <w:pStyle w:val="0"/>
            </w:pPr>
            <w:r>
              <w:rPr>
                <w:sz w:val="24"/>
              </w:rPr>
              <w:t xml:space="preserve">2. Смена постельного белья осуществлена надлежащим образом (оценивается свежесть, комплектность постельного белья).</w:t>
            </w:r>
          </w:p>
          <w:p>
            <w:pPr>
              <w:pStyle w:val="0"/>
            </w:pPr>
            <w:r>
              <w:rPr>
                <w:sz w:val="24"/>
              </w:rPr>
              <w:t xml:space="preserve">3. Место проведения смены постельного белья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30.</w:t>
            </w:r>
          </w:p>
        </w:tc>
        <w:tc>
          <w:tcPr>
            <w:tcW w:w="1984" w:type="dxa"/>
          </w:tcPr>
          <w:p>
            <w:pPr>
              <w:pStyle w:val="0"/>
            </w:pPr>
            <w:r>
              <w:rPr>
                <w:sz w:val="24"/>
              </w:rPr>
              <w:t xml:space="preserve">Помощь при смене постельного белья (сохранение навыков снятия, надевания предметов постельного белья и (или) облегчение данного процесса)</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смене постельного белья</w:t>
            </w:r>
          </w:p>
          <w:p>
            <w:pPr>
              <w:pStyle w:val="0"/>
            </w:pPr>
            <w:r>
              <w:rPr>
                <w:sz w:val="24"/>
              </w:rPr>
              <w:t xml:space="preserve">II. Выполнение</w:t>
            </w:r>
          </w:p>
          <w:p>
            <w:pPr>
              <w:pStyle w:val="0"/>
            </w:pPr>
            <w:r>
              <w:rPr>
                <w:sz w:val="24"/>
              </w:rPr>
              <w:t xml:space="preserve">Осуществить необходимые действия при смене постельного белья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проведения смены постельного белья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1 раз в неделю</w:t>
            </w:r>
          </w:p>
        </w:tc>
        <w:tc>
          <w:tcPr>
            <w:tcW w:w="907" w:type="dxa"/>
          </w:tcPr>
          <w:p>
            <w:pPr>
              <w:pStyle w:val="0"/>
            </w:pPr>
            <w:r>
              <w:rPr>
                <w:sz w:val="24"/>
              </w:rPr>
              <w:t xml:space="preserve">10 мин.</w:t>
            </w:r>
          </w:p>
        </w:tc>
        <w:tc>
          <w:tcPr>
            <w:tcW w:w="1870" w:type="dxa"/>
          </w:tcPr>
          <w:p>
            <w:pPr>
              <w:pStyle w:val="0"/>
            </w:pPr>
            <w:r>
              <w:rPr>
                <w:sz w:val="24"/>
              </w:rPr>
              <w:t xml:space="preserve">1. Наличие не менее одного комплекта чистого постельного белья</w:t>
            </w:r>
          </w:p>
        </w:tc>
        <w:tc>
          <w:tcPr>
            <w:tcW w:w="2324" w:type="dxa"/>
          </w:tcPr>
          <w:p>
            <w:pPr>
              <w:pStyle w:val="0"/>
            </w:pPr>
            <w:r>
              <w:rPr>
                <w:sz w:val="24"/>
              </w:rPr>
              <w:t xml:space="preserve">1. Обеспечено поддержание навыков смены постельного белья.</w:t>
            </w:r>
          </w:p>
          <w:p>
            <w:pPr>
              <w:pStyle w:val="0"/>
            </w:pPr>
            <w:r>
              <w:rPr>
                <w:sz w:val="24"/>
              </w:rPr>
              <w:t xml:space="preserve">2. Обеспечено совместное выполнение действий при смене постельного белья</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31.</w:t>
            </w:r>
          </w:p>
        </w:tc>
        <w:tc>
          <w:tcPr>
            <w:tcW w:w="1984" w:type="dxa"/>
          </w:tcPr>
          <w:p>
            <w:pPr>
              <w:pStyle w:val="0"/>
            </w:pPr>
            <w:r>
              <w:rPr>
                <w:sz w:val="24"/>
              </w:rPr>
              <w:t xml:space="preserve">Смена абсорбирующего белья, включая гигиеническую обработку (процессы снятия и надевания абсорбирующего белья с последующим очищением тела водой и (или) гигиеническими средствами)</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замене абсорбирующего белья.</w:t>
            </w:r>
          </w:p>
          <w:p>
            <w:pPr>
              <w:pStyle w:val="0"/>
            </w:pPr>
            <w:r>
              <w:rPr>
                <w:sz w:val="24"/>
              </w:rPr>
              <w:t xml:space="preserve">Согласовать и подготовить место проведения замены абсорбирующего белья, исключив сквозняки и обеспечив комфортную температуру воздуха.</w:t>
            </w:r>
          </w:p>
          <w:p>
            <w:pPr>
              <w:pStyle w:val="0"/>
            </w:pPr>
            <w:r>
              <w:rPr>
                <w:sz w:val="24"/>
              </w:rPr>
              <w:t xml:space="preserve">Подготовить абсорбирующее белье, чистые полотенца, инвентарь, предметы личной гигиены, воду комфортной температуры</w:t>
            </w:r>
          </w:p>
          <w:p>
            <w:pPr>
              <w:pStyle w:val="0"/>
            </w:pPr>
            <w:r>
              <w:rPr>
                <w:sz w:val="24"/>
              </w:rPr>
              <w:t xml:space="preserve">II. Выполнение</w:t>
            </w:r>
          </w:p>
          <w:p>
            <w:pPr>
              <w:pStyle w:val="0"/>
            </w:pPr>
            <w:r>
              <w:rPr>
                <w:sz w:val="24"/>
              </w:rPr>
              <w:t xml:space="preserve">Помочь принять безопасную и удобную позу.</w:t>
            </w:r>
          </w:p>
          <w:p>
            <w:pPr>
              <w:pStyle w:val="0"/>
            </w:pPr>
            <w:r>
              <w:rPr>
                <w:sz w:val="24"/>
              </w:rPr>
              <w:t xml:space="preserve">Осуществить замену абсорбирующего белья, обеспечив необходимое очищение водой и (или) гигиеническими средствами</w:t>
            </w:r>
          </w:p>
          <w:p>
            <w:pPr>
              <w:pStyle w:val="0"/>
            </w:pPr>
            <w:r>
              <w:rPr>
                <w:sz w:val="24"/>
              </w:rPr>
              <w:t xml:space="preserve">III. Завершение</w:t>
            </w:r>
          </w:p>
          <w:p>
            <w:pPr>
              <w:pStyle w:val="0"/>
            </w:pPr>
            <w:r>
              <w:rPr>
                <w:sz w:val="24"/>
              </w:rPr>
              <w:t xml:space="preserve">Навести порядок в месте проведения замены абсорбирующего белья</w:t>
            </w:r>
          </w:p>
        </w:tc>
        <w:tc>
          <w:tcPr>
            <w:tcW w:w="963" w:type="dxa"/>
          </w:tcPr>
          <w:p>
            <w:pPr>
              <w:pStyle w:val="0"/>
            </w:pPr>
            <w:r>
              <w:rPr>
                <w:sz w:val="24"/>
              </w:rPr>
              <w:t xml:space="preserve">До 3 раз в день</w:t>
            </w:r>
          </w:p>
        </w:tc>
        <w:tc>
          <w:tcPr>
            <w:tcW w:w="907" w:type="dxa"/>
          </w:tcPr>
          <w:p>
            <w:pPr>
              <w:pStyle w:val="0"/>
            </w:pPr>
            <w:r>
              <w:rPr>
                <w:sz w:val="24"/>
              </w:rPr>
              <w:t xml:space="preserve">10 мин. на 1 услугу</w:t>
            </w:r>
          </w:p>
        </w:tc>
        <w:tc>
          <w:tcPr>
            <w:tcW w:w="1870" w:type="dxa"/>
          </w:tcPr>
          <w:p>
            <w:pPr>
              <w:pStyle w:val="0"/>
            </w:pPr>
            <w:r>
              <w:rPr>
                <w:sz w:val="24"/>
              </w:rPr>
              <w:t xml:space="preserve">1. Наличие абсорбирующего белья.</w:t>
            </w:r>
          </w:p>
          <w:p>
            <w:pPr>
              <w:pStyle w:val="0"/>
            </w:pPr>
            <w:r>
              <w:rPr>
                <w:sz w:val="24"/>
              </w:rPr>
              <w:t xml:space="preserve">2. Наличие места, воды, инвентаря для проведения замены абсорбирующего белья.</w:t>
            </w:r>
          </w:p>
          <w:p>
            <w:pPr>
              <w:pStyle w:val="0"/>
            </w:pPr>
            <w:r>
              <w:rPr>
                <w:sz w:val="24"/>
              </w:rPr>
              <w:t xml:space="preserve">3. Надлежащая температура воздуха в месте замены</w:t>
            </w:r>
          </w:p>
          <w:p>
            <w:pPr>
              <w:pStyle w:val="0"/>
            </w:pPr>
            <w:r>
              <w:rPr>
                <w:sz w:val="24"/>
              </w:rPr>
              <w:t xml:space="preserve">абсорбирующего белья.</w:t>
            </w:r>
          </w:p>
          <w:p>
            <w:pPr>
              <w:pStyle w:val="0"/>
            </w:pPr>
            <w:r>
              <w:rPr>
                <w:sz w:val="24"/>
              </w:rPr>
              <w:t xml:space="preserve">4. Наличие предметов личной гигиены и чистых полотенец</w:t>
            </w:r>
          </w:p>
        </w:tc>
        <w:tc>
          <w:tcPr>
            <w:tcW w:w="2324" w:type="dxa"/>
          </w:tcPr>
          <w:p>
            <w:pPr>
              <w:pStyle w:val="0"/>
            </w:pPr>
            <w:r>
              <w:rPr>
                <w:sz w:val="24"/>
              </w:rPr>
              <w:t xml:space="preserve">1. Замена абсорбирующего белья осуществляется в безопасной и удобной позе.</w:t>
            </w:r>
          </w:p>
          <w:p>
            <w:pPr>
              <w:pStyle w:val="0"/>
            </w:pPr>
            <w:r>
              <w:rPr>
                <w:sz w:val="24"/>
              </w:rPr>
              <w:t xml:space="preserve">2. Место проведения замены абсорбирующего белья подготовлено надлежащим образом (оценивается температура воздуха в помещении, температура воды).</w:t>
            </w:r>
          </w:p>
          <w:p>
            <w:pPr>
              <w:pStyle w:val="0"/>
            </w:pPr>
            <w:r>
              <w:rPr>
                <w:sz w:val="24"/>
              </w:rPr>
              <w:t xml:space="preserve">3. Замена абсорбирующего белья осуществлена надлежащим образом (оценивается правильность применения абсорбирующего белья, инвентаря, предметов личной гигиены, полотенец).</w:t>
            </w:r>
          </w:p>
          <w:p>
            <w:pPr>
              <w:pStyle w:val="0"/>
            </w:pPr>
            <w:r>
              <w:rPr>
                <w:sz w:val="24"/>
              </w:rPr>
              <w:t xml:space="preserve">4. Обеспечена гигиена после замены абсорбирующего белья.</w:t>
            </w:r>
          </w:p>
          <w:p>
            <w:pPr>
              <w:pStyle w:val="0"/>
            </w:pPr>
            <w:r>
              <w:rPr>
                <w:sz w:val="24"/>
              </w:rPr>
              <w:t xml:space="preserve">5. Место проведения замены абсорбирующего белья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32.</w:t>
            </w:r>
          </w:p>
        </w:tc>
        <w:tc>
          <w:tcPr>
            <w:tcW w:w="1984" w:type="dxa"/>
          </w:tcPr>
          <w:p>
            <w:pPr>
              <w:pStyle w:val="0"/>
            </w:pPr>
            <w:r>
              <w:rPr>
                <w:sz w:val="24"/>
              </w:rPr>
              <w:t xml:space="preserve">Помощь при смене абсорбирующего белья (сохранение навыков снятия и надевания абсорбирующего белья и (или) облегчение данного процесса)</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замене абсорбирующего белья</w:t>
            </w:r>
          </w:p>
          <w:p>
            <w:pPr>
              <w:pStyle w:val="0"/>
            </w:pPr>
            <w:r>
              <w:rPr>
                <w:sz w:val="24"/>
              </w:rPr>
              <w:t xml:space="preserve">II. Выполнение</w:t>
            </w:r>
          </w:p>
          <w:p>
            <w:pPr>
              <w:pStyle w:val="0"/>
            </w:pPr>
            <w:r>
              <w:rPr>
                <w:sz w:val="24"/>
              </w:rPr>
              <w:t xml:space="preserve">Осуществить необходимые действия при замене абсорбирующего белья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проведения замены абсорбирующего белья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w:t>
            </w:r>
          </w:p>
          <w:p>
            <w:pPr>
              <w:pStyle w:val="0"/>
            </w:pPr>
            <w:r>
              <w:rPr>
                <w:sz w:val="24"/>
              </w:rPr>
              <w:t xml:space="preserve">необходимости) в их выполнении</w:t>
            </w:r>
          </w:p>
        </w:tc>
        <w:tc>
          <w:tcPr>
            <w:tcW w:w="963" w:type="dxa"/>
          </w:tcPr>
          <w:p>
            <w:pPr>
              <w:pStyle w:val="0"/>
            </w:pPr>
            <w:r>
              <w:rPr>
                <w:sz w:val="24"/>
              </w:rPr>
              <w:t xml:space="preserve">До 3 раз в день</w:t>
            </w:r>
          </w:p>
        </w:tc>
        <w:tc>
          <w:tcPr>
            <w:tcW w:w="907" w:type="dxa"/>
          </w:tcPr>
          <w:p>
            <w:pPr>
              <w:pStyle w:val="0"/>
            </w:pPr>
            <w:r>
              <w:rPr>
                <w:sz w:val="24"/>
              </w:rPr>
              <w:t xml:space="preserve">7 мин. на 1 услугу</w:t>
            </w:r>
          </w:p>
        </w:tc>
        <w:tc>
          <w:tcPr>
            <w:tcW w:w="1870" w:type="dxa"/>
          </w:tcPr>
          <w:p>
            <w:pPr>
              <w:pStyle w:val="0"/>
            </w:pPr>
            <w:r>
              <w:rPr>
                <w:sz w:val="24"/>
              </w:rPr>
              <w:t xml:space="preserve">1. Наличие абсорбирующего белья.</w:t>
            </w:r>
          </w:p>
          <w:p>
            <w:pPr>
              <w:pStyle w:val="0"/>
            </w:pPr>
            <w:r>
              <w:rPr>
                <w:sz w:val="24"/>
              </w:rPr>
              <w:t xml:space="preserve">2. Наличие места, воды, инвентаря для проведения замены абсорбирующего белья.</w:t>
            </w:r>
          </w:p>
          <w:p>
            <w:pPr>
              <w:pStyle w:val="0"/>
            </w:pPr>
            <w:r>
              <w:rPr>
                <w:sz w:val="24"/>
              </w:rPr>
              <w:t xml:space="preserve">3. Наличие предметов личной гигиены и чистых полотенец</w:t>
            </w:r>
          </w:p>
        </w:tc>
        <w:tc>
          <w:tcPr>
            <w:tcW w:w="2324" w:type="dxa"/>
          </w:tcPr>
          <w:p>
            <w:pPr>
              <w:pStyle w:val="0"/>
            </w:pPr>
            <w:r>
              <w:rPr>
                <w:sz w:val="24"/>
              </w:rPr>
              <w:t xml:space="preserve">1. Обеспечено поддержание навыков замены абсорбирующего белья.</w:t>
            </w:r>
          </w:p>
          <w:p>
            <w:pPr>
              <w:pStyle w:val="0"/>
            </w:pPr>
            <w:r>
              <w:rPr>
                <w:sz w:val="24"/>
              </w:rPr>
              <w:t xml:space="preserve">2. Обеспечено совместное выполнение действий при замене абсорбирующего белья</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33.</w:t>
            </w:r>
          </w:p>
        </w:tc>
        <w:tc>
          <w:tcPr>
            <w:tcW w:w="1984" w:type="dxa"/>
          </w:tcPr>
          <w:p>
            <w:pPr>
              <w:pStyle w:val="0"/>
            </w:pPr>
            <w:r>
              <w:rPr>
                <w:sz w:val="24"/>
              </w:rPr>
              <w:t xml:space="preserve">Помощь при пользовании туалетом (иными приспособлениями), включая гигиеническую обработку (поддержание способности и сохранение навыков пользования туалетом и (или) иными приспособлениями и (или) облегчение данного процесса)</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пользовании туалетом и (или) иными приспособлениями, включая гигиену после опорожнения</w:t>
            </w:r>
          </w:p>
          <w:p>
            <w:pPr>
              <w:pStyle w:val="0"/>
            </w:pPr>
            <w:r>
              <w:rPr>
                <w:sz w:val="24"/>
              </w:rPr>
              <w:t xml:space="preserve">II. Выполнение</w:t>
            </w:r>
          </w:p>
          <w:p>
            <w:pPr>
              <w:pStyle w:val="0"/>
            </w:pPr>
            <w:r>
              <w:rPr>
                <w:sz w:val="24"/>
              </w:rPr>
              <w:t xml:space="preserve">Помочь уединиться (при необходимости).</w:t>
            </w:r>
          </w:p>
          <w:p>
            <w:pPr>
              <w:pStyle w:val="0"/>
            </w:pPr>
            <w:r>
              <w:rPr>
                <w:sz w:val="24"/>
              </w:rPr>
              <w:t xml:space="preserve">Осуществить необходимые действия при пользовании туалетом и (или) иными приспособлениями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туалете и (или) месте пользования иными приспособлениями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До 3 раз в день</w:t>
            </w:r>
          </w:p>
        </w:tc>
        <w:tc>
          <w:tcPr>
            <w:tcW w:w="907" w:type="dxa"/>
          </w:tcPr>
          <w:p>
            <w:pPr>
              <w:pStyle w:val="0"/>
            </w:pPr>
            <w:r>
              <w:rPr>
                <w:sz w:val="24"/>
              </w:rPr>
              <w:t xml:space="preserve">10 мин. на 1 услугу</w:t>
            </w:r>
          </w:p>
        </w:tc>
        <w:tc>
          <w:tcPr>
            <w:tcW w:w="1870" w:type="dxa"/>
          </w:tcPr>
          <w:p>
            <w:pPr>
              <w:pStyle w:val="0"/>
            </w:pPr>
            <w:r>
              <w:rPr>
                <w:sz w:val="24"/>
              </w:rPr>
              <w:t xml:space="preserve">1. Наличие предметов личной гигиены.</w:t>
            </w:r>
          </w:p>
          <w:p>
            <w:pPr>
              <w:pStyle w:val="0"/>
            </w:pPr>
            <w:r>
              <w:rPr>
                <w:sz w:val="24"/>
              </w:rPr>
              <w:t xml:space="preserve">2. Наличие чистых полотенец.</w:t>
            </w:r>
          </w:p>
          <w:p>
            <w:pPr>
              <w:pStyle w:val="0"/>
            </w:pPr>
            <w:r>
              <w:rPr>
                <w:sz w:val="24"/>
              </w:rPr>
              <w:t xml:space="preserve">3. Наличие туалета или иных приспособлений (судно и (или) иные технические средства реабилитации)</w:t>
            </w:r>
          </w:p>
        </w:tc>
        <w:tc>
          <w:tcPr>
            <w:tcW w:w="2324" w:type="dxa"/>
          </w:tcPr>
          <w:p>
            <w:pPr>
              <w:pStyle w:val="0"/>
            </w:pPr>
            <w:r>
              <w:rPr>
                <w:sz w:val="24"/>
              </w:rPr>
              <w:t xml:space="preserve">1. Обеспечено поддержание навыков пользования туалетом или иными приспособлениями.</w:t>
            </w:r>
          </w:p>
          <w:p>
            <w:pPr>
              <w:pStyle w:val="0"/>
            </w:pPr>
            <w:r>
              <w:rPr>
                <w:sz w:val="24"/>
              </w:rPr>
              <w:t xml:space="preserve">2. Обеспечено совместное выполнение действий при пользовании туалетом или иными приспособлениями</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34.</w:t>
            </w:r>
          </w:p>
        </w:tc>
        <w:tc>
          <w:tcPr>
            <w:tcW w:w="1984" w:type="dxa"/>
          </w:tcPr>
          <w:p>
            <w:pPr>
              <w:pStyle w:val="0"/>
            </w:pPr>
            <w:r>
              <w:rPr>
                <w:sz w:val="24"/>
              </w:rPr>
              <w:t xml:space="preserve">Замена мочеприемника и (или) калоприемника (процесс замены мочеприемника и (или) калоприемника и ухода за прилегающими кожными покровами)</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замене мочеприемника и (или) калоприемника.</w:t>
            </w:r>
          </w:p>
          <w:p>
            <w:pPr>
              <w:pStyle w:val="0"/>
            </w:pPr>
            <w:r>
              <w:rPr>
                <w:sz w:val="24"/>
              </w:rPr>
              <w:t xml:space="preserve">Согласовать и подготовить место проведения замены мочеприемника и (или) калоприемника.</w:t>
            </w:r>
          </w:p>
          <w:p>
            <w:pPr>
              <w:pStyle w:val="0"/>
            </w:pPr>
            <w:r>
              <w:rPr>
                <w:sz w:val="24"/>
              </w:rPr>
              <w:t xml:space="preserve">Подготовить мочеприемник и (или) калоприемник, чистые полотенца, инвентарь, предметы личной гигиены, воду комфортной температуры</w:t>
            </w:r>
          </w:p>
          <w:p>
            <w:pPr>
              <w:pStyle w:val="0"/>
            </w:pPr>
            <w:r>
              <w:rPr>
                <w:sz w:val="24"/>
              </w:rPr>
              <w:t xml:space="preserve">II. Выполнение</w:t>
            </w:r>
          </w:p>
          <w:p>
            <w:pPr>
              <w:pStyle w:val="0"/>
            </w:pPr>
            <w:r>
              <w:rPr>
                <w:sz w:val="24"/>
              </w:rPr>
              <w:t xml:space="preserve">Помочь принять безопасную и удобную позу.</w:t>
            </w:r>
          </w:p>
          <w:p>
            <w:pPr>
              <w:pStyle w:val="0"/>
            </w:pPr>
            <w:r>
              <w:rPr>
                <w:sz w:val="24"/>
              </w:rPr>
              <w:t xml:space="preserve">Осуществить замену мочеприемника и (или) калоприемника, обеспечив необходимый уход за кожными покровами водой и (или) гигиеническими средствами.</w:t>
            </w:r>
          </w:p>
          <w:p>
            <w:pPr>
              <w:pStyle w:val="0"/>
            </w:pPr>
            <w:r>
              <w:rPr>
                <w:sz w:val="24"/>
              </w:rPr>
              <w:t xml:space="preserve">III. Завершение</w:t>
            </w:r>
          </w:p>
          <w:p>
            <w:pPr>
              <w:pStyle w:val="0"/>
            </w:pPr>
            <w:r>
              <w:rPr>
                <w:sz w:val="24"/>
              </w:rPr>
              <w:t xml:space="preserve">Навести порядок в месте проведения замены мочеприемника и (или) калоприемника</w:t>
            </w:r>
          </w:p>
        </w:tc>
        <w:tc>
          <w:tcPr>
            <w:tcW w:w="963" w:type="dxa"/>
          </w:tcPr>
          <w:p>
            <w:pPr>
              <w:pStyle w:val="0"/>
            </w:pPr>
            <w:r>
              <w:rPr>
                <w:sz w:val="24"/>
              </w:rPr>
              <w:t xml:space="preserve">До 2 раз в день</w:t>
            </w:r>
          </w:p>
        </w:tc>
        <w:tc>
          <w:tcPr>
            <w:tcW w:w="907" w:type="dxa"/>
          </w:tcPr>
          <w:p>
            <w:pPr>
              <w:pStyle w:val="0"/>
            </w:pPr>
            <w:r>
              <w:rPr>
                <w:sz w:val="24"/>
              </w:rPr>
              <w:t xml:space="preserve">10 мин. на 1 услугу</w:t>
            </w:r>
          </w:p>
        </w:tc>
        <w:tc>
          <w:tcPr>
            <w:tcW w:w="1870" w:type="dxa"/>
          </w:tcPr>
          <w:p>
            <w:pPr>
              <w:pStyle w:val="0"/>
            </w:pPr>
            <w:r>
              <w:rPr>
                <w:sz w:val="24"/>
              </w:rPr>
              <w:t xml:space="preserve">1. Наличие места, воды, инвентаря, расходных материалов для проведения замены мочеприемника и (или) калоприемника.</w:t>
            </w:r>
          </w:p>
          <w:p>
            <w:pPr>
              <w:pStyle w:val="0"/>
            </w:pPr>
            <w:r>
              <w:rPr>
                <w:sz w:val="24"/>
              </w:rPr>
              <w:t xml:space="preserve">2. Наличие предметов личной гигиены.</w:t>
            </w:r>
          </w:p>
          <w:p>
            <w:pPr>
              <w:pStyle w:val="0"/>
            </w:pPr>
            <w:r>
              <w:rPr>
                <w:sz w:val="24"/>
              </w:rPr>
              <w:t xml:space="preserve">3. Наличие чистых полотенец</w:t>
            </w:r>
          </w:p>
        </w:tc>
        <w:tc>
          <w:tcPr>
            <w:tcW w:w="2324" w:type="dxa"/>
          </w:tcPr>
          <w:p>
            <w:pPr>
              <w:pStyle w:val="0"/>
            </w:pPr>
            <w:r>
              <w:rPr>
                <w:sz w:val="24"/>
              </w:rPr>
              <w:t xml:space="preserve">1. Замена мочеприемника и (или) калоприемника осуществляется в безопасной и удобной позе.</w:t>
            </w:r>
          </w:p>
          <w:p>
            <w:pPr>
              <w:pStyle w:val="0"/>
            </w:pPr>
            <w:r>
              <w:rPr>
                <w:sz w:val="24"/>
              </w:rPr>
              <w:t xml:space="preserve">2. Замена мочеприемника и (или) калоприемника осуществлена надлежащим образом (оценивается правильность замены мочеприемника и (или) калоприемника и ухода за кожными покровами).</w:t>
            </w:r>
          </w:p>
          <w:p>
            <w:pPr>
              <w:pStyle w:val="0"/>
            </w:pPr>
            <w:r>
              <w:rPr>
                <w:sz w:val="24"/>
              </w:rPr>
              <w:t xml:space="preserve">3. Место проведения замены мочеприемника и (или) калоприемника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35.</w:t>
            </w:r>
          </w:p>
        </w:tc>
        <w:tc>
          <w:tcPr>
            <w:tcW w:w="1984" w:type="dxa"/>
          </w:tcPr>
          <w:p>
            <w:pPr>
              <w:pStyle w:val="0"/>
            </w:pPr>
            <w:r>
              <w:rPr>
                <w:sz w:val="24"/>
              </w:rPr>
              <w:t xml:space="preserve">Помощь при замене мочеприемника и (или) калоприемника (сохранение навыков замены мочеприемника и (или) калоприемника, ухода за прилегающими кожными покровами и (или) облегчение данного процесса)</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замене мочеприемника и (или) калоприемника</w:t>
            </w:r>
          </w:p>
          <w:p>
            <w:pPr>
              <w:pStyle w:val="0"/>
            </w:pPr>
            <w:r>
              <w:rPr>
                <w:sz w:val="24"/>
              </w:rPr>
              <w:t xml:space="preserve">II. Выполнение</w:t>
            </w:r>
          </w:p>
          <w:p>
            <w:pPr>
              <w:pStyle w:val="0"/>
            </w:pPr>
            <w:r>
              <w:rPr>
                <w:sz w:val="24"/>
              </w:rPr>
              <w:t xml:space="preserve">Осуществить необходимые действия при замене мочеприемника и (или) калоприемника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проведения замены мочеприемника и (или) калоприемника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До 2 раз в день</w:t>
            </w:r>
          </w:p>
        </w:tc>
        <w:tc>
          <w:tcPr>
            <w:tcW w:w="907" w:type="dxa"/>
          </w:tcPr>
          <w:p>
            <w:pPr>
              <w:pStyle w:val="0"/>
            </w:pPr>
            <w:r>
              <w:rPr>
                <w:sz w:val="24"/>
              </w:rPr>
              <w:t xml:space="preserve">7 мин. на 1 услугу</w:t>
            </w:r>
          </w:p>
        </w:tc>
        <w:tc>
          <w:tcPr>
            <w:tcW w:w="1870" w:type="dxa"/>
          </w:tcPr>
          <w:p>
            <w:pPr>
              <w:pStyle w:val="0"/>
            </w:pPr>
            <w:r>
              <w:rPr>
                <w:sz w:val="24"/>
              </w:rPr>
              <w:t xml:space="preserve">1. Наличие места, воды, инвентаря, расходных материалов для проведения замены мочеприемника и (или) калоприемника.</w:t>
            </w:r>
          </w:p>
          <w:p>
            <w:pPr>
              <w:pStyle w:val="0"/>
            </w:pPr>
            <w:r>
              <w:rPr>
                <w:sz w:val="24"/>
              </w:rPr>
              <w:t xml:space="preserve">2. Наличие предметов личной гигиены.</w:t>
            </w:r>
          </w:p>
          <w:p>
            <w:pPr>
              <w:pStyle w:val="0"/>
            </w:pPr>
            <w:r>
              <w:rPr>
                <w:sz w:val="24"/>
              </w:rPr>
              <w:t xml:space="preserve">3. Наличие чистых полотенец</w:t>
            </w:r>
          </w:p>
        </w:tc>
        <w:tc>
          <w:tcPr>
            <w:tcW w:w="2324" w:type="dxa"/>
          </w:tcPr>
          <w:p>
            <w:pPr>
              <w:pStyle w:val="0"/>
            </w:pPr>
            <w:r>
              <w:rPr>
                <w:sz w:val="24"/>
              </w:rPr>
              <w:t xml:space="preserve">1. Обеспечено поддержание навыков замены мочеприемника и (или) калоприемника.</w:t>
            </w:r>
          </w:p>
          <w:p>
            <w:pPr>
              <w:pStyle w:val="0"/>
            </w:pPr>
            <w:r>
              <w:rPr>
                <w:sz w:val="24"/>
              </w:rPr>
              <w:t xml:space="preserve">2. Обеспечено совместное выполнение действий при замене мочеприемника и (или) калоприемника</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36.</w:t>
            </w:r>
          </w:p>
        </w:tc>
        <w:tc>
          <w:tcPr>
            <w:tcW w:w="1984" w:type="dxa"/>
          </w:tcPr>
          <w:p>
            <w:pPr>
              <w:pStyle w:val="0"/>
            </w:pPr>
            <w:r>
              <w:rPr>
                <w:sz w:val="24"/>
              </w:rPr>
              <w:t xml:space="preserve">Позиционирование (процессы изменения позы в кровати в целях профилактики аспирации, пролежней, контрактур, тромбозов, застойных явлений и др.)</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позиционировании.</w:t>
            </w:r>
          </w:p>
          <w:p>
            <w:pPr>
              <w:pStyle w:val="0"/>
            </w:pPr>
            <w:r>
              <w:rPr>
                <w:sz w:val="24"/>
              </w:rPr>
              <w:t xml:space="preserve">Убрать посторонние предметы с места проведения позиционирования.</w:t>
            </w:r>
          </w:p>
          <w:p>
            <w:pPr>
              <w:pStyle w:val="0"/>
            </w:pPr>
            <w:r>
              <w:rPr>
                <w:sz w:val="24"/>
              </w:rPr>
              <w:t xml:space="preserve">Подготовить инвентарь и оборудование</w:t>
            </w:r>
          </w:p>
          <w:p>
            <w:pPr>
              <w:pStyle w:val="0"/>
            </w:pPr>
            <w:r>
              <w:rPr>
                <w:sz w:val="24"/>
              </w:rPr>
              <w:t xml:space="preserve">II. Выполнение</w:t>
            </w:r>
          </w:p>
          <w:p>
            <w:pPr>
              <w:pStyle w:val="0"/>
            </w:pPr>
            <w:r>
              <w:rPr>
                <w:sz w:val="24"/>
              </w:rPr>
              <w:t xml:space="preserve">Осуществить позиционирование в кровати в положении лежа или сидя, в том числе на краю кровати.</w:t>
            </w:r>
          </w:p>
          <w:p>
            <w:pPr>
              <w:pStyle w:val="0"/>
            </w:pPr>
            <w:r>
              <w:rPr>
                <w:sz w:val="24"/>
              </w:rPr>
              <w:t xml:space="preserve">Обеспечить безопасную и удобную позу</w:t>
            </w:r>
          </w:p>
          <w:p>
            <w:pPr>
              <w:pStyle w:val="0"/>
            </w:pPr>
            <w:r>
              <w:rPr>
                <w:sz w:val="24"/>
              </w:rPr>
              <w:t xml:space="preserve">III. Завершение</w:t>
            </w:r>
          </w:p>
          <w:p>
            <w:pPr>
              <w:pStyle w:val="0"/>
            </w:pPr>
            <w:r>
              <w:rPr>
                <w:sz w:val="24"/>
              </w:rPr>
              <w:t xml:space="preserve">Навести порядок в месте проведения позиционирования</w:t>
            </w:r>
          </w:p>
        </w:tc>
        <w:tc>
          <w:tcPr>
            <w:tcW w:w="963" w:type="dxa"/>
          </w:tcPr>
          <w:p>
            <w:pPr>
              <w:pStyle w:val="0"/>
            </w:pPr>
            <w:r>
              <w:rPr>
                <w:sz w:val="24"/>
              </w:rPr>
              <w:t xml:space="preserve">До 3 раз в день</w:t>
            </w:r>
          </w:p>
        </w:tc>
        <w:tc>
          <w:tcPr>
            <w:tcW w:w="907" w:type="dxa"/>
          </w:tcPr>
          <w:p>
            <w:pPr>
              <w:pStyle w:val="0"/>
            </w:pPr>
            <w:r>
              <w:rPr>
                <w:sz w:val="24"/>
              </w:rPr>
              <w:t xml:space="preserve">7 мин. на 1 услугу</w:t>
            </w:r>
          </w:p>
        </w:tc>
        <w:tc>
          <w:tcPr>
            <w:tcW w:w="1870" w:type="dxa"/>
          </w:tcPr>
          <w:p>
            <w:pPr>
              <w:pStyle w:val="0"/>
            </w:pPr>
            <w:r>
              <w:rPr>
                <w:sz w:val="24"/>
              </w:rPr>
              <w:t xml:space="preserve">1. Наличие инвентаря для проведения</w:t>
            </w:r>
          </w:p>
          <w:p>
            <w:pPr>
              <w:pStyle w:val="0"/>
            </w:pPr>
            <w:r>
              <w:rPr>
                <w:sz w:val="24"/>
              </w:rPr>
              <w:t xml:space="preserve">позиционирования (валики, укладки, подушки, иные приспособления)</w:t>
            </w:r>
          </w:p>
        </w:tc>
        <w:tc>
          <w:tcPr>
            <w:tcW w:w="2324" w:type="dxa"/>
          </w:tcPr>
          <w:p>
            <w:pPr>
              <w:pStyle w:val="0"/>
            </w:pPr>
            <w:r>
              <w:rPr>
                <w:sz w:val="24"/>
              </w:rPr>
              <w:t xml:space="preserve">1. Место проведения позиционирования подготовлено надлежащим образом (оценивается отсутствие посторонних предметов).</w:t>
            </w:r>
          </w:p>
          <w:p>
            <w:pPr>
              <w:pStyle w:val="0"/>
            </w:pPr>
            <w:r>
              <w:rPr>
                <w:sz w:val="24"/>
              </w:rPr>
              <w:t xml:space="preserve">2. Позиционирование проведено надлежащим образом (оценивается обеспечение удобной и безопасной позы, правильность проведения позиционирования, применения инвентаря).</w:t>
            </w:r>
          </w:p>
          <w:p>
            <w:pPr>
              <w:pStyle w:val="0"/>
            </w:pPr>
            <w:r>
              <w:rPr>
                <w:sz w:val="24"/>
              </w:rPr>
              <w:t xml:space="preserve">3. Место проведения позиционирования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37.</w:t>
            </w:r>
          </w:p>
        </w:tc>
        <w:tc>
          <w:tcPr>
            <w:tcW w:w="1984" w:type="dxa"/>
          </w:tcPr>
          <w:p>
            <w:pPr>
              <w:pStyle w:val="0"/>
            </w:pPr>
            <w:r>
              <w:rPr>
                <w:sz w:val="24"/>
              </w:rPr>
              <w:t xml:space="preserve">Помощь при позиционировании (поддержание двигательных навыков в целях профилактики аспирации, пролежней, контрактур, тромбозов, застойных явлений и др. и (или) облегчение данного процесса)</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позиционировании</w:t>
            </w:r>
          </w:p>
          <w:p>
            <w:pPr>
              <w:pStyle w:val="0"/>
            </w:pPr>
            <w:r>
              <w:rPr>
                <w:sz w:val="24"/>
              </w:rPr>
              <w:t xml:space="preserve">II. Выполнение</w:t>
            </w:r>
          </w:p>
          <w:p>
            <w:pPr>
              <w:pStyle w:val="0"/>
            </w:pPr>
            <w:r>
              <w:rPr>
                <w:sz w:val="24"/>
              </w:rPr>
              <w:t xml:space="preserve">Осуществить необходимые действия при позиционировании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проведения позиционирования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До 3 раз в день</w:t>
            </w:r>
          </w:p>
        </w:tc>
        <w:tc>
          <w:tcPr>
            <w:tcW w:w="907" w:type="dxa"/>
          </w:tcPr>
          <w:p>
            <w:pPr>
              <w:pStyle w:val="0"/>
            </w:pPr>
            <w:r>
              <w:rPr>
                <w:sz w:val="24"/>
              </w:rPr>
              <w:t xml:space="preserve">5 мин. на 1 услугу</w:t>
            </w:r>
          </w:p>
        </w:tc>
        <w:tc>
          <w:tcPr>
            <w:tcW w:w="1870" w:type="dxa"/>
          </w:tcPr>
          <w:p>
            <w:pPr>
              <w:pStyle w:val="0"/>
            </w:pPr>
            <w:r>
              <w:rPr>
                <w:sz w:val="24"/>
              </w:rPr>
              <w:t xml:space="preserve">1. Наличие инвентаря для проведения позиционирования (валики, укладки, подушки, иные приспособления)</w:t>
            </w:r>
          </w:p>
        </w:tc>
        <w:tc>
          <w:tcPr>
            <w:tcW w:w="2324" w:type="dxa"/>
          </w:tcPr>
          <w:p>
            <w:pPr>
              <w:pStyle w:val="0"/>
            </w:pPr>
            <w:r>
              <w:rPr>
                <w:sz w:val="24"/>
              </w:rPr>
              <w:t xml:space="preserve">1. Обеспечено поддержание двигательных навыков.</w:t>
            </w:r>
          </w:p>
          <w:p>
            <w:pPr>
              <w:pStyle w:val="0"/>
            </w:pPr>
            <w:r>
              <w:rPr>
                <w:sz w:val="24"/>
              </w:rPr>
              <w:t xml:space="preserve">2. Обеспечено совместное выполнение действий при позиционировании</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38.</w:t>
            </w:r>
          </w:p>
        </w:tc>
        <w:tc>
          <w:tcPr>
            <w:tcW w:w="1984" w:type="dxa"/>
          </w:tcPr>
          <w:p>
            <w:pPr>
              <w:pStyle w:val="0"/>
            </w:pPr>
            <w:r>
              <w:rPr>
                <w:sz w:val="24"/>
              </w:rPr>
              <w:t xml:space="preserve">Пересаживание (процессы перемещения)</w:t>
            </w:r>
          </w:p>
        </w:tc>
        <w:tc>
          <w:tcPr>
            <w:tcW w:w="3458" w:type="dxa"/>
          </w:tcPr>
          <w:p>
            <w:pPr>
              <w:pStyle w:val="0"/>
            </w:pPr>
            <w:r>
              <w:rPr>
                <w:sz w:val="24"/>
              </w:rPr>
              <w:t xml:space="preserve">I. Подготовка</w:t>
            </w:r>
          </w:p>
          <w:p>
            <w:pPr>
              <w:pStyle w:val="0"/>
            </w:pPr>
            <w:r>
              <w:rPr>
                <w:sz w:val="24"/>
              </w:rPr>
              <w:t xml:space="preserve">Обсудить последовательность действий при пересаживании.</w:t>
            </w:r>
          </w:p>
          <w:p>
            <w:pPr>
              <w:pStyle w:val="0"/>
            </w:pPr>
            <w:r>
              <w:rPr>
                <w:sz w:val="24"/>
              </w:rPr>
              <w:t xml:space="preserve">Согласовать и подготовить место проведения пересаживания (убрать посторонние предметы)</w:t>
            </w:r>
          </w:p>
          <w:p>
            <w:pPr>
              <w:pStyle w:val="0"/>
            </w:pPr>
            <w:r>
              <w:rPr>
                <w:sz w:val="24"/>
              </w:rPr>
              <w:t xml:space="preserve">II. Выполнение</w:t>
            </w:r>
          </w:p>
          <w:p>
            <w:pPr>
              <w:pStyle w:val="0"/>
            </w:pPr>
            <w:r>
              <w:rPr>
                <w:sz w:val="24"/>
              </w:rPr>
              <w:t xml:space="preserve">Осуществить пересаживание.</w:t>
            </w:r>
          </w:p>
          <w:p>
            <w:pPr>
              <w:pStyle w:val="0"/>
            </w:pPr>
            <w:r>
              <w:rPr>
                <w:sz w:val="24"/>
              </w:rPr>
              <w:t xml:space="preserve">Обеспечить безопасную и удобную позу</w:t>
            </w:r>
          </w:p>
          <w:p>
            <w:pPr>
              <w:pStyle w:val="0"/>
            </w:pPr>
            <w:r>
              <w:rPr>
                <w:sz w:val="24"/>
              </w:rPr>
              <w:t xml:space="preserve">III. Завершение</w:t>
            </w:r>
          </w:p>
          <w:p>
            <w:pPr>
              <w:pStyle w:val="0"/>
            </w:pPr>
            <w:r>
              <w:rPr>
                <w:sz w:val="24"/>
              </w:rPr>
              <w:t xml:space="preserve">Навести порядок в месте проведения пересаживания</w:t>
            </w:r>
          </w:p>
        </w:tc>
        <w:tc>
          <w:tcPr>
            <w:tcW w:w="963" w:type="dxa"/>
          </w:tcPr>
          <w:p>
            <w:pPr>
              <w:pStyle w:val="0"/>
            </w:pPr>
            <w:r>
              <w:rPr>
                <w:sz w:val="24"/>
              </w:rPr>
              <w:t xml:space="preserve">До 3 раз в день</w:t>
            </w:r>
          </w:p>
        </w:tc>
        <w:tc>
          <w:tcPr>
            <w:tcW w:w="907" w:type="dxa"/>
          </w:tcPr>
          <w:p>
            <w:pPr>
              <w:pStyle w:val="0"/>
            </w:pPr>
            <w:r>
              <w:rPr>
                <w:sz w:val="24"/>
              </w:rPr>
              <w:t xml:space="preserve">7 мин. на 1</w:t>
            </w:r>
          </w:p>
          <w:p>
            <w:pPr>
              <w:pStyle w:val="0"/>
            </w:pPr>
            <w:r>
              <w:rPr>
                <w:sz w:val="24"/>
              </w:rPr>
              <w:t xml:space="preserve">услугу</w:t>
            </w:r>
          </w:p>
        </w:tc>
        <w:tc>
          <w:tcPr>
            <w:tcW w:w="1870" w:type="dxa"/>
          </w:tcPr>
          <w:p>
            <w:pPr>
              <w:pStyle w:val="0"/>
            </w:pPr>
            <w:r>
              <w:rPr>
                <w:sz w:val="24"/>
              </w:rPr>
              <w:t xml:space="preserve">1. Наличие инвентаря для пересаживания (валики, подушки, иные приспособления)</w:t>
            </w:r>
          </w:p>
        </w:tc>
        <w:tc>
          <w:tcPr>
            <w:tcW w:w="2324" w:type="dxa"/>
          </w:tcPr>
          <w:p>
            <w:pPr>
              <w:pStyle w:val="0"/>
            </w:pPr>
            <w:r>
              <w:rPr>
                <w:sz w:val="24"/>
              </w:rPr>
              <w:t xml:space="preserve">1. Место проведения пересаживания подготовлено надлежащим образом (оценивается отсутствие посторонних предметов).</w:t>
            </w:r>
          </w:p>
          <w:p>
            <w:pPr>
              <w:pStyle w:val="0"/>
            </w:pPr>
            <w:r>
              <w:rPr>
                <w:sz w:val="24"/>
              </w:rPr>
              <w:t xml:space="preserve">2. Пересаживание осуществлено надлежащим образом (оценивается правильность проведения пересаживания, применения инвентаря).</w:t>
            </w:r>
          </w:p>
          <w:p>
            <w:pPr>
              <w:pStyle w:val="0"/>
            </w:pPr>
            <w:r>
              <w:rPr>
                <w:sz w:val="24"/>
              </w:rPr>
              <w:t xml:space="preserve">3. Место проведения пересаживания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39.</w:t>
            </w:r>
          </w:p>
        </w:tc>
        <w:tc>
          <w:tcPr>
            <w:tcW w:w="1984" w:type="dxa"/>
          </w:tcPr>
          <w:p>
            <w:pPr>
              <w:pStyle w:val="0"/>
            </w:pPr>
            <w:r>
              <w:rPr>
                <w:sz w:val="24"/>
              </w:rPr>
              <w:t xml:space="preserve">Помощь при пересаживании (поддержание двигательных навыков и (или) облегчение данного процесса)</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пересаживании</w:t>
            </w:r>
          </w:p>
          <w:p>
            <w:pPr>
              <w:pStyle w:val="0"/>
            </w:pPr>
            <w:r>
              <w:rPr>
                <w:sz w:val="24"/>
              </w:rPr>
              <w:t xml:space="preserve">II. Выполнение</w:t>
            </w:r>
          </w:p>
          <w:p>
            <w:pPr>
              <w:pStyle w:val="0"/>
            </w:pPr>
            <w:r>
              <w:rPr>
                <w:sz w:val="24"/>
              </w:rPr>
              <w:t xml:space="preserve">Осуществить необходимые действия при пересаживании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проведения пересаживания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До 3 раз в день</w:t>
            </w:r>
          </w:p>
        </w:tc>
        <w:tc>
          <w:tcPr>
            <w:tcW w:w="907" w:type="dxa"/>
          </w:tcPr>
          <w:p>
            <w:pPr>
              <w:pStyle w:val="0"/>
            </w:pPr>
            <w:r>
              <w:rPr>
                <w:sz w:val="24"/>
              </w:rPr>
              <w:t xml:space="preserve">5 мин. на 1 услугу</w:t>
            </w:r>
          </w:p>
        </w:tc>
        <w:tc>
          <w:tcPr>
            <w:tcW w:w="1870" w:type="dxa"/>
          </w:tcPr>
          <w:p>
            <w:pPr>
              <w:pStyle w:val="0"/>
            </w:pPr>
            <w:r>
              <w:rPr>
                <w:sz w:val="24"/>
              </w:rPr>
              <w:t xml:space="preserve">1. Наличие инвентаря для пересаживания (валики, подушки, иные приспособления)</w:t>
            </w:r>
          </w:p>
        </w:tc>
        <w:tc>
          <w:tcPr>
            <w:tcW w:w="2324" w:type="dxa"/>
          </w:tcPr>
          <w:p>
            <w:pPr>
              <w:pStyle w:val="0"/>
            </w:pPr>
            <w:r>
              <w:rPr>
                <w:sz w:val="24"/>
              </w:rPr>
              <w:t xml:space="preserve">1. Обеспечено поддержание навыков пересаживания.</w:t>
            </w:r>
          </w:p>
          <w:p>
            <w:pPr>
              <w:pStyle w:val="0"/>
            </w:pPr>
            <w:r>
              <w:rPr>
                <w:sz w:val="24"/>
              </w:rPr>
              <w:t xml:space="preserve">2. Обеспечено совместное выполнение действий при пересаживании</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40.</w:t>
            </w:r>
          </w:p>
        </w:tc>
        <w:tc>
          <w:tcPr>
            <w:tcW w:w="1984" w:type="dxa"/>
          </w:tcPr>
          <w:p>
            <w:pPr>
              <w:pStyle w:val="0"/>
            </w:pPr>
            <w:r>
              <w:rPr>
                <w:sz w:val="24"/>
              </w:rPr>
              <w:t xml:space="preserve">Помощь при передвижении по помещению, пересаживании (поддержание способности к передвижению)</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передвижении</w:t>
            </w:r>
          </w:p>
          <w:p>
            <w:pPr>
              <w:pStyle w:val="0"/>
            </w:pPr>
            <w:r>
              <w:rPr>
                <w:sz w:val="24"/>
              </w:rPr>
              <w:t xml:space="preserve">по помещению.</w:t>
            </w:r>
          </w:p>
          <w:p>
            <w:pPr>
              <w:pStyle w:val="0"/>
            </w:pPr>
            <w:r>
              <w:rPr>
                <w:sz w:val="24"/>
              </w:rPr>
              <w:t xml:space="preserve">Убрать посторонние предметы, препятствующие передвижению</w:t>
            </w:r>
          </w:p>
          <w:p>
            <w:pPr>
              <w:pStyle w:val="0"/>
            </w:pPr>
            <w:r>
              <w:rPr>
                <w:sz w:val="24"/>
              </w:rPr>
              <w:t xml:space="preserve">II. Выполнение</w:t>
            </w:r>
          </w:p>
          <w:p>
            <w:pPr>
              <w:pStyle w:val="0"/>
            </w:pPr>
            <w:r>
              <w:rPr>
                <w:sz w:val="24"/>
              </w:rPr>
              <w:t xml:space="preserve">Осуществить необходимые действия при передвижении по помещению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проведения передвижения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До 3 раз в день</w:t>
            </w:r>
          </w:p>
        </w:tc>
        <w:tc>
          <w:tcPr>
            <w:tcW w:w="907" w:type="dxa"/>
          </w:tcPr>
          <w:p>
            <w:pPr>
              <w:pStyle w:val="0"/>
            </w:pPr>
            <w:r>
              <w:rPr>
                <w:sz w:val="24"/>
              </w:rPr>
              <w:t xml:space="preserve">15 мин. в день</w:t>
            </w:r>
          </w:p>
        </w:tc>
        <w:tc>
          <w:tcPr>
            <w:tcW w:w="1870" w:type="dxa"/>
          </w:tcPr>
          <w:p>
            <w:pPr>
              <w:pStyle w:val="0"/>
            </w:pPr>
            <w:r>
              <w:rPr>
                <w:sz w:val="24"/>
              </w:rPr>
              <w:t xml:space="preserve">1. Наличие технических средств реабилитации для передвижения.</w:t>
            </w:r>
          </w:p>
          <w:p>
            <w:pPr>
              <w:pStyle w:val="0"/>
            </w:pPr>
            <w:r>
              <w:rPr>
                <w:sz w:val="24"/>
              </w:rPr>
              <w:t xml:space="preserve">2. Наличие возможности для перемещения, в том числе на кресле-коляске (при необходимости)</w:t>
            </w:r>
          </w:p>
        </w:tc>
        <w:tc>
          <w:tcPr>
            <w:tcW w:w="2324" w:type="dxa"/>
          </w:tcPr>
          <w:p>
            <w:pPr>
              <w:pStyle w:val="0"/>
            </w:pPr>
            <w:r>
              <w:rPr>
                <w:sz w:val="24"/>
              </w:rPr>
              <w:t xml:space="preserve">1. Обеспечено поддержание навыков передвижения.</w:t>
            </w:r>
          </w:p>
          <w:p>
            <w:pPr>
              <w:pStyle w:val="0"/>
            </w:pPr>
            <w:r>
              <w:rPr>
                <w:sz w:val="24"/>
              </w:rPr>
              <w:t xml:space="preserve">2. Обеспечено совместное выполнение действий при передвижении</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41.</w:t>
            </w:r>
          </w:p>
        </w:tc>
        <w:tc>
          <w:tcPr>
            <w:tcW w:w="1984" w:type="dxa"/>
          </w:tcPr>
          <w:p>
            <w:pPr>
              <w:pStyle w:val="0"/>
            </w:pPr>
            <w:r>
              <w:rPr>
                <w:sz w:val="24"/>
              </w:rPr>
              <w:t xml:space="preserve">Измерение температуры тела, артериального давления, пульса, сатурации (в соответствии с медицинскими рекомендациями) (процесс наблюдения за состоянием здоровья)</w:t>
            </w:r>
          </w:p>
        </w:tc>
        <w:tc>
          <w:tcPr>
            <w:tcW w:w="3458" w:type="dxa"/>
          </w:tcPr>
          <w:p>
            <w:pPr>
              <w:pStyle w:val="0"/>
            </w:pPr>
            <w:r>
              <w:rPr>
                <w:sz w:val="24"/>
              </w:rPr>
              <w:t xml:space="preserve">I. Подготовка</w:t>
            </w:r>
          </w:p>
          <w:p>
            <w:pPr>
              <w:pStyle w:val="0"/>
            </w:pPr>
            <w:r>
              <w:rPr>
                <w:sz w:val="24"/>
              </w:rPr>
              <w:t xml:space="preserve">Обсудить последовательность измерений.</w:t>
            </w:r>
          </w:p>
          <w:p>
            <w:pPr>
              <w:pStyle w:val="0"/>
            </w:pPr>
            <w:r>
              <w:rPr>
                <w:sz w:val="24"/>
              </w:rPr>
              <w:t xml:space="preserve">Согласовать место проведения измерений.</w:t>
            </w:r>
          </w:p>
          <w:p>
            <w:pPr>
              <w:pStyle w:val="0"/>
            </w:pPr>
            <w:r>
              <w:rPr>
                <w:sz w:val="24"/>
              </w:rPr>
              <w:t xml:space="preserve">Подготовить приборы и инвентарь.</w:t>
            </w:r>
          </w:p>
          <w:p>
            <w:pPr>
              <w:pStyle w:val="0"/>
            </w:pPr>
            <w:r>
              <w:rPr>
                <w:sz w:val="24"/>
              </w:rPr>
              <w:t xml:space="preserve">II. Выполнение</w:t>
            </w:r>
          </w:p>
          <w:p>
            <w:pPr>
              <w:pStyle w:val="0"/>
            </w:pPr>
            <w:r>
              <w:rPr>
                <w:sz w:val="24"/>
              </w:rPr>
              <w:t xml:space="preserve">Осуществить измерения.</w:t>
            </w:r>
          </w:p>
          <w:p>
            <w:pPr>
              <w:pStyle w:val="0"/>
            </w:pPr>
            <w:r>
              <w:rPr>
                <w:sz w:val="24"/>
              </w:rPr>
              <w:t xml:space="preserve">Проинформировать о результатах, исключив их оценку.</w:t>
            </w:r>
          </w:p>
          <w:p>
            <w:pPr>
              <w:pStyle w:val="0"/>
            </w:pPr>
            <w:r>
              <w:rPr>
                <w:sz w:val="24"/>
              </w:rPr>
              <w:t xml:space="preserve">Записать результаты.</w:t>
            </w:r>
          </w:p>
          <w:p>
            <w:pPr>
              <w:pStyle w:val="0"/>
            </w:pPr>
            <w:r>
              <w:rPr>
                <w:sz w:val="24"/>
              </w:rPr>
              <w:t xml:space="preserve">III. Завершение</w:t>
            </w:r>
          </w:p>
          <w:p>
            <w:pPr>
              <w:pStyle w:val="0"/>
            </w:pPr>
            <w:r>
              <w:rPr>
                <w:sz w:val="24"/>
              </w:rPr>
              <w:t xml:space="preserve">Навести порядок в месте проведения измерений</w:t>
            </w:r>
          </w:p>
        </w:tc>
        <w:tc>
          <w:tcPr>
            <w:tcW w:w="963" w:type="dxa"/>
          </w:tcPr>
          <w:p>
            <w:pPr>
              <w:pStyle w:val="0"/>
            </w:pPr>
            <w:r>
              <w:rPr>
                <w:sz w:val="24"/>
              </w:rPr>
              <w:t xml:space="preserve">1 раз в день</w:t>
            </w:r>
          </w:p>
        </w:tc>
        <w:tc>
          <w:tcPr>
            <w:tcW w:w="907" w:type="dxa"/>
          </w:tcPr>
          <w:p>
            <w:pPr>
              <w:pStyle w:val="0"/>
            </w:pPr>
            <w:r>
              <w:rPr>
                <w:sz w:val="24"/>
              </w:rPr>
              <w:t xml:space="preserve">10 мин.</w:t>
            </w:r>
          </w:p>
        </w:tc>
        <w:tc>
          <w:tcPr>
            <w:tcW w:w="1870" w:type="dxa"/>
          </w:tcPr>
          <w:p>
            <w:pPr>
              <w:pStyle w:val="0"/>
            </w:pPr>
            <w:r>
              <w:rPr>
                <w:sz w:val="24"/>
              </w:rPr>
              <w:t xml:space="preserve">1. Наличие приборов для проведения измерений температуры тела, артериального давления, пульса, сатурации.</w:t>
            </w:r>
          </w:p>
          <w:p>
            <w:pPr>
              <w:pStyle w:val="0"/>
            </w:pPr>
            <w:r>
              <w:rPr>
                <w:sz w:val="24"/>
              </w:rPr>
              <w:t xml:space="preserve">2. Наличие инвентаря</w:t>
            </w:r>
          </w:p>
        </w:tc>
        <w:tc>
          <w:tcPr>
            <w:tcW w:w="2324" w:type="dxa"/>
          </w:tcPr>
          <w:p>
            <w:pPr>
              <w:pStyle w:val="0"/>
            </w:pPr>
            <w:r>
              <w:rPr>
                <w:sz w:val="24"/>
              </w:rPr>
              <w:t xml:space="preserve">1. Наблюдение за состояние здоровья проведено надлежащим образом (оценивается правильность использования приборов и записи результата).</w:t>
            </w:r>
          </w:p>
          <w:p>
            <w:pPr>
              <w:pStyle w:val="0"/>
            </w:pPr>
            <w:r>
              <w:rPr>
                <w:sz w:val="24"/>
              </w:rPr>
              <w:t xml:space="preserve">2. Место проведения измерений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42.</w:t>
            </w:r>
          </w:p>
        </w:tc>
        <w:tc>
          <w:tcPr>
            <w:tcW w:w="1984" w:type="dxa"/>
          </w:tcPr>
          <w:p>
            <w:pPr>
              <w:pStyle w:val="0"/>
            </w:pPr>
            <w:r>
              <w:rPr>
                <w:sz w:val="24"/>
              </w:rPr>
              <w:t xml:space="preserve">Помощь в соблюдении медицинских рекомендаций (поддержание способности следовать медицинским назначениям и рекомендациям)</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выполнении медицинских назначений и рекомендаций</w:t>
            </w:r>
          </w:p>
          <w:p>
            <w:pPr>
              <w:pStyle w:val="0"/>
            </w:pPr>
            <w:r>
              <w:rPr>
                <w:sz w:val="24"/>
              </w:rPr>
              <w:t xml:space="preserve">II. Выполнение</w:t>
            </w:r>
          </w:p>
          <w:p>
            <w:pPr>
              <w:pStyle w:val="0"/>
            </w:pPr>
            <w:r>
              <w:rPr>
                <w:sz w:val="24"/>
              </w:rPr>
              <w:t xml:space="preserve">Осуществить необходимые действия при выполнении медицинских назначений и рекомендаций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выполнения медицинских назначений и рекомендаций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1 раз в день</w:t>
            </w:r>
          </w:p>
        </w:tc>
        <w:tc>
          <w:tcPr>
            <w:tcW w:w="907" w:type="dxa"/>
          </w:tcPr>
          <w:p>
            <w:pPr>
              <w:pStyle w:val="0"/>
            </w:pPr>
            <w:r>
              <w:rPr>
                <w:sz w:val="24"/>
              </w:rPr>
              <w:t xml:space="preserve">10 мин.</w:t>
            </w:r>
          </w:p>
        </w:tc>
        <w:tc>
          <w:tcPr>
            <w:tcW w:w="1870" w:type="dxa"/>
          </w:tcPr>
          <w:p>
            <w:pPr>
              <w:pStyle w:val="0"/>
            </w:pPr>
            <w:r>
              <w:rPr>
                <w:sz w:val="24"/>
              </w:rPr>
              <w:t xml:space="preserve">1. Наличие медицинских назначений и рекомендаций.</w:t>
            </w:r>
          </w:p>
          <w:p>
            <w:pPr>
              <w:pStyle w:val="0"/>
            </w:pPr>
            <w:r>
              <w:rPr>
                <w:sz w:val="24"/>
              </w:rPr>
              <w:t xml:space="preserve">2. Наличие инвентаря для выполнения медицинских назначений и рекомендаций</w:t>
            </w:r>
          </w:p>
        </w:tc>
        <w:tc>
          <w:tcPr>
            <w:tcW w:w="2324" w:type="dxa"/>
          </w:tcPr>
          <w:p>
            <w:pPr>
              <w:pStyle w:val="0"/>
            </w:pPr>
            <w:r>
              <w:rPr>
                <w:sz w:val="24"/>
              </w:rPr>
              <w:t xml:space="preserve">1. Обеспечено поддержание навыков выполнения медицинских назначений и рекомендаций.</w:t>
            </w:r>
          </w:p>
          <w:p>
            <w:pPr>
              <w:pStyle w:val="0"/>
            </w:pPr>
            <w:r>
              <w:rPr>
                <w:sz w:val="24"/>
              </w:rPr>
              <w:t xml:space="preserve">2. Обеспечено совместное выполнение действий при выполнении медицинских назначений и рекомендаций</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43.</w:t>
            </w:r>
          </w:p>
        </w:tc>
        <w:tc>
          <w:tcPr>
            <w:tcW w:w="1984" w:type="dxa"/>
          </w:tcPr>
          <w:p>
            <w:pPr>
              <w:pStyle w:val="0"/>
            </w:pPr>
            <w:r>
              <w:rPr>
                <w:sz w:val="24"/>
              </w:rPr>
              <w:t xml:space="preserve">Подготовка лекарственных препаратов к приему (процесс подготовки порций лекарственных препаратов к приему)</w:t>
            </w:r>
          </w:p>
        </w:tc>
        <w:tc>
          <w:tcPr>
            <w:tcW w:w="3458" w:type="dxa"/>
          </w:tcPr>
          <w:p>
            <w:pPr>
              <w:pStyle w:val="0"/>
            </w:pPr>
            <w:r>
              <w:rPr>
                <w:sz w:val="24"/>
              </w:rPr>
              <w:t xml:space="preserve">I. Подготовка</w:t>
            </w:r>
          </w:p>
          <w:p>
            <w:pPr>
              <w:pStyle w:val="0"/>
            </w:pPr>
            <w:r>
              <w:rPr>
                <w:sz w:val="24"/>
              </w:rPr>
              <w:t xml:space="preserve">Определить лекарственные препараты (сверить с листом назначений лекарственных препаратов)</w:t>
            </w:r>
          </w:p>
          <w:p>
            <w:pPr>
              <w:pStyle w:val="0"/>
            </w:pPr>
            <w:r>
              <w:rPr>
                <w:sz w:val="24"/>
              </w:rPr>
              <w:t xml:space="preserve">II. Выполнение</w:t>
            </w:r>
          </w:p>
          <w:p>
            <w:pPr>
              <w:pStyle w:val="0"/>
            </w:pPr>
            <w:r>
              <w:rPr>
                <w:sz w:val="24"/>
              </w:rPr>
              <w:t xml:space="preserve">Подготовить лекарственные препараты (положить в приспособление для хранения порций лекарственных препаратов)</w:t>
            </w:r>
          </w:p>
          <w:p>
            <w:pPr>
              <w:pStyle w:val="0"/>
            </w:pPr>
            <w:r>
              <w:rPr>
                <w:sz w:val="24"/>
              </w:rPr>
              <w:t xml:space="preserve">III. Завершение</w:t>
            </w:r>
          </w:p>
          <w:p>
            <w:pPr>
              <w:pStyle w:val="0"/>
            </w:pPr>
            <w:r>
              <w:rPr>
                <w:sz w:val="24"/>
              </w:rPr>
              <w:t xml:space="preserve">Навести порядок в месте подготовки лекарственных препаратов</w:t>
            </w:r>
          </w:p>
        </w:tc>
        <w:tc>
          <w:tcPr>
            <w:tcW w:w="963" w:type="dxa"/>
          </w:tcPr>
          <w:p>
            <w:pPr>
              <w:pStyle w:val="0"/>
            </w:pPr>
            <w:r>
              <w:rPr>
                <w:sz w:val="24"/>
              </w:rPr>
              <w:t xml:space="preserve">До 3 раз в день</w:t>
            </w:r>
          </w:p>
        </w:tc>
        <w:tc>
          <w:tcPr>
            <w:tcW w:w="907" w:type="dxa"/>
          </w:tcPr>
          <w:p>
            <w:pPr>
              <w:pStyle w:val="0"/>
            </w:pPr>
            <w:r>
              <w:rPr>
                <w:sz w:val="24"/>
              </w:rPr>
              <w:t xml:space="preserve">5 мин. на 1 услугу</w:t>
            </w:r>
          </w:p>
        </w:tc>
        <w:tc>
          <w:tcPr>
            <w:tcW w:w="1870" w:type="dxa"/>
          </w:tcPr>
          <w:p>
            <w:pPr>
              <w:pStyle w:val="0"/>
            </w:pPr>
            <w:r>
              <w:rPr>
                <w:sz w:val="24"/>
              </w:rPr>
              <w:t xml:space="preserve">1. Наличие лекарственных препаратов согласно медицинскому назначению.</w:t>
            </w:r>
          </w:p>
          <w:p>
            <w:pPr>
              <w:pStyle w:val="0"/>
            </w:pPr>
            <w:r>
              <w:rPr>
                <w:sz w:val="24"/>
              </w:rPr>
              <w:t xml:space="preserve">2. Наличие листа назначений лекарственных препаратов.</w:t>
            </w:r>
          </w:p>
          <w:p>
            <w:pPr>
              <w:pStyle w:val="0"/>
            </w:pPr>
            <w:r>
              <w:rPr>
                <w:sz w:val="24"/>
              </w:rPr>
              <w:t xml:space="preserve">3. Наличие приспособления для хранения порций лекарственных препаратов</w:t>
            </w:r>
          </w:p>
        </w:tc>
        <w:tc>
          <w:tcPr>
            <w:tcW w:w="2324" w:type="dxa"/>
          </w:tcPr>
          <w:p>
            <w:pPr>
              <w:pStyle w:val="0"/>
            </w:pPr>
            <w:r>
              <w:rPr>
                <w:sz w:val="24"/>
              </w:rPr>
              <w:t xml:space="preserve">1. Порции лекарственных препаратов подготовлены надлежащим образом (оценивается правильность подготовки порций лекарственных препаратов в соответствии с листом назначений лекарственных препаратов).</w:t>
            </w:r>
          </w:p>
          <w:p>
            <w:pPr>
              <w:pStyle w:val="0"/>
            </w:pPr>
            <w:r>
              <w:rPr>
                <w:sz w:val="24"/>
              </w:rPr>
              <w:t xml:space="preserve">2. Место подготовки лекарственных препаратов приведено в порядок</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44.</w:t>
            </w:r>
          </w:p>
        </w:tc>
        <w:tc>
          <w:tcPr>
            <w:tcW w:w="1984" w:type="dxa"/>
          </w:tcPr>
          <w:p>
            <w:pPr>
              <w:pStyle w:val="0"/>
            </w:pPr>
            <w:r>
              <w:rPr>
                <w:sz w:val="24"/>
              </w:rPr>
              <w:t xml:space="preserve">Помощь в соблюдении приема лекарственных препаратов (поддержание способности принимать лекарственные препараты)</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приеме лекарственных препаратов</w:t>
            </w:r>
          </w:p>
          <w:p>
            <w:pPr>
              <w:pStyle w:val="0"/>
            </w:pPr>
            <w:r>
              <w:rPr>
                <w:sz w:val="24"/>
              </w:rPr>
              <w:t xml:space="preserve">II. Выполнение</w:t>
            </w:r>
          </w:p>
          <w:p>
            <w:pPr>
              <w:pStyle w:val="0"/>
            </w:pPr>
            <w:r>
              <w:rPr>
                <w:sz w:val="24"/>
              </w:rPr>
              <w:t xml:space="preserve">Осуществить необходимые действия при приеме лекарственных препаратов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приема лекарственных препаратов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До 3 раз в день</w:t>
            </w:r>
          </w:p>
        </w:tc>
        <w:tc>
          <w:tcPr>
            <w:tcW w:w="907" w:type="dxa"/>
          </w:tcPr>
          <w:p>
            <w:pPr>
              <w:pStyle w:val="0"/>
            </w:pPr>
            <w:r>
              <w:rPr>
                <w:sz w:val="24"/>
              </w:rPr>
              <w:t xml:space="preserve">5 мин. на 1 услугу</w:t>
            </w:r>
          </w:p>
        </w:tc>
        <w:tc>
          <w:tcPr>
            <w:tcW w:w="1870" w:type="dxa"/>
          </w:tcPr>
          <w:p>
            <w:pPr>
              <w:pStyle w:val="0"/>
            </w:pPr>
            <w:r>
              <w:rPr>
                <w:sz w:val="24"/>
              </w:rPr>
              <w:t xml:space="preserve">1. Наличие лекарственных препаратов согласно медицинскому назначению.</w:t>
            </w:r>
          </w:p>
          <w:p>
            <w:pPr>
              <w:pStyle w:val="0"/>
            </w:pPr>
            <w:r>
              <w:rPr>
                <w:sz w:val="24"/>
              </w:rPr>
              <w:t xml:space="preserve">2. Наличие листа назначений лекарственных препаратов</w:t>
            </w:r>
          </w:p>
        </w:tc>
        <w:tc>
          <w:tcPr>
            <w:tcW w:w="2324" w:type="dxa"/>
          </w:tcPr>
          <w:p>
            <w:pPr>
              <w:pStyle w:val="0"/>
            </w:pPr>
            <w:r>
              <w:rPr>
                <w:sz w:val="24"/>
              </w:rPr>
              <w:t xml:space="preserve">1. Обеспечено поддержание способности принимать лекарственные препараты.</w:t>
            </w:r>
          </w:p>
          <w:p>
            <w:pPr>
              <w:pStyle w:val="0"/>
            </w:pPr>
            <w:r>
              <w:rPr>
                <w:sz w:val="24"/>
              </w:rPr>
              <w:t xml:space="preserve">2. Обеспечено совместное выполнение действий при приеме лекарственных препаратов</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45.</w:t>
            </w:r>
          </w:p>
        </w:tc>
        <w:tc>
          <w:tcPr>
            <w:tcW w:w="1984" w:type="dxa"/>
          </w:tcPr>
          <w:p>
            <w:pPr>
              <w:pStyle w:val="0"/>
            </w:pPr>
            <w:r>
              <w:rPr>
                <w:sz w:val="24"/>
              </w:rPr>
              <w:t xml:space="preserve">Помощь в использовании очков и (или) слуховых аппаратов (поддержание способности пользоваться очками и (или) слуховым аппаратом или обеспечение их использования)</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использовании очков и (или) слухового аппарата</w:t>
            </w:r>
          </w:p>
          <w:p>
            <w:pPr>
              <w:pStyle w:val="0"/>
            </w:pPr>
            <w:r>
              <w:rPr>
                <w:sz w:val="24"/>
              </w:rPr>
              <w:t xml:space="preserve">II. Выполнение</w:t>
            </w:r>
          </w:p>
          <w:p>
            <w:pPr>
              <w:pStyle w:val="0"/>
            </w:pPr>
            <w:r>
              <w:rPr>
                <w:sz w:val="24"/>
              </w:rPr>
              <w:t xml:space="preserve">Осуществить необходимые действия при уходе за линзами очков и (или) обеспечении функционирования слухового аппарата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проведения ухода за линзами очков и (или) обеспечения функционирования слухового аппарата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До 2 раз в день</w:t>
            </w:r>
          </w:p>
        </w:tc>
        <w:tc>
          <w:tcPr>
            <w:tcW w:w="907" w:type="dxa"/>
          </w:tcPr>
          <w:p>
            <w:pPr>
              <w:pStyle w:val="0"/>
            </w:pPr>
            <w:r>
              <w:rPr>
                <w:sz w:val="24"/>
              </w:rPr>
              <w:t xml:space="preserve">3 мин. на 1 услугу</w:t>
            </w:r>
          </w:p>
        </w:tc>
        <w:tc>
          <w:tcPr>
            <w:tcW w:w="1870" w:type="dxa"/>
          </w:tcPr>
          <w:p>
            <w:pPr>
              <w:pStyle w:val="0"/>
            </w:pPr>
            <w:r>
              <w:rPr>
                <w:sz w:val="24"/>
              </w:rPr>
              <w:t xml:space="preserve">1. Наличие очков и инвентаря для поддержания чистоты линз.</w:t>
            </w:r>
          </w:p>
          <w:p>
            <w:pPr>
              <w:pStyle w:val="0"/>
            </w:pPr>
            <w:r>
              <w:rPr>
                <w:sz w:val="24"/>
              </w:rPr>
              <w:t xml:space="preserve">2. Наличие слухового аппарата и комплектующих</w:t>
            </w:r>
          </w:p>
        </w:tc>
        <w:tc>
          <w:tcPr>
            <w:tcW w:w="2324" w:type="dxa"/>
          </w:tcPr>
          <w:p>
            <w:pPr>
              <w:pStyle w:val="0"/>
            </w:pPr>
            <w:r>
              <w:rPr>
                <w:sz w:val="24"/>
              </w:rPr>
              <w:t xml:space="preserve">1. Обеспечено поддержание способности пользоваться очками и (или) слуховым аппаратом.</w:t>
            </w:r>
          </w:p>
          <w:p>
            <w:pPr>
              <w:pStyle w:val="0"/>
            </w:pPr>
            <w:r>
              <w:rPr>
                <w:sz w:val="24"/>
              </w:rPr>
              <w:t xml:space="preserve">2. Обеспечено совместное выполнение действий при уходе за линзами очков и (или) обеспечении функционирования слухового аппарата</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46.</w:t>
            </w:r>
          </w:p>
        </w:tc>
        <w:tc>
          <w:tcPr>
            <w:tcW w:w="1984" w:type="dxa"/>
          </w:tcPr>
          <w:p>
            <w:pPr>
              <w:pStyle w:val="0"/>
            </w:pPr>
            <w:r>
              <w:rPr>
                <w:sz w:val="24"/>
              </w:rPr>
              <w:t xml:space="preserve">Помощь в использовании протезов или ортезов (сохранение навыков надевания и снятия протезов или ортезов)</w:t>
            </w:r>
          </w:p>
        </w:tc>
        <w:tc>
          <w:tcPr>
            <w:tcW w:w="3458" w:type="dxa"/>
          </w:tcPr>
          <w:p>
            <w:pPr>
              <w:pStyle w:val="0"/>
            </w:pPr>
            <w:r>
              <w:rPr>
                <w:sz w:val="24"/>
              </w:rPr>
              <w:t xml:space="preserve">I. Подготовка</w:t>
            </w:r>
          </w:p>
          <w:p>
            <w:pPr>
              <w:pStyle w:val="0"/>
            </w:pPr>
            <w:r>
              <w:rPr>
                <w:sz w:val="24"/>
              </w:rPr>
              <w:t xml:space="preserve">Согласовать последовательность действий, вид, объем помощи при использовании протезов или ортезов</w:t>
            </w:r>
          </w:p>
          <w:p>
            <w:pPr>
              <w:pStyle w:val="0"/>
            </w:pPr>
            <w:r>
              <w:rPr>
                <w:sz w:val="24"/>
              </w:rPr>
              <w:t xml:space="preserve">II. Выполнение</w:t>
            </w:r>
          </w:p>
          <w:p>
            <w:pPr>
              <w:pStyle w:val="0"/>
            </w:pPr>
            <w:r>
              <w:rPr>
                <w:sz w:val="24"/>
              </w:rPr>
              <w:t xml:space="preserve">Осуществить необходимые действия при надевании и снятии протезов или ортезов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проведения надевания и снятия протезов или ортезов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До 2 раз в день</w:t>
            </w:r>
          </w:p>
        </w:tc>
        <w:tc>
          <w:tcPr>
            <w:tcW w:w="907" w:type="dxa"/>
          </w:tcPr>
          <w:p>
            <w:pPr>
              <w:pStyle w:val="0"/>
            </w:pPr>
            <w:r>
              <w:rPr>
                <w:sz w:val="24"/>
              </w:rPr>
              <w:t xml:space="preserve">5 мин. на 1 услугу</w:t>
            </w:r>
          </w:p>
        </w:tc>
        <w:tc>
          <w:tcPr>
            <w:tcW w:w="1870" w:type="dxa"/>
          </w:tcPr>
          <w:p>
            <w:pPr>
              <w:pStyle w:val="0"/>
            </w:pPr>
            <w:r>
              <w:rPr>
                <w:sz w:val="24"/>
              </w:rPr>
              <w:t xml:space="preserve">1. Наличие протеза или ортеза</w:t>
            </w:r>
          </w:p>
        </w:tc>
        <w:tc>
          <w:tcPr>
            <w:tcW w:w="2324" w:type="dxa"/>
          </w:tcPr>
          <w:p>
            <w:pPr>
              <w:pStyle w:val="0"/>
            </w:pPr>
            <w:r>
              <w:rPr>
                <w:sz w:val="24"/>
              </w:rPr>
              <w:t xml:space="preserve">1. Обеспечено поддержание навыков использования протеза или ортеза.</w:t>
            </w:r>
          </w:p>
          <w:p>
            <w:pPr>
              <w:pStyle w:val="0"/>
            </w:pPr>
            <w:r>
              <w:rPr>
                <w:sz w:val="24"/>
              </w:rPr>
              <w:t xml:space="preserve">2. Обеспечено совместное выполнение действий при подготовке к надеванию и снятию протеза или ортеза</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47.</w:t>
            </w:r>
          </w:p>
        </w:tc>
        <w:tc>
          <w:tcPr>
            <w:tcW w:w="1984" w:type="dxa"/>
          </w:tcPr>
          <w:p>
            <w:pPr>
              <w:pStyle w:val="0"/>
            </w:pPr>
            <w:r>
              <w:rPr>
                <w:sz w:val="24"/>
              </w:rPr>
              <w:t xml:space="preserve">Помощь в поддержании посильной социальной активности (поддержание потребности в осуществлении социальных желаний, стремлений)</w:t>
            </w:r>
          </w:p>
        </w:tc>
        <w:tc>
          <w:tcPr>
            <w:tcW w:w="3458" w:type="dxa"/>
          </w:tcPr>
          <w:p>
            <w:pPr>
              <w:pStyle w:val="0"/>
            </w:pPr>
            <w:r>
              <w:rPr>
                <w:sz w:val="24"/>
              </w:rPr>
              <w:t xml:space="preserve">I. Подготовка</w:t>
            </w:r>
          </w:p>
          <w:p>
            <w:pPr>
              <w:pStyle w:val="0"/>
            </w:pPr>
            <w:r>
              <w:rPr>
                <w:sz w:val="24"/>
              </w:rPr>
              <w:t xml:space="preserve">Выявить наличие социальных желаний, стремлений.</w:t>
            </w:r>
          </w:p>
          <w:p>
            <w:pPr>
              <w:pStyle w:val="0"/>
            </w:pPr>
            <w:r>
              <w:rPr>
                <w:sz w:val="24"/>
              </w:rPr>
              <w:t xml:space="preserve">Использовать разные виды мотивации для определения и реализации социальных желаний, стремлений.</w:t>
            </w:r>
          </w:p>
          <w:p>
            <w:pPr>
              <w:pStyle w:val="0"/>
            </w:pPr>
            <w:r>
              <w:rPr>
                <w:sz w:val="24"/>
              </w:rPr>
              <w:t xml:space="preserve">Помочь с выбором видов деятельности, выполнение которых позволит реализовать социальные желания, стремления.</w:t>
            </w:r>
          </w:p>
          <w:p>
            <w:pPr>
              <w:pStyle w:val="0"/>
            </w:pPr>
            <w:r>
              <w:rPr>
                <w:sz w:val="24"/>
              </w:rPr>
              <w:t xml:space="preserve">Согласовать последовательность действий, объем помощи для поддержания посильной социальной активности</w:t>
            </w:r>
          </w:p>
          <w:p>
            <w:pPr>
              <w:pStyle w:val="0"/>
            </w:pPr>
            <w:r>
              <w:rPr>
                <w:sz w:val="24"/>
              </w:rPr>
              <w:t xml:space="preserve">II. Выполнение</w:t>
            </w:r>
          </w:p>
          <w:p>
            <w:pPr>
              <w:pStyle w:val="0"/>
            </w:pPr>
            <w:r>
              <w:rPr>
                <w:sz w:val="24"/>
              </w:rPr>
              <w:t xml:space="preserve">Осуществить необходимые действия для поддержания посильной социальной активности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после завершения деятельности по реализации социальных желаний, стремлений,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1 раз в день</w:t>
            </w:r>
          </w:p>
        </w:tc>
        <w:tc>
          <w:tcPr>
            <w:tcW w:w="907" w:type="dxa"/>
          </w:tcPr>
          <w:p>
            <w:pPr>
              <w:pStyle w:val="0"/>
            </w:pPr>
            <w:r>
              <w:rPr>
                <w:sz w:val="24"/>
              </w:rPr>
              <w:t xml:space="preserve">15 мин.</w:t>
            </w:r>
          </w:p>
        </w:tc>
        <w:tc>
          <w:tcPr>
            <w:tcW w:w="1870" w:type="dxa"/>
          </w:tcPr>
          <w:p>
            <w:pPr>
              <w:pStyle w:val="0"/>
            </w:pPr>
            <w:r>
              <w:rPr>
                <w:sz w:val="24"/>
              </w:rPr>
              <w:t xml:space="preserve">1. Наличие возможностей, обстоятельств и условий для реализации посильной социальной активности</w:t>
            </w:r>
          </w:p>
        </w:tc>
        <w:tc>
          <w:tcPr>
            <w:tcW w:w="2324" w:type="dxa"/>
          </w:tcPr>
          <w:p>
            <w:pPr>
              <w:pStyle w:val="0"/>
            </w:pPr>
            <w:r>
              <w:rPr>
                <w:sz w:val="24"/>
              </w:rPr>
              <w:t xml:space="preserve">1. Обеспечено поддержание посильной социальной активности.</w:t>
            </w:r>
          </w:p>
          <w:p>
            <w:pPr>
              <w:pStyle w:val="0"/>
            </w:pPr>
            <w:r>
              <w:rPr>
                <w:sz w:val="24"/>
              </w:rPr>
              <w:t xml:space="preserve">2. Обеспечено совместное выполнение действий при поддержании посильной социальной активности</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48.</w:t>
            </w:r>
          </w:p>
        </w:tc>
        <w:tc>
          <w:tcPr>
            <w:tcW w:w="1984" w:type="dxa"/>
          </w:tcPr>
          <w:p>
            <w:pPr>
              <w:pStyle w:val="0"/>
            </w:pPr>
            <w:r>
              <w:rPr>
                <w:sz w:val="24"/>
              </w:rPr>
              <w:t xml:space="preserve">Помощь в поддержании посильной физической активности, включая прогулки (поддержание потребности в движении)</w:t>
            </w:r>
          </w:p>
        </w:tc>
        <w:tc>
          <w:tcPr>
            <w:tcW w:w="3458" w:type="dxa"/>
          </w:tcPr>
          <w:p>
            <w:pPr>
              <w:pStyle w:val="0"/>
            </w:pPr>
            <w:r>
              <w:rPr>
                <w:sz w:val="24"/>
              </w:rPr>
              <w:t xml:space="preserve">I. Подготовка</w:t>
            </w:r>
          </w:p>
          <w:p>
            <w:pPr>
              <w:pStyle w:val="0"/>
            </w:pPr>
            <w:r>
              <w:rPr>
                <w:sz w:val="24"/>
              </w:rPr>
              <w:t xml:space="preserve">Выявить наличие желаний, стремлений вести посильный физически активный образ жизни.</w:t>
            </w:r>
          </w:p>
          <w:p>
            <w:pPr>
              <w:pStyle w:val="0"/>
            </w:pPr>
            <w:r>
              <w:rPr>
                <w:sz w:val="24"/>
              </w:rPr>
              <w:t xml:space="preserve">Мотивировать двигаться, вести посильный физически активный образ жизни.</w:t>
            </w:r>
          </w:p>
          <w:p>
            <w:pPr>
              <w:pStyle w:val="0"/>
            </w:pPr>
            <w:r>
              <w:rPr>
                <w:sz w:val="24"/>
              </w:rPr>
              <w:t xml:space="preserve">Помочь с выбором посильной физической активности.</w:t>
            </w:r>
          </w:p>
          <w:p>
            <w:pPr>
              <w:pStyle w:val="0"/>
            </w:pPr>
            <w:r>
              <w:rPr>
                <w:sz w:val="24"/>
              </w:rPr>
              <w:t xml:space="preserve">Согласовать последовательность действий, вид, объем помощи при осуществлении посильной физической активности</w:t>
            </w:r>
          </w:p>
          <w:p>
            <w:pPr>
              <w:pStyle w:val="0"/>
            </w:pPr>
            <w:r>
              <w:rPr>
                <w:sz w:val="24"/>
              </w:rPr>
              <w:t xml:space="preserve">II. Выполнение</w:t>
            </w:r>
          </w:p>
          <w:p>
            <w:pPr>
              <w:pStyle w:val="0"/>
            </w:pPr>
            <w:r>
              <w:rPr>
                <w:sz w:val="24"/>
              </w:rPr>
              <w:t xml:space="preserve">Осуществить необходимые действия при осуществлении посильной физической активности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по завершению физической активности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До 2 раз в неделю</w:t>
            </w:r>
          </w:p>
        </w:tc>
        <w:tc>
          <w:tcPr>
            <w:tcW w:w="907" w:type="dxa"/>
          </w:tcPr>
          <w:p>
            <w:pPr>
              <w:pStyle w:val="0"/>
            </w:pPr>
            <w:r>
              <w:rPr>
                <w:sz w:val="24"/>
              </w:rPr>
              <w:t xml:space="preserve">45 мин. на 1 услугу</w:t>
            </w:r>
          </w:p>
        </w:tc>
        <w:tc>
          <w:tcPr>
            <w:tcW w:w="1870" w:type="dxa"/>
          </w:tcPr>
          <w:p>
            <w:pPr>
              <w:pStyle w:val="0"/>
            </w:pPr>
            <w:r>
              <w:rPr>
                <w:sz w:val="24"/>
              </w:rPr>
              <w:t xml:space="preserve">1. Наличие возможностей, обстоятельств и условий для осуществления посильной физической активности</w:t>
            </w:r>
          </w:p>
        </w:tc>
        <w:tc>
          <w:tcPr>
            <w:tcW w:w="2324" w:type="dxa"/>
          </w:tcPr>
          <w:p>
            <w:pPr>
              <w:pStyle w:val="0"/>
            </w:pPr>
            <w:r>
              <w:rPr>
                <w:sz w:val="24"/>
              </w:rPr>
              <w:t xml:space="preserve">1. Обеспечено поддержание посильной физической активности.</w:t>
            </w:r>
          </w:p>
          <w:p>
            <w:pPr>
              <w:pStyle w:val="0"/>
            </w:pPr>
            <w:r>
              <w:rPr>
                <w:sz w:val="24"/>
              </w:rPr>
              <w:t xml:space="preserve">2. Обеспечено совместное выполнение действий при посильной физической активности, в том числе с учетом медицинских рекомендаций (при наличии)</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49.</w:t>
            </w:r>
          </w:p>
        </w:tc>
        <w:tc>
          <w:tcPr>
            <w:tcW w:w="1984" w:type="dxa"/>
          </w:tcPr>
          <w:p>
            <w:pPr>
              <w:pStyle w:val="0"/>
            </w:pPr>
            <w:r>
              <w:rPr>
                <w:sz w:val="24"/>
              </w:rPr>
              <w:t xml:space="preserve">Помощь в поддержании посильной бытовой активности (поддержание навыков ведения домашнего хозяйства)</w:t>
            </w:r>
          </w:p>
        </w:tc>
        <w:tc>
          <w:tcPr>
            <w:tcW w:w="3458" w:type="dxa"/>
          </w:tcPr>
          <w:p>
            <w:pPr>
              <w:pStyle w:val="0"/>
            </w:pPr>
            <w:r>
              <w:rPr>
                <w:sz w:val="24"/>
              </w:rPr>
              <w:t xml:space="preserve">I. Подготовка</w:t>
            </w:r>
          </w:p>
          <w:p>
            <w:pPr>
              <w:pStyle w:val="0"/>
            </w:pPr>
            <w:r>
              <w:rPr>
                <w:sz w:val="24"/>
              </w:rPr>
              <w:t xml:space="preserve">Выявить наличие желаний, стремлений к посильному участию в ведении домашнего хозяйства.</w:t>
            </w:r>
          </w:p>
          <w:p>
            <w:pPr>
              <w:pStyle w:val="0"/>
            </w:pPr>
            <w:r>
              <w:rPr>
                <w:sz w:val="24"/>
              </w:rPr>
              <w:t xml:space="preserve">Мотивировать посильно участвовать в ведении домашнего хозяйства.</w:t>
            </w:r>
          </w:p>
          <w:p>
            <w:pPr>
              <w:pStyle w:val="0"/>
            </w:pPr>
            <w:r>
              <w:rPr>
                <w:sz w:val="24"/>
              </w:rPr>
              <w:t xml:space="preserve">Помочь с выбором посильной бытовой активности.</w:t>
            </w:r>
          </w:p>
          <w:p>
            <w:pPr>
              <w:pStyle w:val="0"/>
            </w:pPr>
            <w:r>
              <w:rPr>
                <w:sz w:val="24"/>
              </w:rPr>
              <w:t xml:space="preserve">Согласовать последовательность действий, вид, объем помощи для осуществления посильной бытовой активности</w:t>
            </w:r>
          </w:p>
          <w:p>
            <w:pPr>
              <w:pStyle w:val="0"/>
            </w:pPr>
            <w:r>
              <w:rPr>
                <w:sz w:val="24"/>
              </w:rPr>
              <w:t xml:space="preserve">II. Выполнение</w:t>
            </w:r>
          </w:p>
          <w:p>
            <w:pPr>
              <w:pStyle w:val="0"/>
            </w:pPr>
            <w:r>
              <w:rPr>
                <w:sz w:val="24"/>
              </w:rPr>
              <w:t xml:space="preserve">Осуществить необходимые действия при посильном участии в ведении домашнего хозяйства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после завершения оказания услуги в соответствии с достигнутой</w:t>
            </w:r>
          </w:p>
          <w:p>
            <w:pPr>
              <w:pStyle w:val="0"/>
            </w:pPr>
            <w:r>
              <w:rPr>
                <w:sz w:val="24"/>
              </w:rPr>
              <w:t xml:space="preserve">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1 раз в день</w:t>
            </w:r>
          </w:p>
        </w:tc>
        <w:tc>
          <w:tcPr>
            <w:tcW w:w="907" w:type="dxa"/>
          </w:tcPr>
          <w:p>
            <w:pPr>
              <w:pStyle w:val="0"/>
            </w:pPr>
            <w:r>
              <w:rPr>
                <w:sz w:val="24"/>
              </w:rPr>
              <w:t xml:space="preserve">15 мин.</w:t>
            </w:r>
          </w:p>
        </w:tc>
        <w:tc>
          <w:tcPr>
            <w:tcW w:w="1870" w:type="dxa"/>
          </w:tcPr>
          <w:p>
            <w:pPr>
              <w:pStyle w:val="0"/>
            </w:pPr>
            <w:r>
              <w:rPr>
                <w:sz w:val="24"/>
              </w:rPr>
              <w:t xml:space="preserve">1. Наличие возможностей, обстоятельств и условий для осуществления посильной бытовой активности</w:t>
            </w:r>
          </w:p>
        </w:tc>
        <w:tc>
          <w:tcPr>
            <w:tcW w:w="2324" w:type="dxa"/>
          </w:tcPr>
          <w:p>
            <w:pPr>
              <w:pStyle w:val="0"/>
            </w:pPr>
            <w:r>
              <w:rPr>
                <w:sz w:val="24"/>
              </w:rPr>
              <w:t xml:space="preserve">1. Обеспечено поддержание посильной бытовой активности.</w:t>
            </w:r>
          </w:p>
          <w:p>
            <w:pPr>
              <w:pStyle w:val="0"/>
            </w:pPr>
            <w:r>
              <w:rPr>
                <w:sz w:val="24"/>
              </w:rPr>
              <w:t xml:space="preserve">2. Обеспечено совместное выполнение действий при посильной бытовой активности</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r>
        <w:tc>
          <w:tcPr>
            <w:tcW w:w="566" w:type="dxa"/>
          </w:tcPr>
          <w:p>
            <w:pPr>
              <w:pStyle w:val="0"/>
              <w:jc w:val="center"/>
            </w:pPr>
            <w:r>
              <w:rPr>
                <w:sz w:val="24"/>
              </w:rPr>
              <w:t xml:space="preserve">50.</w:t>
            </w:r>
          </w:p>
        </w:tc>
        <w:tc>
          <w:tcPr>
            <w:tcW w:w="1984" w:type="dxa"/>
          </w:tcPr>
          <w:p>
            <w:pPr>
              <w:pStyle w:val="0"/>
            </w:pPr>
            <w:r>
              <w:rPr>
                <w:sz w:val="24"/>
              </w:rPr>
              <w:t xml:space="preserve">Помощь в поддержании когнитивных функций (поддержание навыков, способствующих сохранению памяти, внимания, мышления и др.)</w:t>
            </w:r>
          </w:p>
        </w:tc>
        <w:tc>
          <w:tcPr>
            <w:tcW w:w="3458" w:type="dxa"/>
          </w:tcPr>
          <w:p>
            <w:pPr>
              <w:pStyle w:val="0"/>
            </w:pPr>
            <w:r>
              <w:rPr>
                <w:sz w:val="24"/>
              </w:rPr>
              <w:t xml:space="preserve">I. Подготовка</w:t>
            </w:r>
          </w:p>
          <w:p>
            <w:pPr>
              <w:pStyle w:val="0"/>
            </w:pPr>
            <w:r>
              <w:rPr>
                <w:sz w:val="24"/>
              </w:rPr>
              <w:t xml:space="preserve">Выявить наличие интересов (занятий), позволяющих поддерживать и сохранять когнитивные функции.</w:t>
            </w:r>
          </w:p>
          <w:p>
            <w:pPr>
              <w:pStyle w:val="0"/>
            </w:pPr>
            <w:r>
              <w:rPr>
                <w:sz w:val="24"/>
              </w:rPr>
              <w:t xml:space="preserve">Мотивировать посильно участвовать в реализации интересов (занятий), способствующих поддержанию и сохранению когнитивных функций.</w:t>
            </w:r>
          </w:p>
          <w:p>
            <w:pPr>
              <w:pStyle w:val="0"/>
            </w:pPr>
            <w:r>
              <w:rPr>
                <w:sz w:val="24"/>
              </w:rPr>
              <w:t xml:space="preserve">Помочь с выбором посильной деятельности, способствующей поддержанию и сохранению когнитивных функций.</w:t>
            </w:r>
          </w:p>
          <w:p>
            <w:pPr>
              <w:pStyle w:val="0"/>
            </w:pPr>
            <w:r>
              <w:rPr>
                <w:sz w:val="24"/>
              </w:rPr>
              <w:t xml:space="preserve">Согласовать последовательность</w:t>
            </w:r>
          </w:p>
          <w:p>
            <w:pPr>
              <w:pStyle w:val="0"/>
            </w:pPr>
            <w:r>
              <w:rPr>
                <w:sz w:val="24"/>
              </w:rPr>
              <w:t xml:space="preserve">действий, вид, объем помощи при организации деятельности, способствующей поддержанию и сохранению когнитивных функций</w:t>
            </w:r>
          </w:p>
          <w:p>
            <w:pPr>
              <w:pStyle w:val="0"/>
            </w:pPr>
            <w:r>
              <w:rPr>
                <w:sz w:val="24"/>
              </w:rPr>
              <w:t xml:space="preserve">II. Выполнение</w:t>
            </w:r>
          </w:p>
          <w:p>
            <w:pPr>
              <w:pStyle w:val="0"/>
            </w:pPr>
            <w:r>
              <w:rPr>
                <w:sz w:val="24"/>
              </w:rPr>
              <w:t xml:space="preserve">Осуществить необходимые действия при организации деятельности, способствующей поддержанию и сохранению когнитивных функций,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p>
            <w:pPr>
              <w:pStyle w:val="0"/>
            </w:pPr>
            <w:r>
              <w:rPr>
                <w:sz w:val="24"/>
              </w:rPr>
              <w:t xml:space="preserve">III. Завершение</w:t>
            </w:r>
          </w:p>
          <w:p>
            <w:pPr>
              <w:pStyle w:val="0"/>
            </w:pPr>
            <w:r>
              <w:rPr>
                <w:sz w:val="24"/>
              </w:rPr>
              <w:t xml:space="preserve">Осуществить необходимые действия при наведении порядка в месте организации деятельности,</w:t>
            </w:r>
          </w:p>
          <w:p>
            <w:pPr>
              <w:pStyle w:val="0"/>
            </w:pPr>
            <w:r>
              <w:rPr>
                <w:sz w:val="24"/>
              </w:rPr>
              <w:t xml:space="preserve">способствующей поддержанию и сохранению когнитивных функций, в соответствии с достигнутой договоренностью.</w:t>
            </w:r>
          </w:p>
          <w:p>
            <w:pPr>
              <w:pStyle w:val="0"/>
            </w:pPr>
            <w:r>
              <w:rPr>
                <w:sz w:val="24"/>
              </w:rPr>
              <w:t xml:space="preserve">Наблюдать за правильностью выполняемых действий и помогать (при необходимости) в их выполнении</w:t>
            </w:r>
          </w:p>
        </w:tc>
        <w:tc>
          <w:tcPr>
            <w:tcW w:w="963" w:type="dxa"/>
          </w:tcPr>
          <w:p>
            <w:pPr>
              <w:pStyle w:val="0"/>
            </w:pPr>
            <w:r>
              <w:rPr>
                <w:sz w:val="24"/>
              </w:rPr>
              <w:t xml:space="preserve">1 раз в день</w:t>
            </w:r>
          </w:p>
        </w:tc>
        <w:tc>
          <w:tcPr>
            <w:tcW w:w="907" w:type="dxa"/>
          </w:tcPr>
          <w:p>
            <w:pPr>
              <w:pStyle w:val="0"/>
            </w:pPr>
            <w:r>
              <w:rPr>
                <w:sz w:val="24"/>
              </w:rPr>
              <w:t xml:space="preserve">15 мин.</w:t>
            </w:r>
          </w:p>
        </w:tc>
        <w:tc>
          <w:tcPr>
            <w:tcW w:w="1870" w:type="dxa"/>
          </w:tcPr>
          <w:p>
            <w:pPr>
              <w:pStyle w:val="0"/>
            </w:pPr>
            <w:r>
              <w:rPr>
                <w:sz w:val="24"/>
              </w:rPr>
              <w:t xml:space="preserve">1. Наличие возможностей, обстоятельств и условий для осуществления деятельности, способствующей поддержанию и сохранению когнитивных функций</w:t>
            </w:r>
          </w:p>
        </w:tc>
        <w:tc>
          <w:tcPr>
            <w:tcW w:w="2324" w:type="dxa"/>
          </w:tcPr>
          <w:p>
            <w:pPr>
              <w:pStyle w:val="0"/>
            </w:pPr>
            <w:r>
              <w:rPr>
                <w:sz w:val="24"/>
              </w:rPr>
              <w:t xml:space="preserve">1. Обеспечена организация деятельности, способствующей сохранению когнитивных функций.</w:t>
            </w:r>
          </w:p>
          <w:p>
            <w:pPr>
              <w:pStyle w:val="0"/>
            </w:pPr>
            <w:r>
              <w:rPr>
                <w:sz w:val="24"/>
              </w:rPr>
              <w:t xml:space="preserve">2. Обеспечено совместное выполнение действий при организации деятельности, способствующей сохранению когнитивных функций</w:t>
            </w:r>
          </w:p>
        </w:tc>
        <w:tc>
          <w:tcPr>
            <w:tcW w:w="1531" w:type="dxa"/>
          </w:tcPr>
          <w:p>
            <w:pPr>
              <w:pStyle w:val="0"/>
            </w:pPr>
            <w:r>
              <w:rPr>
                <w:sz w:val="24"/>
              </w:rPr>
              <w:t xml:space="preserve">Услуга предоставлена своевременно в полном объеме в соответствии с алгоритмом предоставления социальной услуги по уходу</w:t>
            </w:r>
          </w:p>
        </w:tc>
      </w:tr>
    </w:tbl>
    <w:p>
      <w:pPr>
        <w:sectPr>
          <w:headerReference w:type="default" r:id="rId55"/>
          <w:headerReference w:type="first" r:id="rId55"/>
          <w:footerReference w:type="default" r:id="rId56"/>
          <w:footerReference w:type="first" r:id="rId56"/>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Примечание:</w:t>
      </w:r>
    </w:p>
    <w:p>
      <w:pPr>
        <w:pStyle w:val="0"/>
        <w:spacing w:before="240" w:lineRule="auto"/>
        <w:ind w:firstLine="540"/>
        <w:jc w:val="both"/>
      </w:pPr>
      <w:r>
        <w:rPr>
          <w:sz w:val="24"/>
        </w:rPr>
        <w:t xml:space="preserve">1) при наличии медицинских показаний периодичность и кратность предоставления социальных услуг по уходу могут быть увеличены с учетом состояния гражданина, нуждающегося в уходе;</w:t>
      </w:r>
    </w:p>
    <w:p>
      <w:pPr>
        <w:pStyle w:val="0"/>
        <w:spacing w:before="240" w:lineRule="auto"/>
        <w:ind w:firstLine="540"/>
        <w:jc w:val="both"/>
      </w:pPr>
      <w:r>
        <w:rPr>
          <w:sz w:val="24"/>
        </w:rPr>
        <w:t xml:space="preserve">2) приведено рекомендуемое настоящим стандартом время предоставления социальной услуги по уходу, при этом время предоставления услуги, требующей повышенных затрат на ее выполнение, может быть увеличено с учетом состояния гражданина, нуждающегося в уходе.</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8</w:t>
      </w:r>
    </w:p>
    <w:p>
      <w:pPr>
        <w:pStyle w:val="0"/>
        <w:jc w:val="right"/>
      </w:pPr>
      <w:r>
        <w:rPr>
          <w:sz w:val="24"/>
        </w:rPr>
        <w:t xml:space="preserve">к Типовой модели системы</w:t>
      </w:r>
    </w:p>
    <w:p>
      <w:pPr>
        <w:pStyle w:val="0"/>
        <w:jc w:val="right"/>
      </w:pPr>
      <w:r>
        <w:rPr>
          <w:sz w:val="24"/>
        </w:rPr>
        <w:t xml:space="preserve">долговременного ухода за гражданами</w:t>
      </w:r>
    </w:p>
    <w:p>
      <w:pPr>
        <w:pStyle w:val="0"/>
        <w:jc w:val="right"/>
      </w:pPr>
      <w:r>
        <w:rPr>
          <w:sz w:val="24"/>
        </w:rPr>
        <w:t xml:space="preserve">пожилого возраста и инвалидами,</w:t>
      </w:r>
    </w:p>
    <w:p>
      <w:pPr>
        <w:pStyle w:val="0"/>
        <w:jc w:val="right"/>
      </w:pPr>
      <w:r>
        <w:rPr>
          <w:sz w:val="24"/>
        </w:rPr>
        <w:t xml:space="preserve">нуждающимися в уходе</w:t>
      </w:r>
    </w:p>
    <w:p>
      <w:pPr>
        <w:pStyle w:val="0"/>
        <w:jc w:val="both"/>
      </w:pPr>
      <w:r>
        <w:rPr>
          <w:sz w:val="24"/>
        </w:rPr>
      </w:r>
    </w:p>
    <w:bookmarkStart w:id="3656" w:name="P3656"/>
    <w:bookmarkEnd w:id="3656"/>
    <w:p>
      <w:pPr>
        <w:pStyle w:val="2"/>
        <w:jc w:val="center"/>
      </w:pPr>
      <w:r>
        <w:rPr>
          <w:sz w:val="24"/>
        </w:rPr>
        <w:t xml:space="preserve">РЕКОМЕНДУЕМЫЙ ПОРЯДОК</w:t>
      </w:r>
    </w:p>
    <w:p>
      <w:pPr>
        <w:pStyle w:val="2"/>
        <w:jc w:val="center"/>
      </w:pPr>
      <w:r>
        <w:rPr>
          <w:sz w:val="24"/>
        </w:rPr>
        <w:t xml:space="preserve">ПРЕДОСТАВЛЕНИЯ СОЦИАЛЬНЫХ УСЛУГ ПО УХОДУ, ВКЛЮЧАЕМЫХ</w:t>
      </w:r>
    </w:p>
    <w:p>
      <w:pPr>
        <w:pStyle w:val="2"/>
        <w:jc w:val="center"/>
      </w:pPr>
      <w:r>
        <w:rPr>
          <w:sz w:val="24"/>
        </w:rPr>
        <w:t xml:space="preserve">В СОЦИАЛЬНЫЙ ПАКЕТ ДОЛГОВРЕМЕННОГО УХОДА, В ФОРМЕ</w:t>
      </w:r>
    </w:p>
    <w:p>
      <w:pPr>
        <w:pStyle w:val="2"/>
        <w:jc w:val="center"/>
      </w:pPr>
      <w:r>
        <w:rPr>
          <w:sz w:val="24"/>
        </w:rPr>
        <w:t xml:space="preserve">СОЦИАЛЬНОГО ОБСЛУЖИВАНИЯ НА ДОМУ</w:t>
      </w:r>
    </w:p>
    <w:p>
      <w:pPr>
        <w:pStyle w:val="0"/>
        <w:jc w:val="both"/>
      </w:pPr>
      <w:r>
        <w:rPr>
          <w:sz w:val="24"/>
        </w:rPr>
      </w:r>
    </w:p>
    <w:p>
      <w:pPr>
        <w:pStyle w:val="0"/>
        <w:ind w:firstLine="540"/>
        <w:jc w:val="both"/>
      </w:pPr>
      <w:r>
        <w:rPr>
          <w:sz w:val="24"/>
        </w:rPr>
        <w:t xml:space="preserve">1. Настоящий рекомендуемый порядок устанавливает правила предоставления социальных услуг по уходу, включаемых в социальный пакет долговременного ухода, в форме социального обслуживания на дому гражданам, признанным нуждающимися в социальном обслуживании, в том числе в социальных услугах по уходу, которым установлен первый, второй или третий уровень нуждаемости в уходе (далее - порядок).</w:t>
      </w:r>
    </w:p>
    <w:p>
      <w:pPr>
        <w:pStyle w:val="0"/>
        <w:spacing w:before="240" w:lineRule="auto"/>
        <w:ind w:firstLine="540"/>
        <w:jc w:val="both"/>
      </w:pPr>
      <w:r>
        <w:rPr>
          <w:sz w:val="24"/>
        </w:rPr>
        <w:t xml:space="preserve">2. Социальные услуги по уходу, включаемые в социальный пакет долговременного ухода, предоставляются в целях обеспечения гражданам, нуждающимся в уходе (далее соответственно - социальные услуги по уходу, граждане), поддержки их жизнедеятельности, а также содействия гражданам, осуществляющим уход на основе родственных, соседских или дружеских связей (далее - лица из числа ближайшего окружения).</w:t>
      </w:r>
    </w:p>
    <w:p>
      <w:pPr>
        <w:pStyle w:val="0"/>
        <w:spacing w:before="240" w:lineRule="auto"/>
        <w:ind w:firstLine="540"/>
        <w:jc w:val="both"/>
      </w:pPr>
      <w:r>
        <w:rPr>
          <w:sz w:val="24"/>
        </w:rPr>
        <w:t xml:space="preserve">3. Предоставление социальных услуг по уходу поставщиком социальных услуг осуществляется по месту жительства или месту пребывания гражданина.</w:t>
      </w:r>
    </w:p>
    <w:p>
      <w:pPr>
        <w:pStyle w:val="0"/>
        <w:spacing w:before="240" w:lineRule="auto"/>
        <w:ind w:firstLine="540"/>
        <w:jc w:val="both"/>
      </w:pPr>
      <w:r>
        <w:rPr>
          <w:sz w:val="24"/>
        </w:rPr>
        <w:t xml:space="preserve">4. Формирование социального пакета долговременного ухода и подбор включаемых в него социальных услуг по уходу осуществляется экспертами по оценке нуждаемости исходя из индивидуальной потребности гражданина в социальном обслуживании, в том числе в социальных услугах по уходу, с учетом структуры и степени ограничений жизнедеятельности гражданина, состояния здоровья, особенностей поведения, предпочтений, а также уровня его нуждаемости в уходе.</w:t>
      </w:r>
    </w:p>
    <w:p>
      <w:pPr>
        <w:pStyle w:val="0"/>
        <w:spacing w:before="240" w:lineRule="auto"/>
        <w:ind w:firstLine="540"/>
        <w:jc w:val="both"/>
      </w:pPr>
      <w:r>
        <w:rPr>
          <w:sz w:val="24"/>
        </w:rPr>
        <w:t xml:space="preserve">5. При формировании социального пакета долговременного ухода и подборе гражданину иных социальных услуг ему не назначаются социальные услуги из регионального перечня социальных услуг, аналогичные социальным услугам по уходу, включенным в социальный пакет долговременного ухода.</w:t>
      </w:r>
    </w:p>
    <w:p>
      <w:pPr>
        <w:pStyle w:val="0"/>
        <w:spacing w:before="240" w:lineRule="auto"/>
        <w:ind w:firstLine="540"/>
        <w:jc w:val="both"/>
      </w:pPr>
      <w:r>
        <w:rPr>
          <w:sz w:val="24"/>
        </w:rPr>
        <w:t xml:space="preserve">6. Социальные услуги по уходу поставщиком социальных услуг предоставляются гражданам в соответствии с дополнением к индивидуальной программе предоставления социальных услуг (далее - дополнение к индивидуальной программе) и на основании договора, заключенного между гражданином и поставщиком социальных услуг.</w:t>
      </w:r>
    </w:p>
    <w:p>
      <w:pPr>
        <w:pStyle w:val="0"/>
        <w:spacing w:before="240" w:lineRule="auto"/>
        <w:ind w:firstLine="540"/>
        <w:jc w:val="both"/>
      </w:pPr>
      <w:r>
        <w:rPr>
          <w:sz w:val="24"/>
        </w:rPr>
        <w:t xml:space="preserve">7. Дополнение к индивидуальной программе является неотъемлемой частью договора, которое оформляется в виде приложения к договору.</w:t>
      </w:r>
    </w:p>
    <w:p>
      <w:pPr>
        <w:pStyle w:val="0"/>
        <w:spacing w:before="240" w:lineRule="auto"/>
        <w:ind w:firstLine="540"/>
        <w:jc w:val="both"/>
      </w:pPr>
      <w:r>
        <w:rPr>
          <w:sz w:val="24"/>
        </w:rPr>
        <w:t xml:space="preserve">8. Дополнение к индивидуальной программе для гражданина, его законного представителя имеет рекомендательный характер, для поставщика социальных услуг - обязательный характер.</w:t>
      </w:r>
    </w:p>
    <w:p>
      <w:pPr>
        <w:pStyle w:val="0"/>
        <w:spacing w:before="240" w:lineRule="auto"/>
        <w:ind w:firstLine="540"/>
        <w:jc w:val="both"/>
      </w:pPr>
      <w:r>
        <w:rPr>
          <w:sz w:val="24"/>
        </w:rPr>
        <w:t xml:space="preserve">9. Сроки, условия и перечень предоставляемых поставщиком социальных услуг гражданину социальных услуг по уходу, включенных в социальный пакет долговременного ухода, устанавливаются в соответствии со сроками, условиями и перечнем, предусмотренными дополнением к индивидуальной программе.</w:t>
      </w:r>
    </w:p>
    <w:p>
      <w:pPr>
        <w:pStyle w:val="0"/>
        <w:spacing w:before="240" w:lineRule="auto"/>
        <w:ind w:firstLine="540"/>
        <w:jc w:val="both"/>
      </w:pPr>
      <w:r>
        <w:rPr>
          <w:sz w:val="24"/>
        </w:rPr>
        <w:t xml:space="preserve">10. Перечень социальных услуг по уходу, включаемых в социальный пакет долговременного ухода, предусмотрен </w:t>
      </w:r>
      <w:hyperlink w:history="0" w:anchor="P2597" w:tooltip="ПЕРЕЧЕНЬ">
        <w:r>
          <w:rPr>
            <w:sz w:val="24"/>
            <w:color w:val="0000ff"/>
          </w:rPr>
          <w:t xml:space="preserve">приложением N 6</w:t>
        </w:r>
      </w:hyperlink>
      <w:r>
        <w:rPr>
          <w:sz w:val="24"/>
        </w:rPr>
        <w:t xml:space="preserve"> к Типовой модели системы долговременного ухода за гражданами пожилого возраста и инвалидами, нуждающимися в уходе (далее - модель).</w:t>
      </w:r>
    </w:p>
    <w:p>
      <w:pPr>
        <w:pStyle w:val="0"/>
        <w:spacing w:before="240" w:lineRule="auto"/>
        <w:ind w:firstLine="540"/>
        <w:jc w:val="both"/>
      </w:pPr>
      <w:r>
        <w:rPr>
          <w:sz w:val="24"/>
        </w:rPr>
        <w:t xml:space="preserve">11. Рекомендуемые стандарты социальных услуг по уходу, включаемых в социальный пакет долговременного ухода (далее - стандарты), предусмотрены </w:t>
      </w:r>
      <w:hyperlink w:history="0" w:anchor="P2662" w:tooltip="РЕКОМЕНДУЕМЫЕ СТАНДАРТЫ">
        <w:r>
          <w:rPr>
            <w:sz w:val="24"/>
            <w:color w:val="0000ff"/>
          </w:rPr>
          <w:t xml:space="preserve">приложением N 7</w:t>
        </w:r>
      </w:hyperlink>
      <w:r>
        <w:rPr>
          <w:sz w:val="24"/>
        </w:rPr>
        <w:t xml:space="preserve"> к модели.</w:t>
      </w:r>
    </w:p>
    <w:p>
      <w:pPr>
        <w:pStyle w:val="0"/>
        <w:spacing w:before="240" w:lineRule="auto"/>
        <w:ind w:firstLine="540"/>
        <w:jc w:val="both"/>
      </w:pPr>
      <w:r>
        <w:rPr>
          <w:sz w:val="24"/>
        </w:rPr>
        <w:t xml:space="preserve">12. Социальные услуги по уходу предоставляются гражданам в виде ассистирующих действий (действия, обеспечивающие поддержку действий и решений гражданина по самообслуживанию и удовлетворению основных жизненных потребностей, в том числе посредством мотивирования, инструктирования) или замещающих действий (действия за гражданина, не способного полностью или частично осуществлять самообслуживание, удовлетворять основные жизненные потребности), или в их сочетании.</w:t>
      </w:r>
    </w:p>
    <w:p>
      <w:pPr>
        <w:pStyle w:val="0"/>
        <w:spacing w:before="240" w:lineRule="auto"/>
        <w:ind w:firstLine="540"/>
        <w:jc w:val="both"/>
      </w:pPr>
      <w:r>
        <w:rPr>
          <w:sz w:val="24"/>
        </w:rPr>
        <w:t xml:space="preserve">13. Предоставление социальных услуг по уходу осуществляется помощником по уходу, который является работником поставщика социальных услуг и обладает знаниями и навыками, необходимыми для исполнения должностных обязанностей, а также личными качествами, обеспечивающими способность выполнять возложенные на него задачи.</w:t>
      </w:r>
    </w:p>
    <w:p>
      <w:pPr>
        <w:pStyle w:val="0"/>
        <w:spacing w:before="240" w:lineRule="auto"/>
        <w:ind w:firstLine="540"/>
        <w:jc w:val="both"/>
      </w:pPr>
      <w:r>
        <w:rPr>
          <w:sz w:val="24"/>
        </w:rPr>
        <w:t xml:space="preserve">14. Социальные услуги по уходу предоставляются помощником по уходу в соответствии со стандартами и дневником ухода гражданина, нуждающегося в уходе (далее - дневник ухода), рекомендуемый образец формы которого предусмотрен </w:t>
      </w:r>
      <w:hyperlink w:history="0" w:anchor="P3728" w:tooltip="ДНЕВНИК УХОДА">
        <w:r>
          <w:rPr>
            <w:sz w:val="24"/>
            <w:color w:val="0000ff"/>
          </w:rPr>
          <w:t xml:space="preserve">приложением</w:t>
        </w:r>
      </w:hyperlink>
      <w:r>
        <w:rPr>
          <w:sz w:val="24"/>
        </w:rPr>
        <w:t xml:space="preserve"> к настоящему порядку.</w:t>
      </w:r>
    </w:p>
    <w:p>
      <w:pPr>
        <w:pStyle w:val="0"/>
        <w:spacing w:before="240" w:lineRule="auto"/>
        <w:ind w:firstLine="540"/>
        <w:jc w:val="both"/>
      </w:pPr>
      <w:r>
        <w:rPr>
          <w:sz w:val="24"/>
        </w:rPr>
        <w:t xml:space="preserve">15. Дневник ухода включает:</w:t>
      </w:r>
    </w:p>
    <w:p>
      <w:pPr>
        <w:pStyle w:val="0"/>
        <w:spacing w:before="240" w:lineRule="auto"/>
        <w:ind w:firstLine="540"/>
        <w:jc w:val="both"/>
      </w:pPr>
      <w:r>
        <w:rPr>
          <w:sz w:val="24"/>
        </w:rPr>
        <w:t xml:space="preserve">1) основные цели ухода за гражданином;</w:t>
      </w:r>
    </w:p>
    <w:p>
      <w:pPr>
        <w:pStyle w:val="0"/>
        <w:spacing w:before="240" w:lineRule="auto"/>
        <w:ind w:firstLine="540"/>
        <w:jc w:val="both"/>
      </w:pPr>
      <w:r>
        <w:rPr>
          <w:sz w:val="24"/>
        </w:rPr>
        <w:t xml:space="preserve">2) перечень медицинских рекомендаций, получаемых в медицинских организациях, в том числе посредством ведомственных информационных систем и единой системы межведомственного электронного взаимодействия;</w:t>
      </w:r>
    </w:p>
    <w:p>
      <w:pPr>
        <w:pStyle w:val="0"/>
        <w:spacing w:before="240" w:lineRule="auto"/>
        <w:ind w:firstLine="540"/>
        <w:jc w:val="both"/>
      </w:pPr>
      <w:r>
        <w:rPr>
          <w:sz w:val="24"/>
        </w:rPr>
        <w:t xml:space="preserve">3) индивидуальные особенности гражданина (отношения, предпочтения, привычки);</w:t>
      </w:r>
    </w:p>
    <w:p>
      <w:pPr>
        <w:pStyle w:val="0"/>
        <w:spacing w:before="240" w:lineRule="auto"/>
        <w:ind w:firstLine="540"/>
        <w:jc w:val="both"/>
      </w:pPr>
      <w:r>
        <w:rPr>
          <w:sz w:val="24"/>
        </w:rPr>
        <w:t xml:space="preserve">4) график работы помощников по уходу;</w:t>
      </w:r>
    </w:p>
    <w:p>
      <w:pPr>
        <w:pStyle w:val="0"/>
        <w:spacing w:before="240" w:lineRule="auto"/>
        <w:ind w:firstLine="540"/>
        <w:jc w:val="both"/>
      </w:pPr>
      <w:r>
        <w:rPr>
          <w:sz w:val="24"/>
        </w:rPr>
        <w:t xml:space="preserve">5) план-отчет предоставления социальных услуг по уходу, включенных в социальный пакет долговременного ухода;</w:t>
      </w:r>
    </w:p>
    <w:p>
      <w:pPr>
        <w:pStyle w:val="0"/>
        <w:spacing w:before="240" w:lineRule="auto"/>
        <w:ind w:firstLine="540"/>
        <w:jc w:val="both"/>
      </w:pPr>
      <w:r>
        <w:rPr>
          <w:sz w:val="24"/>
        </w:rPr>
        <w:t xml:space="preserve">6) формы листов наблюдения за состоянием гражданина.</w:t>
      </w:r>
    </w:p>
    <w:p>
      <w:pPr>
        <w:pStyle w:val="0"/>
        <w:spacing w:before="240" w:lineRule="auto"/>
        <w:ind w:firstLine="540"/>
        <w:jc w:val="both"/>
      </w:pPr>
      <w:r>
        <w:rPr>
          <w:sz w:val="24"/>
        </w:rPr>
        <w:t xml:space="preserve">16. Помощник по уходу при предоставлении социальных услуг по уходу:</w:t>
      </w:r>
    </w:p>
    <w:p>
      <w:pPr>
        <w:pStyle w:val="0"/>
        <w:spacing w:before="240" w:lineRule="auto"/>
        <w:ind w:firstLine="540"/>
        <w:jc w:val="both"/>
      </w:pPr>
      <w:r>
        <w:rPr>
          <w:sz w:val="24"/>
        </w:rPr>
        <w:t xml:space="preserve">1) обеспечивает гражданину безопасность, надлежащий уход и условия, поддерживает его жизнедеятельность;</w:t>
      </w:r>
    </w:p>
    <w:p>
      <w:pPr>
        <w:pStyle w:val="0"/>
        <w:spacing w:before="240" w:lineRule="auto"/>
        <w:ind w:firstLine="540"/>
        <w:jc w:val="both"/>
      </w:pPr>
      <w:r>
        <w:rPr>
          <w:sz w:val="24"/>
        </w:rPr>
        <w:t xml:space="preserve">2) использует в общении с гражданином альтернативную и дополнительную коммуникацию (при необходимости);</w:t>
      </w:r>
    </w:p>
    <w:p>
      <w:pPr>
        <w:pStyle w:val="0"/>
        <w:spacing w:before="240" w:lineRule="auto"/>
        <w:ind w:firstLine="540"/>
        <w:jc w:val="both"/>
      </w:pPr>
      <w:r>
        <w:rPr>
          <w:sz w:val="24"/>
        </w:rPr>
        <w:t xml:space="preserve">3) применяет при обеспечении ухода технические средства реабилитации и средства ухода (при необходимости);</w:t>
      </w:r>
    </w:p>
    <w:p>
      <w:pPr>
        <w:pStyle w:val="0"/>
        <w:spacing w:before="240" w:lineRule="auto"/>
        <w:ind w:firstLine="540"/>
        <w:jc w:val="both"/>
      </w:pPr>
      <w:r>
        <w:rPr>
          <w:sz w:val="24"/>
        </w:rPr>
        <w:t xml:space="preserve">4) побуждает гражданина к поддержанию двигательной и социальной активности, посильной занятости;</w:t>
      </w:r>
    </w:p>
    <w:p>
      <w:pPr>
        <w:pStyle w:val="0"/>
        <w:spacing w:before="240" w:lineRule="auto"/>
        <w:ind w:firstLine="540"/>
        <w:jc w:val="both"/>
      </w:pPr>
      <w:r>
        <w:rPr>
          <w:sz w:val="24"/>
        </w:rPr>
        <w:t xml:space="preserve">5) согласовывает с гражданином выполнение предстоящих действий (с учетом его мнения);</w:t>
      </w:r>
    </w:p>
    <w:p>
      <w:pPr>
        <w:pStyle w:val="0"/>
        <w:spacing w:before="240" w:lineRule="auto"/>
        <w:ind w:firstLine="540"/>
        <w:jc w:val="both"/>
      </w:pPr>
      <w:r>
        <w:rPr>
          <w:sz w:val="24"/>
        </w:rPr>
        <w:t xml:space="preserve">6) информирует об ухудшении состояния здоровья гражданина и других экстренных ситуациях организатора ухода, работников территориального или регионального координационного центра, лиц из числа ближайшего окружения, профильные экстренные службы;</w:t>
      </w:r>
    </w:p>
    <w:p>
      <w:pPr>
        <w:pStyle w:val="0"/>
        <w:spacing w:before="240" w:lineRule="auto"/>
        <w:ind w:firstLine="540"/>
        <w:jc w:val="both"/>
      </w:pPr>
      <w:r>
        <w:rPr>
          <w:sz w:val="24"/>
        </w:rPr>
        <w:t xml:space="preserve">7) соблюдает личную гигиену и санитарную безопасность, несет личную ответственность за результаты своей деятельности;</w:t>
      </w:r>
    </w:p>
    <w:p>
      <w:pPr>
        <w:pStyle w:val="0"/>
        <w:spacing w:before="240" w:lineRule="auto"/>
        <w:ind w:firstLine="540"/>
        <w:jc w:val="both"/>
      </w:pPr>
      <w:r>
        <w:rPr>
          <w:sz w:val="24"/>
        </w:rPr>
        <w:t xml:space="preserve">8) осуществляет ведение дневника ухода в части заполнения листов наблюдения за состоянием гражданина, а также ежедневный учет предоставленных социальных услуг по уходу в плане-отчете;</w:t>
      </w:r>
    </w:p>
    <w:p>
      <w:pPr>
        <w:pStyle w:val="0"/>
        <w:spacing w:before="240" w:lineRule="auto"/>
        <w:ind w:firstLine="540"/>
        <w:jc w:val="both"/>
      </w:pPr>
      <w:r>
        <w:rPr>
          <w:sz w:val="24"/>
        </w:rPr>
        <w:t xml:space="preserve">9) заполняет отчет о предоставлении социальных услуг по уходу, включенных в социальный пакет долговременного ухода, предоставляемых гражданину бесплатно в форме социального обслуживания на дому (далее - отчет). Рекомендуемый образец формы отчета предусмотрен </w:t>
      </w:r>
      <w:hyperlink w:history="0" w:anchor="P5169" w:tooltip="                                   Отчет">
        <w:r>
          <w:rPr>
            <w:sz w:val="24"/>
            <w:color w:val="0000ff"/>
          </w:rPr>
          <w:t xml:space="preserve">приложением N 10</w:t>
        </w:r>
      </w:hyperlink>
      <w:r>
        <w:rPr>
          <w:sz w:val="24"/>
        </w:rPr>
        <w:t xml:space="preserve"> к модели.</w:t>
      </w:r>
    </w:p>
    <w:p>
      <w:pPr>
        <w:pStyle w:val="0"/>
        <w:spacing w:before="240" w:lineRule="auto"/>
        <w:ind w:firstLine="540"/>
        <w:jc w:val="both"/>
      </w:pPr>
      <w:r>
        <w:rPr>
          <w:sz w:val="24"/>
        </w:rPr>
        <w:t xml:space="preserve">17. Отчет заполняется ежемесячно и передается организатору ухода. Данные о предоставлении гражданину социальных услуг по уходу вносятся в отчет всеми помощниками по уходу, задействованными в предоставлении данных услуг.</w:t>
      </w:r>
    </w:p>
    <w:p>
      <w:pPr>
        <w:pStyle w:val="0"/>
        <w:spacing w:before="240" w:lineRule="auto"/>
        <w:ind w:firstLine="540"/>
        <w:jc w:val="both"/>
      </w:pPr>
      <w:r>
        <w:rPr>
          <w:sz w:val="24"/>
        </w:rPr>
        <w:t xml:space="preserve">18. Работа помощников по уходу организуется организатором ухода, который является работником поставщика социальных услуг и обладает знаниями и навыками, необходимыми для исполнения должностных обязанностей, а также личными качествами, обеспечивающими способность выполнять возложенные на него задачи.</w:t>
      </w:r>
    </w:p>
    <w:p>
      <w:pPr>
        <w:pStyle w:val="0"/>
        <w:spacing w:before="240" w:lineRule="auto"/>
        <w:ind w:firstLine="540"/>
        <w:jc w:val="both"/>
      </w:pPr>
      <w:r>
        <w:rPr>
          <w:sz w:val="24"/>
        </w:rPr>
        <w:t xml:space="preserve">19. Основными функциями организатора ухода являются:</w:t>
      </w:r>
    </w:p>
    <w:p>
      <w:pPr>
        <w:pStyle w:val="0"/>
        <w:spacing w:before="240" w:lineRule="auto"/>
        <w:ind w:firstLine="540"/>
        <w:jc w:val="both"/>
      </w:pPr>
      <w:r>
        <w:rPr>
          <w:sz w:val="24"/>
        </w:rPr>
        <w:t xml:space="preserve">1) организация ведения дневника ухода, в том числе с использованием специализированного мобильного приложения для обмена информацией (при наличии);</w:t>
      </w:r>
    </w:p>
    <w:p>
      <w:pPr>
        <w:pStyle w:val="0"/>
        <w:spacing w:before="240" w:lineRule="auto"/>
        <w:ind w:firstLine="540"/>
        <w:jc w:val="both"/>
      </w:pPr>
      <w:r>
        <w:rPr>
          <w:sz w:val="24"/>
        </w:rPr>
        <w:t xml:space="preserve">2) подбор (рекомендация) помощников по уходу в соответствии с индивидуальными особенностями гражданина;</w:t>
      </w:r>
    </w:p>
    <w:p>
      <w:pPr>
        <w:pStyle w:val="0"/>
        <w:spacing w:before="240" w:lineRule="auto"/>
        <w:ind w:firstLine="540"/>
        <w:jc w:val="both"/>
      </w:pPr>
      <w:r>
        <w:rPr>
          <w:sz w:val="24"/>
        </w:rPr>
        <w:t xml:space="preserve">3) инструктаж помощников по уходу о правилах предоставления социальных услуг по уходу, ведении листов наблюдения за состоянием гражданина в дневнике ухода, составлении отчета, необходимости использования технических средств реабилитации и вспомогательных средств, облегчающих уход за гражданином, принципах и правилах корпоративной этики;</w:t>
      </w:r>
    </w:p>
    <w:p>
      <w:pPr>
        <w:pStyle w:val="0"/>
        <w:spacing w:before="240" w:lineRule="auto"/>
        <w:ind w:firstLine="540"/>
        <w:jc w:val="both"/>
      </w:pPr>
      <w:r>
        <w:rPr>
          <w:sz w:val="24"/>
        </w:rPr>
        <w:t xml:space="preserve">4) планирование и координирование деятельности помощников по уходу, включая составление графиков работы и контроля их исполнения;</w:t>
      </w:r>
    </w:p>
    <w:p>
      <w:pPr>
        <w:pStyle w:val="0"/>
        <w:spacing w:before="240" w:lineRule="auto"/>
        <w:ind w:firstLine="540"/>
        <w:jc w:val="both"/>
      </w:pPr>
      <w:r>
        <w:rPr>
          <w:sz w:val="24"/>
        </w:rPr>
        <w:t xml:space="preserve">5) организация контроля качества предоставления помощниками по уходу гражданам социальных услуг по уходу посредством контрольных визитов к гражданам;</w:t>
      </w:r>
    </w:p>
    <w:p>
      <w:pPr>
        <w:pStyle w:val="0"/>
        <w:spacing w:before="240" w:lineRule="auto"/>
        <w:ind w:firstLine="540"/>
        <w:jc w:val="both"/>
      </w:pPr>
      <w:r>
        <w:rPr>
          <w:sz w:val="24"/>
        </w:rPr>
        <w:t xml:space="preserve">6) проверка и прием отчетов, проверка ведения листов наблюдения за состоянием гражданина в дневнике ухода;</w:t>
      </w:r>
    </w:p>
    <w:p>
      <w:pPr>
        <w:pStyle w:val="0"/>
        <w:spacing w:before="240" w:lineRule="auto"/>
        <w:ind w:firstLine="540"/>
        <w:jc w:val="both"/>
      </w:pPr>
      <w:r>
        <w:rPr>
          <w:sz w:val="24"/>
        </w:rPr>
        <w:t xml:space="preserve">7) прием и рассмотрение жалоб и заявлений гражданина, его законного представителя, лиц из числа ближайшего окружения, принятие мер к разрешению конфликтных ситуаций и устранению выявленных нарушений;</w:t>
      </w:r>
    </w:p>
    <w:p>
      <w:pPr>
        <w:pStyle w:val="0"/>
        <w:spacing w:before="240" w:lineRule="auto"/>
        <w:ind w:firstLine="540"/>
        <w:jc w:val="both"/>
      </w:pPr>
      <w:r>
        <w:rPr>
          <w:sz w:val="24"/>
        </w:rPr>
        <w:t xml:space="preserve">8) взаимодействие с лицами из числа ближайшего окружения по организации ухода за гражданином;</w:t>
      </w:r>
    </w:p>
    <w:p>
      <w:pPr>
        <w:pStyle w:val="0"/>
        <w:spacing w:before="240" w:lineRule="auto"/>
        <w:ind w:firstLine="540"/>
        <w:jc w:val="both"/>
      </w:pPr>
      <w:r>
        <w:rPr>
          <w:sz w:val="24"/>
        </w:rPr>
        <w:t xml:space="preserve">9) организация обеспечения вспомогательными средствами, облегчающими осуществление ухода за гражданином (пояс вспомогательный для перемещения/пояс-ремень, скользящая простынь/скользящий рукав, доска для пересаживания и др.), средствами индивидуальной защиты, дезинфицирующими средствами и антисептиками.</w:t>
      </w:r>
    </w:p>
    <w:p>
      <w:pPr>
        <w:pStyle w:val="0"/>
        <w:spacing w:before="240" w:lineRule="auto"/>
        <w:ind w:firstLine="540"/>
        <w:jc w:val="both"/>
      </w:pPr>
      <w:r>
        <w:rPr>
          <w:sz w:val="24"/>
        </w:rPr>
        <w:t xml:space="preserve">20. При поступлении от помощника по уходу информации о возникновении у обслуживаемого им гражданина обстоятельств, которые ухудшают или могут ухудшить условия его жизнедеятельности, организатор ухода инициирует обращение в территориальный координационный центр для рассмотрения вопроса о пересмотре дополнения к индивидуальной программе и индивидуальной программы предоставления социальных услуг.</w:t>
      </w:r>
    </w:p>
    <w:p>
      <w:pPr>
        <w:pStyle w:val="0"/>
        <w:spacing w:before="240" w:lineRule="auto"/>
        <w:ind w:firstLine="540"/>
        <w:jc w:val="both"/>
      </w:pPr>
      <w:r>
        <w:rPr>
          <w:sz w:val="24"/>
        </w:rPr>
        <w:t xml:space="preserve">21. Поставщик социальных услуг:</w:t>
      </w:r>
    </w:p>
    <w:p>
      <w:pPr>
        <w:pStyle w:val="0"/>
        <w:spacing w:before="240" w:lineRule="auto"/>
        <w:ind w:firstLine="540"/>
        <w:jc w:val="both"/>
      </w:pPr>
      <w:r>
        <w:rPr>
          <w:sz w:val="24"/>
        </w:rPr>
        <w:t xml:space="preserve">1) организует подготовку помощников по уходу и организаторов ухода, совершенствует технологии работы;</w:t>
      </w:r>
    </w:p>
    <w:p>
      <w:pPr>
        <w:pStyle w:val="0"/>
        <w:spacing w:before="240" w:lineRule="auto"/>
        <w:ind w:firstLine="540"/>
        <w:jc w:val="both"/>
      </w:pPr>
      <w:r>
        <w:rPr>
          <w:sz w:val="24"/>
        </w:rPr>
        <w:t xml:space="preserve">2) обеспечивает качество предоставляемых гражданину социальных услуг по уходу, включенных в социальный пакет долговременного ухода, в соответствии со стандартами и настоящим порядком;</w:t>
      </w:r>
    </w:p>
    <w:p>
      <w:pPr>
        <w:pStyle w:val="0"/>
        <w:spacing w:before="240" w:lineRule="auto"/>
        <w:ind w:firstLine="540"/>
        <w:jc w:val="both"/>
      </w:pPr>
      <w:r>
        <w:rPr>
          <w:sz w:val="24"/>
        </w:rPr>
        <w:t xml:space="preserve">3) осуществляет контроль предоставления социальных услуг по уходу, включенных в социальный пакет долговременного ухода, контроль за деятельностью организаторов ухода;</w:t>
      </w:r>
    </w:p>
    <w:p>
      <w:pPr>
        <w:pStyle w:val="0"/>
        <w:spacing w:before="240" w:lineRule="auto"/>
        <w:ind w:firstLine="540"/>
        <w:jc w:val="both"/>
      </w:pPr>
      <w:r>
        <w:rPr>
          <w:sz w:val="24"/>
        </w:rPr>
        <w:t xml:space="preserve">4) взаимодействует с медицинскими организациями в целях получения и выполнения медицинских рекомендаций, необходимых для предоставления социальных услуг по уходу, включенных в социальный пакет долговременного ухода;</w:t>
      </w:r>
    </w:p>
    <w:p>
      <w:pPr>
        <w:pStyle w:val="0"/>
        <w:spacing w:before="240" w:lineRule="auto"/>
        <w:ind w:firstLine="540"/>
        <w:jc w:val="both"/>
      </w:pPr>
      <w:r>
        <w:rPr>
          <w:sz w:val="24"/>
        </w:rPr>
        <w:t xml:space="preserve">5) взаимодействует со структурными подразделениями организации и иными организациями в целях совершенствования качества организации и предоставления гражданам социальных услуг по уходу, включенных в социальный пакет долговременного ухода;</w:t>
      </w:r>
    </w:p>
    <w:p>
      <w:pPr>
        <w:pStyle w:val="0"/>
        <w:spacing w:before="240" w:lineRule="auto"/>
        <w:ind w:firstLine="540"/>
        <w:jc w:val="both"/>
      </w:pPr>
      <w:r>
        <w:rPr>
          <w:sz w:val="24"/>
        </w:rPr>
        <w:t xml:space="preserve">6) взаимодействует с гражданином и его ближайшим окружением в целях совершенствования условий предоставления гражданам социальных услуг по уходу, включенных в социальный пакет долговременного ухода.</w:t>
      </w:r>
    </w:p>
    <w:p>
      <w:pPr>
        <w:pStyle w:val="0"/>
        <w:spacing w:before="240" w:lineRule="auto"/>
        <w:ind w:firstLine="540"/>
        <w:jc w:val="both"/>
      </w:pPr>
      <w:r>
        <w:rPr>
          <w:sz w:val="24"/>
        </w:rPr>
        <w:t xml:space="preserve">22. Социальные услуги по уходу гражданам из числа участников специальной военной операции (далее - участники СВО) предоставляются в муниципальном образовании, на территории которого находится место жительства или место пребывания участника СВО.</w:t>
      </w:r>
    </w:p>
    <w:p>
      <w:pPr>
        <w:pStyle w:val="0"/>
        <w:spacing w:before="240" w:lineRule="auto"/>
        <w:ind w:firstLine="540"/>
        <w:jc w:val="both"/>
      </w:pPr>
      <w:r>
        <w:rPr>
          <w:sz w:val="24"/>
        </w:rPr>
        <w:t xml:space="preserve">В случае, если в муниципальном образовании, на территории которого находится место жительства или место пребывания участника СВО, не внедрена система долговременного ухода, предоставление социальных услуг по уходу осуществляет поставщик социальных услуг, который расположен наиболее близко месту жительства или месту пребывания участника СВО.</w:t>
      </w:r>
    </w:p>
    <w:p>
      <w:pPr>
        <w:pStyle w:val="0"/>
        <w:spacing w:before="240" w:lineRule="auto"/>
        <w:ind w:firstLine="540"/>
        <w:jc w:val="both"/>
      </w:pPr>
      <w:r>
        <w:rPr>
          <w:sz w:val="24"/>
        </w:rPr>
        <w:t xml:space="preserve">В случае удаленности поставщика социальных услуг от места жительства или места пребывания участника СВО для работы в качестве помощника по уходу поставщик социальных услуг может привлекать граждан, проживающих в том же населенном пункте, что и участник СВО, из числа лиц его ближайшего окружения.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w:t>
      </w:r>
    </w:p>
    <w:p>
      <w:pPr>
        <w:pStyle w:val="0"/>
        <w:jc w:val="right"/>
      </w:pPr>
      <w:r>
        <w:rPr>
          <w:sz w:val="24"/>
        </w:rPr>
        <w:t xml:space="preserve">к Порядку предоставления социальных</w:t>
      </w:r>
    </w:p>
    <w:p>
      <w:pPr>
        <w:pStyle w:val="0"/>
        <w:jc w:val="right"/>
      </w:pPr>
      <w:r>
        <w:rPr>
          <w:sz w:val="24"/>
        </w:rPr>
        <w:t xml:space="preserve">услуг по уходу, включаемых в социальный</w:t>
      </w:r>
    </w:p>
    <w:p>
      <w:pPr>
        <w:pStyle w:val="0"/>
        <w:jc w:val="right"/>
      </w:pPr>
      <w:r>
        <w:rPr>
          <w:sz w:val="24"/>
        </w:rPr>
        <w:t xml:space="preserve">пакет долговременного ухода, в форме</w:t>
      </w:r>
    </w:p>
    <w:p>
      <w:pPr>
        <w:pStyle w:val="0"/>
        <w:jc w:val="right"/>
      </w:pPr>
      <w:r>
        <w:rPr>
          <w:sz w:val="24"/>
        </w:rPr>
        <w:t xml:space="preserve">социального обслуживания на дому</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3728" w:name="P3728"/>
    <w:bookmarkEnd w:id="3728"/>
    <w:p>
      <w:pPr>
        <w:pStyle w:val="0"/>
        <w:jc w:val="center"/>
      </w:pPr>
      <w:r>
        <w:rPr>
          <w:sz w:val="24"/>
        </w:rPr>
        <w:t xml:space="preserve">ДНЕВНИК УХОДА</w:t>
      </w:r>
    </w:p>
    <w:p>
      <w:pPr>
        <w:pStyle w:val="0"/>
        <w:jc w:val="center"/>
      </w:pPr>
      <w:r>
        <w:rPr>
          <w:sz w:val="24"/>
        </w:rPr>
        <w:t xml:space="preserve">гражданина, нуждающегося в уходе</w:t>
      </w:r>
    </w:p>
    <w:p>
      <w:pPr>
        <w:pStyle w:val="0"/>
        <w:jc w:val="both"/>
      </w:pPr>
      <w:r>
        <w:rPr>
          <w:sz w:val="24"/>
        </w:rPr>
      </w:r>
    </w:p>
    <w:tbl>
      <w:tblPr>
        <w:tblInd w:w="0" w:type="dxa"/>
        <w:tblLayout w:type="fixed"/>
        <w:tblCellMar>
          <w:top w:w="102" w:type="dxa"/>
          <w:left w:w="62" w:type="dxa"/>
          <w:bottom w:w="102" w:type="dxa"/>
          <w:right w:w="62" w:type="dxa"/>
        </w:tblCellMar>
      </w:tblPr>
      <w:tblGrid>
        <w:gridCol w:w="689"/>
        <w:gridCol w:w="465"/>
        <w:gridCol w:w="644"/>
        <w:gridCol w:w="567"/>
        <w:gridCol w:w="567"/>
        <w:gridCol w:w="1247"/>
        <w:gridCol w:w="192"/>
        <w:gridCol w:w="2551"/>
        <w:gridCol w:w="2098"/>
      </w:tblGrid>
      <w:tr>
        <w:tc>
          <w:tcPr>
            <w:gridSpan w:val="2"/>
            <w:tcW w:w="1154" w:type="dxa"/>
            <w:vAlign w:val="bottom"/>
            <w:tcBorders>
              <w:top w:val="nil"/>
              <w:left w:val="nil"/>
              <w:bottom w:val="nil"/>
              <w:right w:val="nil"/>
            </w:tcBorders>
          </w:tcPr>
          <w:p>
            <w:pPr>
              <w:pStyle w:val="0"/>
            </w:pPr>
            <w:r>
              <w:rPr>
                <w:sz w:val="24"/>
              </w:rPr>
              <w:t xml:space="preserve">Фамилия</w:t>
            </w:r>
          </w:p>
        </w:tc>
        <w:tc>
          <w:tcPr>
            <w:gridSpan w:val="7"/>
            <w:tcW w:w="7866" w:type="dxa"/>
            <w:vAlign w:val="bottom"/>
            <w:tcBorders>
              <w:top w:val="nil"/>
              <w:left w:val="nil"/>
              <w:bottom w:val="single" w:sz="4"/>
              <w:right w:val="nil"/>
            </w:tcBorders>
          </w:tcPr>
          <w:p>
            <w:pPr>
              <w:pStyle w:val="0"/>
            </w:pPr>
            <w:r>
              <w:rPr>
                <w:sz w:val="24"/>
              </w:rPr>
            </w:r>
          </w:p>
        </w:tc>
      </w:tr>
      <w:tr>
        <w:tc>
          <w:tcPr>
            <w:tcW w:w="689" w:type="dxa"/>
            <w:vAlign w:val="bottom"/>
            <w:tcBorders>
              <w:top w:val="nil"/>
              <w:left w:val="nil"/>
              <w:bottom w:val="nil"/>
              <w:right w:val="nil"/>
            </w:tcBorders>
          </w:tcPr>
          <w:p>
            <w:pPr>
              <w:pStyle w:val="0"/>
            </w:pPr>
            <w:r>
              <w:rPr>
                <w:sz w:val="24"/>
              </w:rPr>
              <w:t xml:space="preserve">Имя</w:t>
            </w:r>
          </w:p>
        </w:tc>
        <w:tc>
          <w:tcPr>
            <w:gridSpan w:val="8"/>
            <w:tcW w:w="8331" w:type="dxa"/>
            <w:vAlign w:val="bottom"/>
            <w:tcBorders>
              <w:top w:val="nil"/>
              <w:left w:val="nil"/>
              <w:bottom w:val="single" w:sz="4"/>
              <w:right w:val="nil"/>
            </w:tcBorders>
          </w:tcPr>
          <w:p>
            <w:pPr>
              <w:pStyle w:val="0"/>
            </w:pPr>
            <w:r>
              <w:rPr>
                <w:sz w:val="24"/>
              </w:rPr>
            </w:r>
          </w:p>
        </w:tc>
      </w:tr>
      <w:tr>
        <w:tc>
          <w:tcPr>
            <w:gridSpan w:val="2"/>
            <w:tcW w:w="1154" w:type="dxa"/>
            <w:vAlign w:val="bottom"/>
            <w:tcBorders>
              <w:top w:val="nil"/>
              <w:left w:val="nil"/>
              <w:bottom w:val="nil"/>
              <w:right w:val="nil"/>
            </w:tcBorders>
          </w:tcPr>
          <w:p>
            <w:pPr>
              <w:pStyle w:val="0"/>
            </w:pPr>
            <w:r>
              <w:rPr>
                <w:sz w:val="24"/>
              </w:rPr>
              <w:t xml:space="preserve">Отчество</w:t>
            </w:r>
          </w:p>
        </w:tc>
        <w:tc>
          <w:tcPr>
            <w:gridSpan w:val="7"/>
            <w:tcW w:w="7866" w:type="dxa"/>
            <w:vAlign w:val="bottom"/>
            <w:tcBorders>
              <w:top w:val="single" w:sz="4"/>
              <w:left w:val="nil"/>
              <w:bottom w:val="single" w:sz="4"/>
              <w:right w:val="nil"/>
            </w:tcBorders>
          </w:tcPr>
          <w:p>
            <w:pPr>
              <w:pStyle w:val="0"/>
            </w:pPr>
            <w:r>
              <w:rPr>
                <w:sz w:val="24"/>
              </w:rPr>
            </w:r>
          </w:p>
        </w:tc>
      </w:tr>
      <w:tr>
        <w:tblPrEx>
          <w:tblBorders>
            <w:insideH w:val="single" w:sz="4"/>
          </w:tblBorders>
        </w:tblPrEx>
        <w:tc>
          <w:tcPr>
            <w:gridSpan w:val="3"/>
            <w:tcW w:w="1798" w:type="dxa"/>
            <w:vAlign w:val="bottom"/>
            <w:tcBorders>
              <w:top w:val="nil"/>
              <w:left w:val="nil"/>
              <w:bottom w:val="nil"/>
              <w:right w:val="nil"/>
            </w:tcBorders>
          </w:tcPr>
          <w:p>
            <w:pPr>
              <w:pStyle w:val="0"/>
            </w:pPr>
            <w:r>
              <w:rPr>
                <w:sz w:val="24"/>
              </w:rPr>
              <w:t xml:space="preserve">Дата рождения</w:t>
            </w:r>
          </w:p>
        </w:tc>
        <w:tc>
          <w:tcPr>
            <w:gridSpan w:val="4"/>
            <w:tcW w:w="2573" w:type="dxa"/>
            <w:vAlign w:val="bottom"/>
            <w:tcBorders>
              <w:top w:val="single" w:sz="4"/>
              <w:left w:val="nil"/>
              <w:bottom w:val="single" w:sz="4"/>
              <w:right w:val="nil"/>
            </w:tcBorders>
          </w:tcPr>
          <w:p>
            <w:pPr>
              <w:pStyle w:val="0"/>
            </w:pPr>
            <w:r>
              <w:rPr>
                <w:sz w:val="24"/>
              </w:rPr>
            </w:r>
          </w:p>
        </w:tc>
        <w:tc>
          <w:tcPr>
            <w:tcW w:w="2551" w:type="dxa"/>
            <w:vAlign w:val="bottom"/>
            <w:tcBorders>
              <w:top w:val="single" w:sz="4"/>
              <w:left w:val="nil"/>
              <w:bottom w:val="nil"/>
              <w:right w:val="nil"/>
            </w:tcBorders>
          </w:tcPr>
          <w:p>
            <w:pPr>
              <w:pStyle w:val="0"/>
            </w:pPr>
            <w:r>
              <w:rPr>
                <w:sz w:val="24"/>
              </w:rPr>
              <w:t xml:space="preserve">Уровень нуждаемости</w:t>
            </w:r>
          </w:p>
        </w:tc>
        <w:tc>
          <w:tcPr>
            <w:tcW w:w="2098" w:type="dxa"/>
            <w:vAlign w:val="bottom"/>
            <w:tcBorders>
              <w:top w:val="single" w:sz="4"/>
              <w:left w:val="nil"/>
              <w:bottom w:val="single" w:sz="4"/>
              <w:right w:val="nil"/>
            </w:tcBorders>
          </w:tcPr>
          <w:p>
            <w:pPr>
              <w:pStyle w:val="0"/>
            </w:pPr>
            <w:r>
              <w:rPr>
                <w:sz w:val="24"/>
              </w:rPr>
            </w:r>
          </w:p>
        </w:tc>
      </w:tr>
      <w:tr>
        <w:tc>
          <w:tcPr>
            <w:gridSpan w:val="4"/>
            <w:tcW w:w="2365" w:type="dxa"/>
            <w:vAlign w:val="bottom"/>
            <w:tcBorders>
              <w:top w:val="nil"/>
              <w:left w:val="nil"/>
              <w:bottom w:val="nil"/>
              <w:right w:val="nil"/>
            </w:tcBorders>
          </w:tcPr>
          <w:p>
            <w:pPr>
              <w:pStyle w:val="0"/>
            </w:pPr>
            <w:r>
              <w:rPr>
                <w:sz w:val="24"/>
              </w:rPr>
              <w:t xml:space="preserve">Помощник по уходу</w:t>
            </w:r>
          </w:p>
        </w:tc>
        <w:tc>
          <w:tcPr>
            <w:gridSpan w:val="5"/>
            <w:tcW w:w="6655" w:type="dxa"/>
            <w:vAlign w:val="bottom"/>
            <w:tcBorders>
              <w:top w:val="nil"/>
              <w:left w:val="nil"/>
              <w:bottom w:val="single" w:sz="4"/>
              <w:right w:val="nil"/>
            </w:tcBorders>
          </w:tcPr>
          <w:p>
            <w:pPr>
              <w:pStyle w:val="0"/>
            </w:pPr>
            <w:r>
              <w:rPr>
                <w:sz w:val="24"/>
              </w:rPr>
            </w:r>
          </w:p>
        </w:tc>
      </w:tr>
      <w:tr>
        <w:tc>
          <w:tcPr>
            <w:gridSpan w:val="5"/>
            <w:tcW w:w="2932" w:type="dxa"/>
            <w:vAlign w:val="bottom"/>
            <w:tcBorders>
              <w:top w:val="nil"/>
              <w:left w:val="nil"/>
              <w:bottom w:val="nil"/>
              <w:right w:val="nil"/>
            </w:tcBorders>
          </w:tcPr>
          <w:p>
            <w:pPr>
              <w:pStyle w:val="0"/>
            </w:pPr>
            <w:r>
              <w:rPr>
                <w:sz w:val="24"/>
              </w:rPr>
              <w:t xml:space="preserve">Помощник по уходу </w:t>
            </w:r>
            <w:hyperlink w:history="0" w:anchor="P4699" w:tooltip="&lt;1&gt; При предоставлении гражданину, нуждающемуся в уходе, социальных услуг по уходу, включаемых в социальный пакет долговременного ухода, более чем двумя помощниками по уходу в Дневник ухода дополнительно вносится соответствующий раздел по числу помощников по уходу, задействованных в предоставлении указанных услуг.">
              <w:r>
                <w:rPr>
                  <w:sz w:val="24"/>
                  <w:color w:val="0000ff"/>
                </w:rPr>
                <w:t xml:space="preserve">&lt;1&gt;</w:t>
              </w:r>
            </w:hyperlink>
          </w:p>
        </w:tc>
        <w:tc>
          <w:tcPr>
            <w:gridSpan w:val="4"/>
            <w:tcW w:w="6088" w:type="dxa"/>
            <w:vAlign w:val="bottom"/>
            <w:tcBorders>
              <w:top w:val="single" w:sz="4"/>
              <w:left w:val="nil"/>
              <w:bottom w:val="single" w:sz="4"/>
              <w:right w:val="nil"/>
            </w:tcBorders>
          </w:tcPr>
          <w:p>
            <w:pPr>
              <w:pStyle w:val="0"/>
            </w:pPr>
            <w:r>
              <w:rPr>
                <w:sz w:val="24"/>
              </w:rPr>
            </w:r>
          </w:p>
        </w:tc>
      </w:tr>
      <w:tr>
        <w:tc>
          <w:tcPr>
            <w:gridSpan w:val="6"/>
            <w:tcW w:w="4179" w:type="dxa"/>
            <w:vAlign w:val="bottom"/>
            <w:tcBorders>
              <w:top w:val="nil"/>
              <w:left w:val="nil"/>
              <w:bottom w:val="nil"/>
              <w:right w:val="nil"/>
            </w:tcBorders>
          </w:tcPr>
          <w:p>
            <w:pPr>
              <w:pStyle w:val="0"/>
            </w:pPr>
            <w:r>
              <w:rPr>
                <w:sz w:val="24"/>
              </w:rPr>
              <w:t xml:space="preserve">Дата составления дневника по уходу</w:t>
            </w:r>
          </w:p>
        </w:tc>
        <w:tc>
          <w:tcPr>
            <w:gridSpan w:val="3"/>
            <w:tcW w:w="4841" w:type="dxa"/>
            <w:vAlign w:val="bottom"/>
            <w:tcBorders>
              <w:top w:val="single" w:sz="4"/>
              <w:left w:val="nil"/>
              <w:bottom w:val="single" w:sz="4"/>
              <w:right w:val="nil"/>
            </w:tcBorders>
          </w:tcPr>
          <w:p>
            <w:pPr>
              <w:pStyle w:val="0"/>
            </w:pPr>
            <w:r>
              <w:rPr>
                <w:sz w:val="24"/>
              </w:rPr>
            </w:r>
          </w:p>
        </w:tc>
      </w:tr>
      <w:tr>
        <w:tc>
          <w:tcPr>
            <w:gridSpan w:val="4"/>
            <w:tcW w:w="2365" w:type="dxa"/>
            <w:vAlign w:val="bottom"/>
            <w:tcBorders>
              <w:top w:val="nil"/>
              <w:left w:val="nil"/>
              <w:bottom w:val="nil"/>
              <w:right w:val="nil"/>
            </w:tcBorders>
          </w:tcPr>
          <w:p>
            <w:pPr>
              <w:pStyle w:val="0"/>
            </w:pPr>
            <w:r>
              <w:rPr>
                <w:sz w:val="24"/>
              </w:rPr>
              <w:t xml:space="preserve">Организатор ухода</w:t>
            </w:r>
          </w:p>
        </w:tc>
        <w:tc>
          <w:tcPr>
            <w:gridSpan w:val="5"/>
            <w:tcW w:w="6655" w:type="dxa"/>
            <w:vAlign w:val="bottom"/>
            <w:tcBorders>
              <w:top w:val="nil"/>
              <w:left w:val="nil"/>
              <w:bottom w:val="single" w:sz="4"/>
              <w:right w:val="nil"/>
            </w:tcBorders>
          </w:tcPr>
          <w:p>
            <w:pPr>
              <w:pStyle w:val="0"/>
            </w:pPr>
            <w:r>
              <w:rPr>
                <w:sz w:val="24"/>
              </w:rPr>
            </w:r>
          </w:p>
        </w:tc>
      </w:tr>
    </w:tbl>
    <w:p>
      <w:pPr>
        <w:pStyle w:val="0"/>
        <w:jc w:val="both"/>
      </w:pPr>
      <w:r>
        <w:rPr>
          <w:sz w:val="24"/>
        </w:rPr>
      </w:r>
    </w:p>
    <w:p>
      <w:pPr>
        <w:pStyle w:val="0"/>
        <w:outlineLvl w:val="3"/>
        <w:jc w:val="center"/>
      </w:pPr>
      <w:r>
        <w:rPr>
          <w:sz w:val="24"/>
        </w:rPr>
        <w:t xml:space="preserve">ОСНОВНЫЕ ЦЕЛИ УХОДА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272"/>
        <w:gridCol w:w="964"/>
        <w:gridCol w:w="850"/>
        <w:gridCol w:w="1134"/>
        <w:gridCol w:w="850"/>
      </w:tblGrid>
      <w:tr>
        <w:tc>
          <w:tcPr>
            <w:tcW w:w="5272" w:type="dxa"/>
          </w:tcPr>
          <w:p>
            <w:pPr>
              <w:pStyle w:val="0"/>
              <w:jc w:val="center"/>
            </w:pPr>
            <w:r>
              <w:rPr>
                <w:sz w:val="24"/>
              </w:rPr>
              <w:t xml:space="preserve">Цель</w:t>
            </w:r>
          </w:p>
          <w:p>
            <w:pPr>
              <w:pStyle w:val="0"/>
              <w:jc w:val="center"/>
            </w:pPr>
            <w:r>
              <w:rPr>
                <w:sz w:val="24"/>
              </w:rPr>
              <w:t xml:space="preserve">(на период действия дополнения к индивидуальной программе предоставления социальных услуг)</w:t>
            </w:r>
          </w:p>
        </w:tc>
        <w:tc>
          <w:tcPr>
            <w:tcW w:w="964" w:type="dxa"/>
          </w:tcPr>
          <w:p>
            <w:pPr>
              <w:pStyle w:val="0"/>
              <w:jc w:val="center"/>
            </w:pPr>
            <w:r>
              <w:rPr>
                <w:sz w:val="24"/>
              </w:rPr>
              <w:t xml:space="preserve">Дата выбора цели</w:t>
            </w:r>
          </w:p>
        </w:tc>
        <w:tc>
          <w:tcPr>
            <w:tcW w:w="850" w:type="dxa"/>
          </w:tcPr>
          <w:p>
            <w:pPr>
              <w:pStyle w:val="0"/>
              <w:jc w:val="center"/>
            </w:pPr>
            <w:r>
              <w:rPr>
                <w:sz w:val="24"/>
              </w:rPr>
              <w:t xml:space="preserve">Ожидаемый результат</w:t>
            </w:r>
          </w:p>
        </w:tc>
        <w:tc>
          <w:tcPr>
            <w:tcW w:w="1134" w:type="dxa"/>
          </w:tcPr>
          <w:p>
            <w:pPr>
              <w:pStyle w:val="0"/>
              <w:jc w:val="center"/>
            </w:pPr>
            <w:r>
              <w:rPr>
                <w:sz w:val="24"/>
              </w:rPr>
              <w:t xml:space="preserve">Дата осуществления контроля </w:t>
            </w:r>
            <w:hyperlink w:history="0" w:anchor="P4700" w:tooltip="&lt;2&gt; Организатор ухода осуществляет контрольные визиты к гражданам с третьим уровнем нуждаемости в уходе - 1 раз в месяц, со вторым уровнем нуждаемости в уходе - 1 раз в квартал, с первым уровнем нуждаемости в уходе - 1 раз в полгода.">
              <w:r>
                <w:rPr>
                  <w:sz w:val="24"/>
                  <w:color w:val="0000ff"/>
                </w:rPr>
                <w:t xml:space="preserve">&lt;2&gt;</w:t>
              </w:r>
            </w:hyperlink>
          </w:p>
        </w:tc>
        <w:tc>
          <w:tcPr>
            <w:tcW w:w="850" w:type="dxa"/>
          </w:tcPr>
          <w:p>
            <w:pPr>
              <w:pStyle w:val="0"/>
              <w:jc w:val="center"/>
            </w:pPr>
            <w:r>
              <w:rPr>
                <w:sz w:val="24"/>
              </w:rPr>
              <w:t xml:space="preserve">Фактический результат</w:t>
            </w:r>
          </w:p>
        </w:tc>
      </w:tr>
      <w:tr>
        <w:tc>
          <w:tcPr>
            <w:tcW w:w="5272" w:type="dxa"/>
            <w:vAlign w:val="center"/>
          </w:tcPr>
          <w:p>
            <w:pPr>
              <w:pStyle w:val="0"/>
              <w:jc w:val="both"/>
            </w:pPr>
            <w:r>
              <w:rPr>
                <w:sz w:val="24"/>
              </w:rPr>
              <w:t xml:space="preserve">Поддержание здоровья, предотвращение его ухудшения</w:t>
            </w:r>
          </w:p>
        </w:tc>
        <w:tc>
          <w:tcPr>
            <w:tcW w:w="964" w:type="dxa"/>
          </w:tcPr>
          <w:p>
            <w:pPr>
              <w:pStyle w:val="0"/>
            </w:pPr>
            <w:r>
              <w:rPr>
                <w:sz w:val="24"/>
              </w:rPr>
            </w:r>
          </w:p>
        </w:tc>
        <w:tc>
          <w:tcPr>
            <w:tcW w:w="850" w:type="dxa"/>
          </w:tcPr>
          <w:p>
            <w:pPr>
              <w:pStyle w:val="0"/>
            </w:pPr>
            <w:r>
              <w:rPr>
                <w:sz w:val="24"/>
              </w:rPr>
            </w:r>
          </w:p>
        </w:tc>
        <w:tc>
          <w:tcPr>
            <w:tcW w:w="1134" w:type="dxa"/>
          </w:tcPr>
          <w:p>
            <w:pPr>
              <w:pStyle w:val="0"/>
            </w:pPr>
            <w:r>
              <w:rPr>
                <w:sz w:val="24"/>
              </w:rPr>
            </w:r>
          </w:p>
        </w:tc>
        <w:tc>
          <w:tcPr>
            <w:tcW w:w="850" w:type="dxa"/>
          </w:tcPr>
          <w:p>
            <w:pPr>
              <w:pStyle w:val="0"/>
            </w:pPr>
            <w:r>
              <w:rPr>
                <w:sz w:val="24"/>
              </w:rPr>
            </w:r>
          </w:p>
        </w:tc>
      </w:tr>
      <w:tr>
        <w:tc>
          <w:tcPr>
            <w:tcW w:w="5272" w:type="dxa"/>
            <w:vAlign w:val="center"/>
          </w:tcPr>
          <w:p>
            <w:pPr>
              <w:pStyle w:val="0"/>
              <w:jc w:val="both"/>
            </w:pPr>
            <w:r>
              <w:rPr>
                <w:sz w:val="24"/>
              </w:rPr>
              <w:t xml:space="preserve">Поддержание интереса к жизни, предотвращение его потери</w:t>
            </w:r>
          </w:p>
        </w:tc>
        <w:tc>
          <w:tcPr>
            <w:tcW w:w="964" w:type="dxa"/>
          </w:tcPr>
          <w:p>
            <w:pPr>
              <w:pStyle w:val="0"/>
            </w:pPr>
            <w:r>
              <w:rPr>
                <w:sz w:val="24"/>
              </w:rPr>
            </w:r>
          </w:p>
        </w:tc>
        <w:tc>
          <w:tcPr>
            <w:tcW w:w="850" w:type="dxa"/>
          </w:tcPr>
          <w:p>
            <w:pPr>
              <w:pStyle w:val="0"/>
            </w:pPr>
            <w:r>
              <w:rPr>
                <w:sz w:val="24"/>
              </w:rPr>
            </w:r>
          </w:p>
        </w:tc>
        <w:tc>
          <w:tcPr>
            <w:tcW w:w="1134" w:type="dxa"/>
          </w:tcPr>
          <w:p>
            <w:pPr>
              <w:pStyle w:val="0"/>
            </w:pPr>
            <w:r>
              <w:rPr>
                <w:sz w:val="24"/>
              </w:rPr>
            </w:r>
          </w:p>
        </w:tc>
        <w:tc>
          <w:tcPr>
            <w:tcW w:w="850" w:type="dxa"/>
          </w:tcPr>
          <w:p>
            <w:pPr>
              <w:pStyle w:val="0"/>
            </w:pPr>
            <w:r>
              <w:rPr>
                <w:sz w:val="24"/>
              </w:rPr>
            </w:r>
          </w:p>
        </w:tc>
      </w:tr>
      <w:tr>
        <w:tc>
          <w:tcPr>
            <w:tcW w:w="5272" w:type="dxa"/>
            <w:vAlign w:val="center"/>
          </w:tcPr>
          <w:p>
            <w:pPr>
              <w:pStyle w:val="0"/>
              <w:jc w:val="both"/>
            </w:pPr>
            <w:r>
              <w:rPr>
                <w:sz w:val="24"/>
              </w:rPr>
              <w:t xml:space="preserve">Поддержание активности и мобильности, предотвращение нездорового образа жизни</w:t>
            </w:r>
          </w:p>
        </w:tc>
        <w:tc>
          <w:tcPr>
            <w:tcW w:w="964" w:type="dxa"/>
          </w:tcPr>
          <w:p>
            <w:pPr>
              <w:pStyle w:val="0"/>
            </w:pPr>
            <w:r>
              <w:rPr>
                <w:sz w:val="24"/>
              </w:rPr>
            </w:r>
          </w:p>
        </w:tc>
        <w:tc>
          <w:tcPr>
            <w:tcW w:w="850" w:type="dxa"/>
          </w:tcPr>
          <w:p>
            <w:pPr>
              <w:pStyle w:val="0"/>
            </w:pPr>
            <w:r>
              <w:rPr>
                <w:sz w:val="24"/>
              </w:rPr>
            </w:r>
          </w:p>
        </w:tc>
        <w:tc>
          <w:tcPr>
            <w:tcW w:w="1134" w:type="dxa"/>
          </w:tcPr>
          <w:p>
            <w:pPr>
              <w:pStyle w:val="0"/>
            </w:pPr>
            <w:r>
              <w:rPr>
                <w:sz w:val="24"/>
              </w:rPr>
            </w:r>
          </w:p>
        </w:tc>
        <w:tc>
          <w:tcPr>
            <w:tcW w:w="850" w:type="dxa"/>
          </w:tcPr>
          <w:p>
            <w:pPr>
              <w:pStyle w:val="0"/>
            </w:pPr>
            <w:r>
              <w:rPr>
                <w:sz w:val="24"/>
              </w:rPr>
            </w:r>
          </w:p>
        </w:tc>
      </w:tr>
      <w:tr>
        <w:tc>
          <w:tcPr>
            <w:tcW w:w="5272" w:type="dxa"/>
            <w:vAlign w:val="center"/>
          </w:tcPr>
          <w:p>
            <w:pPr>
              <w:pStyle w:val="0"/>
              <w:jc w:val="both"/>
            </w:pPr>
            <w:r>
              <w:rPr>
                <w:sz w:val="24"/>
              </w:rPr>
              <w:t xml:space="preserve">Поддержание навыков самообслуживания, предотвращение их утраты</w:t>
            </w:r>
          </w:p>
        </w:tc>
        <w:tc>
          <w:tcPr>
            <w:tcW w:w="964" w:type="dxa"/>
          </w:tcPr>
          <w:p>
            <w:pPr>
              <w:pStyle w:val="0"/>
            </w:pPr>
            <w:r>
              <w:rPr>
                <w:sz w:val="24"/>
              </w:rPr>
            </w:r>
          </w:p>
        </w:tc>
        <w:tc>
          <w:tcPr>
            <w:tcW w:w="850" w:type="dxa"/>
          </w:tcPr>
          <w:p>
            <w:pPr>
              <w:pStyle w:val="0"/>
            </w:pPr>
            <w:r>
              <w:rPr>
                <w:sz w:val="24"/>
              </w:rPr>
            </w:r>
          </w:p>
        </w:tc>
        <w:tc>
          <w:tcPr>
            <w:tcW w:w="1134" w:type="dxa"/>
          </w:tcPr>
          <w:p>
            <w:pPr>
              <w:pStyle w:val="0"/>
            </w:pPr>
            <w:r>
              <w:rPr>
                <w:sz w:val="24"/>
              </w:rPr>
            </w:r>
          </w:p>
        </w:tc>
        <w:tc>
          <w:tcPr>
            <w:tcW w:w="850" w:type="dxa"/>
          </w:tcPr>
          <w:p>
            <w:pPr>
              <w:pStyle w:val="0"/>
            </w:pPr>
            <w:r>
              <w:rPr>
                <w:sz w:val="24"/>
              </w:rPr>
            </w:r>
          </w:p>
        </w:tc>
      </w:tr>
      <w:tr>
        <w:tc>
          <w:tcPr>
            <w:tcW w:w="5272" w:type="dxa"/>
            <w:vAlign w:val="center"/>
          </w:tcPr>
          <w:p>
            <w:pPr>
              <w:pStyle w:val="0"/>
              <w:jc w:val="both"/>
            </w:pPr>
            <w:r>
              <w:rPr>
                <w:sz w:val="24"/>
              </w:rPr>
              <w:t xml:space="preserve">Поддержание коммуникативных навыков и когнитивных функций, предотвращение их утраты или снижения</w:t>
            </w:r>
          </w:p>
        </w:tc>
        <w:tc>
          <w:tcPr>
            <w:tcW w:w="964" w:type="dxa"/>
          </w:tcPr>
          <w:p>
            <w:pPr>
              <w:pStyle w:val="0"/>
            </w:pPr>
            <w:r>
              <w:rPr>
                <w:sz w:val="24"/>
              </w:rPr>
            </w:r>
          </w:p>
        </w:tc>
        <w:tc>
          <w:tcPr>
            <w:tcW w:w="850" w:type="dxa"/>
          </w:tcPr>
          <w:p>
            <w:pPr>
              <w:pStyle w:val="0"/>
            </w:pPr>
            <w:r>
              <w:rPr>
                <w:sz w:val="24"/>
              </w:rPr>
            </w:r>
          </w:p>
        </w:tc>
        <w:tc>
          <w:tcPr>
            <w:tcW w:w="1134" w:type="dxa"/>
          </w:tcPr>
          <w:p>
            <w:pPr>
              <w:pStyle w:val="0"/>
            </w:pPr>
            <w:r>
              <w:rPr>
                <w:sz w:val="24"/>
              </w:rPr>
            </w:r>
          </w:p>
        </w:tc>
        <w:tc>
          <w:tcPr>
            <w:tcW w:w="850" w:type="dxa"/>
          </w:tcPr>
          <w:p>
            <w:pPr>
              <w:pStyle w:val="0"/>
            </w:pPr>
            <w:r>
              <w:rPr>
                <w:sz w:val="24"/>
              </w:rPr>
            </w:r>
          </w:p>
        </w:tc>
      </w:tr>
      <w:tr>
        <w:tc>
          <w:tcPr>
            <w:tcW w:w="5272" w:type="dxa"/>
            <w:vAlign w:val="center"/>
          </w:tcPr>
          <w:p>
            <w:pPr>
              <w:pStyle w:val="0"/>
              <w:jc w:val="both"/>
            </w:pPr>
            <w:r>
              <w:rPr>
                <w:sz w:val="24"/>
              </w:rPr>
              <w:t xml:space="preserve">Иная цель (указать)</w:t>
            </w:r>
          </w:p>
        </w:tc>
        <w:tc>
          <w:tcPr>
            <w:tcW w:w="964" w:type="dxa"/>
          </w:tcPr>
          <w:p>
            <w:pPr>
              <w:pStyle w:val="0"/>
            </w:pPr>
            <w:r>
              <w:rPr>
                <w:sz w:val="24"/>
              </w:rPr>
            </w:r>
          </w:p>
        </w:tc>
        <w:tc>
          <w:tcPr>
            <w:tcW w:w="850" w:type="dxa"/>
          </w:tcPr>
          <w:p>
            <w:pPr>
              <w:pStyle w:val="0"/>
            </w:pPr>
            <w:r>
              <w:rPr>
                <w:sz w:val="24"/>
              </w:rPr>
            </w:r>
          </w:p>
        </w:tc>
        <w:tc>
          <w:tcPr>
            <w:tcW w:w="1134" w:type="dxa"/>
          </w:tcPr>
          <w:p>
            <w:pPr>
              <w:pStyle w:val="0"/>
            </w:pPr>
            <w:r>
              <w:rPr>
                <w:sz w:val="24"/>
              </w:rPr>
            </w:r>
          </w:p>
        </w:tc>
        <w:tc>
          <w:tcPr>
            <w:tcW w:w="850" w:type="dxa"/>
          </w:tcPr>
          <w:p>
            <w:pPr>
              <w:pStyle w:val="0"/>
            </w:pPr>
            <w:r>
              <w:rPr>
                <w:sz w:val="24"/>
              </w:rPr>
            </w:r>
          </w:p>
        </w:tc>
      </w:tr>
    </w:tbl>
    <w:p>
      <w:pPr>
        <w:pStyle w:val="0"/>
        <w:jc w:val="both"/>
      </w:pPr>
      <w:r>
        <w:rPr>
          <w:sz w:val="24"/>
        </w:rPr>
      </w:r>
    </w:p>
    <w:p>
      <w:pPr>
        <w:pStyle w:val="0"/>
        <w:outlineLvl w:val="3"/>
        <w:jc w:val="center"/>
      </w:pPr>
      <w:r>
        <w:rPr>
          <w:sz w:val="24"/>
        </w:rPr>
        <w:t xml:space="preserve">ПЕРЕЧЕНЬ МЕДИЦИНСКИХ РЕКОМЕНДАЦИЙ </w:t>
      </w:r>
      <w:hyperlink w:history="0" w:anchor="P4701" w:tooltip="&lt;3&gt; Вносятся сведения, полученные в медицинских организациях, в том числе посредством ведомственных информационных систем и единой системы межведомственного электронного взаимодействия.">
        <w:r>
          <w:rPr>
            <w:sz w:val="24"/>
            <w:color w:val="0000ff"/>
          </w:rPr>
          <w:t xml:space="preserve">&lt;3&gt;</w:t>
        </w:r>
      </w:hyperlink>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798"/>
        <w:gridCol w:w="1814"/>
        <w:gridCol w:w="3422"/>
      </w:tblGrid>
      <w:tr>
        <w:tc>
          <w:tcPr>
            <w:tcW w:w="3798" w:type="dxa"/>
          </w:tcPr>
          <w:p>
            <w:pPr>
              <w:pStyle w:val="0"/>
              <w:jc w:val="center"/>
            </w:pPr>
            <w:r>
              <w:rPr>
                <w:sz w:val="24"/>
              </w:rPr>
              <w:t xml:space="preserve">Рекомендации</w:t>
            </w:r>
          </w:p>
        </w:tc>
        <w:tc>
          <w:tcPr>
            <w:tcW w:w="1814" w:type="dxa"/>
          </w:tcPr>
          <w:p>
            <w:pPr>
              <w:pStyle w:val="0"/>
              <w:jc w:val="center"/>
            </w:pPr>
            <w:r>
              <w:rPr>
                <w:sz w:val="24"/>
              </w:rPr>
              <w:t xml:space="preserve">Рекомендации</w:t>
            </w:r>
          </w:p>
        </w:tc>
        <w:tc>
          <w:tcPr>
            <w:tcW w:w="3422" w:type="dxa"/>
          </w:tcPr>
          <w:p>
            <w:pPr>
              <w:pStyle w:val="0"/>
              <w:jc w:val="center"/>
            </w:pPr>
            <w:r>
              <w:rPr>
                <w:sz w:val="24"/>
              </w:rPr>
              <w:t xml:space="preserve">Листы наблюдения за состоянием</w:t>
            </w:r>
          </w:p>
        </w:tc>
      </w:tr>
      <w:tr>
        <w:tc>
          <w:tcPr>
            <w:tcW w:w="3798" w:type="dxa"/>
            <w:vAlign w:val="center"/>
          </w:tcPr>
          <w:p>
            <w:pPr>
              <w:pStyle w:val="0"/>
            </w:pPr>
            <w:r>
              <w:rPr>
                <w:sz w:val="24"/>
              </w:rPr>
              <w:t xml:space="preserve">Прием лекарственных препаратов</w:t>
            </w:r>
          </w:p>
        </w:tc>
        <w:tc>
          <w:tcPr>
            <w:tcW w:w="1814" w:type="dxa"/>
          </w:tcPr>
          <w:p>
            <w:pPr>
              <w:pStyle w:val="0"/>
            </w:pPr>
            <w:r>
              <w:rPr>
                <w:sz w:val="24"/>
              </w:rPr>
            </w:r>
          </w:p>
        </w:tc>
        <w:tc>
          <w:tcPr>
            <w:tcW w:w="3422" w:type="dxa"/>
            <w:vAlign w:val="center"/>
          </w:tcPr>
          <w:p>
            <w:pPr>
              <w:pStyle w:val="0"/>
              <w:jc w:val="both"/>
            </w:pPr>
            <w:r>
              <w:rPr>
                <w:sz w:val="24"/>
              </w:rPr>
              <w:t xml:space="preserve">Лист контроля приема лекарств </w:t>
            </w:r>
            <w:hyperlink w:history="0" w:anchor="P4415" w:tooltip="Лист контроля приема лекарств">
              <w:r>
                <w:rPr>
                  <w:sz w:val="24"/>
                  <w:color w:val="0000ff"/>
                </w:rPr>
                <w:t xml:space="preserve">(форма N 1)</w:t>
              </w:r>
            </w:hyperlink>
          </w:p>
        </w:tc>
      </w:tr>
      <w:tr>
        <w:tc>
          <w:tcPr>
            <w:tcW w:w="3798" w:type="dxa"/>
            <w:vAlign w:val="center"/>
          </w:tcPr>
          <w:p>
            <w:pPr>
              <w:pStyle w:val="0"/>
            </w:pPr>
            <w:r>
              <w:rPr>
                <w:sz w:val="24"/>
              </w:rPr>
              <w:t xml:space="preserve">Соблюдение питьевого режима</w:t>
            </w:r>
          </w:p>
        </w:tc>
        <w:tc>
          <w:tcPr>
            <w:tcW w:w="1814" w:type="dxa"/>
          </w:tcPr>
          <w:p>
            <w:pPr>
              <w:pStyle w:val="0"/>
            </w:pPr>
            <w:r>
              <w:rPr>
                <w:sz w:val="24"/>
              </w:rPr>
            </w:r>
          </w:p>
        </w:tc>
        <w:tc>
          <w:tcPr>
            <w:tcW w:w="3422" w:type="dxa"/>
            <w:vAlign w:val="center"/>
          </w:tcPr>
          <w:p>
            <w:pPr>
              <w:pStyle w:val="0"/>
              <w:jc w:val="both"/>
            </w:pPr>
            <w:r>
              <w:rPr>
                <w:sz w:val="24"/>
              </w:rPr>
              <w:t xml:space="preserve">Лист контроля приема воды </w:t>
            </w:r>
            <w:hyperlink w:history="0" w:anchor="P4452" w:tooltip="Лист контроля приема воды">
              <w:r>
                <w:rPr>
                  <w:sz w:val="24"/>
                  <w:color w:val="0000ff"/>
                </w:rPr>
                <w:t xml:space="preserve">(форма N 2)</w:t>
              </w:r>
            </w:hyperlink>
          </w:p>
        </w:tc>
      </w:tr>
      <w:tr>
        <w:tc>
          <w:tcPr>
            <w:tcW w:w="3798" w:type="dxa"/>
            <w:vAlign w:val="center"/>
          </w:tcPr>
          <w:p>
            <w:pPr>
              <w:pStyle w:val="0"/>
            </w:pPr>
            <w:r>
              <w:rPr>
                <w:sz w:val="24"/>
              </w:rPr>
              <w:t xml:space="preserve">Соблюдение диеты</w:t>
            </w:r>
          </w:p>
        </w:tc>
        <w:tc>
          <w:tcPr>
            <w:tcW w:w="1814" w:type="dxa"/>
          </w:tcPr>
          <w:p>
            <w:pPr>
              <w:pStyle w:val="0"/>
            </w:pPr>
            <w:r>
              <w:rPr>
                <w:sz w:val="24"/>
              </w:rPr>
            </w:r>
          </w:p>
        </w:tc>
        <w:tc>
          <w:tcPr>
            <w:tcW w:w="3422" w:type="dxa"/>
            <w:vAlign w:val="center"/>
          </w:tcPr>
          <w:p>
            <w:pPr>
              <w:pStyle w:val="0"/>
              <w:jc w:val="both"/>
            </w:pPr>
            <w:r>
              <w:rPr>
                <w:sz w:val="24"/>
              </w:rPr>
              <w:t xml:space="preserve">Лист контроля питания </w:t>
            </w:r>
            <w:hyperlink w:history="0" w:anchor="P4470" w:tooltip="Лист контроля питания">
              <w:r>
                <w:rPr>
                  <w:sz w:val="24"/>
                  <w:color w:val="0000ff"/>
                </w:rPr>
                <w:t xml:space="preserve">(форма N 3)</w:t>
              </w:r>
            </w:hyperlink>
          </w:p>
        </w:tc>
      </w:tr>
      <w:tr>
        <w:tc>
          <w:tcPr>
            <w:tcW w:w="3798" w:type="dxa"/>
            <w:vAlign w:val="center"/>
          </w:tcPr>
          <w:p>
            <w:pPr>
              <w:pStyle w:val="0"/>
            </w:pPr>
            <w:r>
              <w:rPr>
                <w:sz w:val="24"/>
              </w:rPr>
              <w:t xml:space="preserve">Соблюдение двигательного режима и физической активности</w:t>
            </w:r>
          </w:p>
        </w:tc>
        <w:tc>
          <w:tcPr>
            <w:tcW w:w="1814" w:type="dxa"/>
          </w:tcPr>
          <w:p>
            <w:pPr>
              <w:pStyle w:val="0"/>
            </w:pPr>
            <w:r>
              <w:rPr>
                <w:sz w:val="24"/>
              </w:rPr>
            </w:r>
          </w:p>
        </w:tc>
        <w:tc>
          <w:tcPr>
            <w:tcW w:w="3422" w:type="dxa"/>
            <w:vAlign w:val="center"/>
          </w:tcPr>
          <w:p>
            <w:pPr>
              <w:pStyle w:val="0"/>
              <w:jc w:val="both"/>
            </w:pPr>
            <w:r>
              <w:rPr>
                <w:sz w:val="24"/>
              </w:rPr>
              <w:t xml:space="preserve">Лист контроля физической нагрузки </w:t>
            </w:r>
            <w:hyperlink w:history="0" w:anchor="P4500" w:tooltip="Лист контроля физической нагрузки">
              <w:r>
                <w:rPr>
                  <w:sz w:val="24"/>
                  <w:color w:val="0000ff"/>
                </w:rPr>
                <w:t xml:space="preserve">(форма N 4)</w:t>
              </w:r>
            </w:hyperlink>
          </w:p>
        </w:tc>
      </w:tr>
      <w:tr>
        <w:tc>
          <w:tcPr>
            <w:tcW w:w="3798" w:type="dxa"/>
            <w:vAlign w:val="center"/>
          </w:tcPr>
          <w:p>
            <w:pPr>
              <w:pStyle w:val="0"/>
            </w:pPr>
            <w:r>
              <w:rPr>
                <w:sz w:val="24"/>
              </w:rPr>
              <w:t xml:space="preserve">Профилактика пролежней и застойных явлений</w:t>
            </w:r>
          </w:p>
        </w:tc>
        <w:tc>
          <w:tcPr>
            <w:tcW w:w="1814" w:type="dxa"/>
          </w:tcPr>
          <w:p>
            <w:pPr>
              <w:pStyle w:val="0"/>
            </w:pPr>
            <w:r>
              <w:rPr>
                <w:sz w:val="24"/>
              </w:rPr>
            </w:r>
          </w:p>
        </w:tc>
        <w:tc>
          <w:tcPr>
            <w:tcW w:w="3422" w:type="dxa"/>
            <w:vAlign w:val="center"/>
          </w:tcPr>
          <w:p>
            <w:pPr>
              <w:pStyle w:val="0"/>
              <w:jc w:val="both"/>
            </w:pPr>
            <w:r>
              <w:rPr>
                <w:sz w:val="24"/>
              </w:rPr>
              <w:t xml:space="preserve">Лист контроля смены положения тела </w:t>
            </w:r>
            <w:hyperlink w:history="0" w:anchor="P4521" w:tooltip="Лист контроля смены положения тела">
              <w:r>
                <w:rPr>
                  <w:sz w:val="24"/>
                  <w:color w:val="0000ff"/>
                </w:rPr>
                <w:t xml:space="preserve">(форма N 5)</w:t>
              </w:r>
            </w:hyperlink>
          </w:p>
        </w:tc>
      </w:tr>
      <w:tr>
        <w:tc>
          <w:tcPr>
            <w:gridSpan w:val="3"/>
            <w:tcW w:w="9034" w:type="dxa"/>
            <w:vAlign w:val="center"/>
          </w:tcPr>
          <w:p>
            <w:pPr>
              <w:pStyle w:val="0"/>
              <w:jc w:val="both"/>
            </w:pPr>
            <w:r>
              <w:rPr>
                <w:sz w:val="24"/>
              </w:rPr>
              <w:t xml:space="preserve">Соблюдение иных медицинских рекомендаций, том числе:</w:t>
            </w:r>
          </w:p>
        </w:tc>
      </w:tr>
      <w:tr>
        <w:tc>
          <w:tcPr>
            <w:tcW w:w="3798" w:type="dxa"/>
            <w:vAlign w:val="center"/>
          </w:tcPr>
          <w:p>
            <w:pPr>
              <w:pStyle w:val="0"/>
              <w:ind w:left="283"/>
              <w:jc w:val="both"/>
            </w:pPr>
            <w:r>
              <w:rPr>
                <w:sz w:val="24"/>
              </w:rPr>
              <w:t xml:space="preserve">измерение температуры тела</w:t>
            </w:r>
          </w:p>
        </w:tc>
        <w:tc>
          <w:tcPr>
            <w:tcW w:w="1814" w:type="dxa"/>
            <w:vAlign w:val="center"/>
          </w:tcPr>
          <w:p>
            <w:pPr>
              <w:pStyle w:val="0"/>
            </w:pPr>
            <w:r>
              <w:rPr>
                <w:sz w:val="24"/>
              </w:rPr>
            </w:r>
          </w:p>
        </w:tc>
        <w:tc>
          <w:tcPr>
            <w:tcW w:w="3422" w:type="dxa"/>
            <w:vAlign w:val="center"/>
          </w:tcPr>
          <w:p>
            <w:pPr>
              <w:pStyle w:val="0"/>
              <w:jc w:val="both"/>
            </w:pPr>
            <w:r>
              <w:rPr>
                <w:sz w:val="24"/>
              </w:rPr>
              <w:t xml:space="preserve">Лист контроля температуры тела </w:t>
            </w:r>
            <w:hyperlink w:history="0" w:anchor="P4542" w:tooltip="Лист контроля температуры тела">
              <w:r>
                <w:rPr>
                  <w:sz w:val="24"/>
                  <w:color w:val="0000ff"/>
                </w:rPr>
                <w:t xml:space="preserve">(форма N 6)</w:t>
              </w:r>
            </w:hyperlink>
          </w:p>
        </w:tc>
      </w:tr>
      <w:tr>
        <w:tc>
          <w:tcPr>
            <w:tcW w:w="3798" w:type="dxa"/>
            <w:vAlign w:val="center"/>
          </w:tcPr>
          <w:p>
            <w:pPr>
              <w:pStyle w:val="0"/>
              <w:ind w:left="283"/>
              <w:jc w:val="both"/>
            </w:pPr>
            <w:r>
              <w:rPr>
                <w:sz w:val="24"/>
              </w:rPr>
              <w:t xml:space="preserve">измерение артериального давления</w:t>
            </w:r>
          </w:p>
        </w:tc>
        <w:tc>
          <w:tcPr>
            <w:tcW w:w="1814" w:type="dxa"/>
            <w:vAlign w:val="center"/>
          </w:tcPr>
          <w:p>
            <w:pPr>
              <w:pStyle w:val="0"/>
            </w:pPr>
            <w:r>
              <w:rPr>
                <w:sz w:val="24"/>
              </w:rPr>
            </w:r>
          </w:p>
        </w:tc>
        <w:tc>
          <w:tcPr>
            <w:tcW w:w="3422" w:type="dxa"/>
            <w:vAlign w:val="center"/>
          </w:tcPr>
          <w:p>
            <w:pPr>
              <w:pStyle w:val="0"/>
              <w:jc w:val="both"/>
            </w:pPr>
            <w:r>
              <w:rPr>
                <w:sz w:val="24"/>
              </w:rPr>
              <w:t xml:space="preserve">Лист контроля артериального давления и пульса </w:t>
            </w:r>
            <w:hyperlink w:history="0" w:anchor="P4560" w:tooltip="Лист контроля артериального давления и пульса">
              <w:r>
                <w:rPr>
                  <w:sz w:val="24"/>
                  <w:color w:val="0000ff"/>
                </w:rPr>
                <w:t xml:space="preserve">(форма N 7)</w:t>
              </w:r>
            </w:hyperlink>
          </w:p>
        </w:tc>
      </w:tr>
      <w:tr>
        <w:tc>
          <w:tcPr>
            <w:tcW w:w="3798" w:type="dxa"/>
            <w:vAlign w:val="center"/>
          </w:tcPr>
          <w:p>
            <w:pPr>
              <w:pStyle w:val="0"/>
              <w:ind w:left="283"/>
              <w:jc w:val="both"/>
            </w:pPr>
            <w:r>
              <w:rPr>
                <w:sz w:val="24"/>
              </w:rPr>
              <w:t xml:space="preserve">измерение частоты сердечных сокращений (пульс)</w:t>
            </w:r>
          </w:p>
        </w:tc>
        <w:tc>
          <w:tcPr>
            <w:tcW w:w="1814" w:type="dxa"/>
            <w:vAlign w:val="center"/>
          </w:tcPr>
          <w:p>
            <w:pPr>
              <w:pStyle w:val="0"/>
            </w:pPr>
            <w:r>
              <w:rPr>
                <w:sz w:val="24"/>
              </w:rPr>
            </w:r>
          </w:p>
        </w:tc>
        <w:tc>
          <w:tcPr>
            <w:tcW w:w="3422" w:type="dxa"/>
            <w:vAlign w:val="center"/>
          </w:tcPr>
          <w:p>
            <w:pPr>
              <w:pStyle w:val="0"/>
              <w:jc w:val="both"/>
            </w:pPr>
            <w:r>
              <w:rPr>
                <w:sz w:val="24"/>
              </w:rPr>
              <w:t xml:space="preserve">Лист контроля артериального давления и пульса </w:t>
            </w:r>
            <w:hyperlink w:history="0" w:anchor="P4560" w:tooltip="Лист контроля артериального давления и пульса">
              <w:r>
                <w:rPr>
                  <w:sz w:val="24"/>
                  <w:color w:val="0000ff"/>
                </w:rPr>
                <w:t xml:space="preserve">(форма N 7)</w:t>
              </w:r>
            </w:hyperlink>
          </w:p>
        </w:tc>
      </w:tr>
      <w:tr>
        <w:tc>
          <w:tcPr>
            <w:tcW w:w="3798" w:type="dxa"/>
            <w:vAlign w:val="center"/>
          </w:tcPr>
          <w:p>
            <w:pPr>
              <w:pStyle w:val="0"/>
              <w:ind w:left="283"/>
              <w:jc w:val="both"/>
            </w:pPr>
            <w:r>
              <w:rPr>
                <w:sz w:val="24"/>
              </w:rPr>
              <w:t xml:space="preserve">измерение уровня глюкозы крови</w:t>
            </w:r>
          </w:p>
        </w:tc>
        <w:tc>
          <w:tcPr>
            <w:tcW w:w="1814" w:type="dxa"/>
            <w:vAlign w:val="center"/>
          </w:tcPr>
          <w:p>
            <w:pPr>
              <w:pStyle w:val="0"/>
            </w:pPr>
            <w:r>
              <w:rPr>
                <w:sz w:val="24"/>
              </w:rPr>
            </w:r>
          </w:p>
        </w:tc>
        <w:tc>
          <w:tcPr>
            <w:tcW w:w="3422" w:type="dxa"/>
            <w:vAlign w:val="center"/>
          </w:tcPr>
          <w:p>
            <w:pPr>
              <w:pStyle w:val="0"/>
              <w:jc w:val="both"/>
            </w:pPr>
            <w:r>
              <w:rPr>
                <w:sz w:val="24"/>
              </w:rPr>
              <w:t xml:space="preserve">Лист контроля уровня глюкозы крови </w:t>
            </w:r>
            <w:hyperlink w:history="0" w:anchor="P4581" w:tooltip="Лист контроля уровня глюкозы крови &lt;7&gt;">
              <w:r>
                <w:rPr>
                  <w:sz w:val="24"/>
                  <w:color w:val="0000ff"/>
                </w:rPr>
                <w:t xml:space="preserve">(форма N 8)</w:t>
              </w:r>
            </w:hyperlink>
          </w:p>
        </w:tc>
      </w:tr>
      <w:tr>
        <w:tc>
          <w:tcPr>
            <w:tcW w:w="3798" w:type="dxa"/>
            <w:vAlign w:val="center"/>
          </w:tcPr>
          <w:p>
            <w:pPr>
              <w:pStyle w:val="0"/>
              <w:ind w:left="283"/>
              <w:jc w:val="both"/>
            </w:pPr>
            <w:r>
              <w:rPr>
                <w:sz w:val="24"/>
              </w:rPr>
              <w:t xml:space="preserve">измерение насыщения крови кислородом (сатурация)</w:t>
            </w:r>
          </w:p>
        </w:tc>
        <w:tc>
          <w:tcPr>
            <w:tcW w:w="1814" w:type="dxa"/>
            <w:vAlign w:val="center"/>
          </w:tcPr>
          <w:p>
            <w:pPr>
              <w:pStyle w:val="0"/>
            </w:pPr>
            <w:r>
              <w:rPr>
                <w:sz w:val="24"/>
              </w:rPr>
            </w:r>
          </w:p>
        </w:tc>
        <w:tc>
          <w:tcPr>
            <w:tcW w:w="3422" w:type="dxa"/>
            <w:vAlign w:val="center"/>
          </w:tcPr>
          <w:p>
            <w:pPr>
              <w:pStyle w:val="0"/>
              <w:jc w:val="both"/>
            </w:pPr>
            <w:r>
              <w:rPr>
                <w:sz w:val="24"/>
              </w:rPr>
              <w:t xml:space="preserve">Лист контроля сатурации </w:t>
            </w:r>
            <w:hyperlink w:history="0" w:anchor="P4599" w:tooltip="Лист контроля уровня сатурации">
              <w:r>
                <w:rPr>
                  <w:sz w:val="24"/>
                  <w:color w:val="0000ff"/>
                </w:rPr>
                <w:t xml:space="preserve">(форма N 9)</w:t>
              </w:r>
            </w:hyperlink>
          </w:p>
        </w:tc>
      </w:tr>
      <w:tr>
        <w:tc>
          <w:tcPr>
            <w:tcW w:w="3798" w:type="dxa"/>
            <w:vAlign w:val="center"/>
          </w:tcPr>
          <w:p>
            <w:pPr>
              <w:pStyle w:val="0"/>
              <w:ind w:left="283"/>
              <w:jc w:val="both"/>
            </w:pPr>
            <w:r>
              <w:rPr>
                <w:sz w:val="24"/>
              </w:rPr>
              <w:t xml:space="preserve">осмотр кожных покровов</w:t>
            </w:r>
          </w:p>
        </w:tc>
        <w:tc>
          <w:tcPr>
            <w:tcW w:w="1814" w:type="dxa"/>
            <w:vAlign w:val="center"/>
          </w:tcPr>
          <w:p>
            <w:pPr>
              <w:pStyle w:val="0"/>
            </w:pPr>
            <w:r>
              <w:rPr>
                <w:sz w:val="24"/>
              </w:rPr>
            </w:r>
          </w:p>
        </w:tc>
        <w:tc>
          <w:tcPr>
            <w:tcW w:w="3422" w:type="dxa"/>
            <w:vAlign w:val="center"/>
          </w:tcPr>
          <w:p>
            <w:pPr>
              <w:pStyle w:val="0"/>
              <w:jc w:val="both"/>
            </w:pPr>
            <w:r>
              <w:rPr>
                <w:sz w:val="24"/>
              </w:rPr>
              <w:t xml:space="preserve">Лист контроля кожных покровов </w:t>
            </w:r>
            <w:hyperlink w:history="0" w:anchor="P4617" w:tooltip="Лист контроля кожных покровов">
              <w:r>
                <w:rPr>
                  <w:sz w:val="24"/>
                  <w:color w:val="0000ff"/>
                </w:rPr>
                <w:t xml:space="preserve">(форма N 10)</w:t>
              </w:r>
            </w:hyperlink>
          </w:p>
        </w:tc>
      </w:tr>
      <w:tr>
        <w:tc>
          <w:tcPr>
            <w:tcW w:w="3798" w:type="dxa"/>
            <w:vAlign w:val="center"/>
          </w:tcPr>
          <w:p>
            <w:pPr>
              <w:pStyle w:val="0"/>
              <w:ind w:left="283"/>
              <w:jc w:val="both"/>
            </w:pPr>
            <w:r>
              <w:rPr>
                <w:sz w:val="24"/>
              </w:rPr>
              <w:t xml:space="preserve">фиксация наличия болей</w:t>
            </w:r>
          </w:p>
        </w:tc>
        <w:tc>
          <w:tcPr>
            <w:tcW w:w="1814" w:type="dxa"/>
            <w:vAlign w:val="center"/>
          </w:tcPr>
          <w:p>
            <w:pPr>
              <w:pStyle w:val="0"/>
            </w:pPr>
            <w:r>
              <w:rPr>
                <w:sz w:val="24"/>
              </w:rPr>
            </w:r>
          </w:p>
        </w:tc>
        <w:tc>
          <w:tcPr>
            <w:tcW w:w="3422" w:type="dxa"/>
            <w:vAlign w:val="center"/>
          </w:tcPr>
          <w:p>
            <w:pPr>
              <w:pStyle w:val="0"/>
              <w:jc w:val="both"/>
            </w:pPr>
            <w:r>
              <w:rPr>
                <w:sz w:val="24"/>
              </w:rPr>
              <w:t xml:space="preserve">Лист контроля наличия боли </w:t>
            </w:r>
            <w:hyperlink w:history="0" w:anchor="P4635" w:tooltip="Лист контроля наличия боли">
              <w:r>
                <w:rPr>
                  <w:sz w:val="24"/>
                  <w:color w:val="0000ff"/>
                </w:rPr>
                <w:t xml:space="preserve">(форма N 11)</w:t>
              </w:r>
            </w:hyperlink>
          </w:p>
        </w:tc>
      </w:tr>
      <w:tr>
        <w:tc>
          <w:tcPr>
            <w:tcW w:w="3798" w:type="dxa"/>
            <w:vAlign w:val="center"/>
          </w:tcPr>
          <w:p>
            <w:pPr>
              <w:pStyle w:val="0"/>
              <w:ind w:left="283"/>
              <w:jc w:val="both"/>
            </w:pPr>
            <w:r>
              <w:rPr>
                <w:sz w:val="24"/>
              </w:rPr>
              <w:t xml:space="preserve">фиксация работы органов малого таза</w:t>
            </w:r>
          </w:p>
        </w:tc>
        <w:tc>
          <w:tcPr>
            <w:tcW w:w="1814" w:type="dxa"/>
            <w:vAlign w:val="center"/>
          </w:tcPr>
          <w:p>
            <w:pPr>
              <w:pStyle w:val="0"/>
            </w:pPr>
            <w:r>
              <w:rPr>
                <w:sz w:val="24"/>
              </w:rPr>
            </w:r>
          </w:p>
        </w:tc>
        <w:tc>
          <w:tcPr>
            <w:tcW w:w="3422" w:type="dxa"/>
            <w:vAlign w:val="center"/>
          </w:tcPr>
          <w:p>
            <w:pPr>
              <w:pStyle w:val="0"/>
              <w:jc w:val="both"/>
            </w:pPr>
            <w:r>
              <w:rPr>
                <w:sz w:val="24"/>
              </w:rPr>
              <w:t xml:space="preserve">Лист контроля дефекации/мочеиспускания </w:t>
            </w:r>
            <w:hyperlink w:history="0" w:anchor="P4659" w:tooltip="Лист контроля дефекации/мочеиспускания">
              <w:r>
                <w:rPr>
                  <w:sz w:val="24"/>
                  <w:color w:val="0000ff"/>
                </w:rPr>
                <w:t xml:space="preserve">(форма N 12)</w:t>
              </w:r>
            </w:hyperlink>
          </w:p>
        </w:tc>
      </w:tr>
      <w:tr>
        <w:tc>
          <w:tcPr>
            <w:tcW w:w="3798" w:type="dxa"/>
            <w:vAlign w:val="center"/>
          </w:tcPr>
          <w:p>
            <w:pPr>
              <w:pStyle w:val="0"/>
              <w:ind w:left="283"/>
              <w:jc w:val="both"/>
            </w:pPr>
            <w:r>
              <w:rPr>
                <w:sz w:val="24"/>
              </w:rPr>
              <w:t xml:space="preserve">иное (указать)</w:t>
            </w:r>
          </w:p>
        </w:tc>
        <w:tc>
          <w:tcPr>
            <w:tcW w:w="1814" w:type="dxa"/>
            <w:vAlign w:val="center"/>
          </w:tcPr>
          <w:p>
            <w:pPr>
              <w:pStyle w:val="0"/>
            </w:pPr>
            <w:r>
              <w:rPr>
                <w:sz w:val="24"/>
              </w:rPr>
            </w:r>
          </w:p>
        </w:tc>
        <w:tc>
          <w:tcPr>
            <w:tcW w:w="3422" w:type="dxa"/>
            <w:vAlign w:val="center"/>
          </w:tcPr>
          <w:p>
            <w:pPr>
              <w:pStyle w:val="0"/>
              <w:jc w:val="both"/>
            </w:pPr>
            <w:r>
              <w:rPr>
                <w:sz w:val="24"/>
              </w:rPr>
              <w:t xml:space="preserve">Лист исполнения медицинских рекомендаций </w:t>
            </w:r>
            <w:hyperlink w:history="0" w:anchor="P4683" w:tooltip="Лист исполнения врачебных назначений">
              <w:r>
                <w:rPr>
                  <w:sz w:val="24"/>
                  <w:color w:val="0000ff"/>
                </w:rPr>
                <w:t xml:space="preserve">(форма N 13)</w:t>
              </w:r>
            </w:hyperlink>
          </w:p>
        </w:tc>
      </w:tr>
    </w:tbl>
    <w:p>
      <w:pPr>
        <w:pStyle w:val="0"/>
        <w:jc w:val="both"/>
      </w:pPr>
      <w:r>
        <w:rPr>
          <w:sz w:val="24"/>
        </w:rPr>
      </w:r>
    </w:p>
    <w:p>
      <w:pPr>
        <w:pStyle w:val="0"/>
        <w:outlineLvl w:val="3"/>
        <w:jc w:val="center"/>
      </w:pPr>
      <w:r>
        <w:rPr>
          <w:sz w:val="24"/>
        </w:rPr>
        <w:t xml:space="preserve">ИНДИВИДУАЛЬНЫЕ ОСОБЕННОСТИ ГРАЖДАНИНА (ОТНОШЕНИЯ,</w:t>
      </w:r>
    </w:p>
    <w:p>
      <w:pPr>
        <w:pStyle w:val="0"/>
        <w:jc w:val="center"/>
      </w:pPr>
      <w:r>
        <w:rPr>
          <w:sz w:val="24"/>
        </w:rPr>
        <w:t xml:space="preserve">ПРЕДПОЧТЕНИЯ, ПРИВЫЧКИ)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58"/>
        <w:gridCol w:w="1304"/>
        <w:gridCol w:w="3005"/>
        <w:gridCol w:w="1304"/>
      </w:tblGrid>
      <w:tr>
        <w:tc>
          <w:tcPr>
            <w:tcW w:w="3458" w:type="dxa"/>
          </w:tcPr>
          <w:p>
            <w:pPr>
              <w:pStyle w:val="0"/>
              <w:jc w:val="center"/>
            </w:pPr>
            <w:r>
              <w:rPr>
                <w:sz w:val="24"/>
              </w:rPr>
              <w:t xml:space="preserve">Особенности</w:t>
            </w:r>
          </w:p>
        </w:tc>
        <w:tc>
          <w:tcPr>
            <w:tcW w:w="1304" w:type="dxa"/>
          </w:tcPr>
          <w:p>
            <w:pPr>
              <w:pStyle w:val="0"/>
              <w:jc w:val="center"/>
            </w:pPr>
            <w:r>
              <w:rPr>
                <w:sz w:val="24"/>
              </w:rPr>
              <w:t xml:space="preserve">Пояснение</w:t>
            </w:r>
          </w:p>
        </w:tc>
        <w:tc>
          <w:tcPr>
            <w:tcW w:w="3005" w:type="dxa"/>
          </w:tcPr>
          <w:p>
            <w:pPr>
              <w:pStyle w:val="0"/>
              <w:jc w:val="center"/>
            </w:pPr>
            <w:r>
              <w:rPr>
                <w:sz w:val="24"/>
              </w:rPr>
              <w:t xml:space="preserve">Особенности</w:t>
            </w:r>
          </w:p>
        </w:tc>
        <w:tc>
          <w:tcPr>
            <w:tcW w:w="1304" w:type="dxa"/>
          </w:tcPr>
          <w:p>
            <w:pPr>
              <w:pStyle w:val="0"/>
              <w:jc w:val="center"/>
            </w:pPr>
            <w:r>
              <w:rPr>
                <w:sz w:val="24"/>
              </w:rPr>
              <w:t xml:space="preserve">Пояснение</w:t>
            </w:r>
          </w:p>
        </w:tc>
      </w:tr>
      <w:tr>
        <w:tc>
          <w:tcPr>
            <w:tcW w:w="3458" w:type="dxa"/>
            <w:vAlign w:val="center"/>
          </w:tcPr>
          <w:p>
            <w:pPr>
              <w:pStyle w:val="0"/>
            </w:pPr>
            <w:r>
              <w:rPr>
                <w:sz w:val="24"/>
              </w:rPr>
              <w:t xml:space="preserve">С кем общается</w:t>
            </w:r>
          </w:p>
        </w:tc>
        <w:tc>
          <w:tcPr>
            <w:tcW w:w="1304" w:type="dxa"/>
            <w:vAlign w:val="center"/>
          </w:tcPr>
          <w:p>
            <w:pPr>
              <w:pStyle w:val="0"/>
            </w:pPr>
            <w:r>
              <w:rPr>
                <w:sz w:val="24"/>
              </w:rPr>
            </w:r>
          </w:p>
        </w:tc>
        <w:tc>
          <w:tcPr>
            <w:tcW w:w="3005" w:type="dxa"/>
            <w:vAlign w:val="center"/>
          </w:tcPr>
          <w:p>
            <w:pPr>
              <w:pStyle w:val="0"/>
            </w:pPr>
            <w:r>
              <w:rPr>
                <w:sz w:val="24"/>
              </w:rPr>
              <w:t xml:space="preserve">С кем не общается</w:t>
            </w:r>
          </w:p>
        </w:tc>
        <w:tc>
          <w:tcPr>
            <w:tcW w:w="1304" w:type="dxa"/>
            <w:vAlign w:val="center"/>
          </w:tcPr>
          <w:p>
            <w:pPr>
              <w:pStyle w:val="0"/>
            </w:pPr>
            <w:r>
              <w:rPr>
                <w:sz w:val="24"/>
              </w:rPr>
            </w:r>
          </w:p>
        </w:tc>
      </w:tr>
      <w:tr>
        <w:tc>
          <w:tcPr>
            <w:tcW w:w="3458" w:type="dxa"/>
            <w:vAlign w:val="center"/>
          </w:tcPr>
          <w:p>
            <w:pPr>
              <w:pStyle w:val="0"/>
            </w:pPr>
            <w:r>
              <w:rPr>
                <w:sz w:val="24"/>
              </w:rPr>
              <w:t xml:space="preserve">Интересные темы для общения</w:t>
            </w:r>
          </w:p>
        </w:tc>
        <w:tc>
          <w:tcPr>
            <w:tcW w:w="1304" w:type="dxa"/>
            <w:vAlign w:val="center"/>
          </w:tcPr>
          <w:p>
            <w:pPr>
              <w:pStyle w:val="0"/>
            </w:pPr>
            <w:r>
              <w:rPr>
                <w:sz w:val="24"/>
              </w:rPr>
            </w:r>
          </w:p>
        </w:tc>
        <w:tc>
          <w:tcPr>
            <w:tcW w:w="3005" w:type="dxa"/>
            <w:vAlign w:val="center"/>
          </w:tcPr>
          <w:p>
            <w:pPr>
              <w:pStyle w:val="0"/>
            </w:pPr>
            <w:r>
              <w:rPr>
                <w:sz w:val="24"/>
              </w:rPr>
              <w:t xml:space="preserve">Запретные темы для общения</w:t>
            </w:r>
          </w:p>
        </w:tc>
        <w:tc>
          <w:tcPr>
            <w:tcW w:w="1304" w:type="dxa"/>
            <w:vAlign w:val="center"/>
          </w:tcPr>
          <w:p>
            <w:pPr>
              <w:pStyle w:val="0"/>
            </w:pPr>
            <w:r>
              <w:rPr>
                <w:sz w:val="24"/>
              </w:rPr>
            </w:r>
          </w:p>
        </w:tc>
      </w:tr>
      <w:tr>
        <w:tc>
          <w:tcPr>
            <w:tcW w:w="3458" w:type="dxa"/>
            <w:vAlign w:val="center"/>
          </w:tcPr>
          <w:p>
            <w:pPr>
              <w:pStyle w:val="0"/>
            </w:pPr>
            <w:r>
              <w:rPr>
                <w:sz w:val="24"/>
              </w:rPr>
              <w:t xml:space="preserve">Любимые занятия</w:t>
            </w:r>
          </w:p>
        </w:tc>
        <w:tc>
          <w:tcPr>
            <w:tcW w:w="1304" w:type="dxa"/>
            <w:vAlign w:val="center"/>
          </w:tcPr>
          <w:p>
            <w:pPr>
              <w:pStyle w:val="0"/>
            </w:pPr>
            <w:r>
              <w:rPr>
                <w:sz w:val="24"/>
              </w:rPr>
            </w:r>
          </w:p>
        </w:tc>
        <w:tc>
          <w:tcPr>
            <w:tcW w:w="3005" w:type="dxa"/>
            <w:vAlign w:val="center"/>
          </w:tcPr>
          <w:p>
            <w:pPr>
              <w:pStyle w:val="0"/>
            </w:pPr>
            <w:r>
              <w:rPr>
                <w:sz w:val="24"/>
              </w:rPr>
              <w:t xml:space="preserve">Нелюбимые занятия</w:t>
            </w:r>
          </w:p>
        </w:tc>
        <w:tc>
          <w:tcPr>
            <w:tcW w:w="1304" w:type="dxa"/>
            <w:vAlign w:val="center"/>
          </w:tcPr>
          <w:p>
            <w:pPr>
              <w:pStyle w:val="0"/>
            </w:pPr>
            <w:r>
              <w:rPr>
                <w:sz w:val="24"/>
              </w:rPr>
            </w:r>
          </w:p>
        </w:tc>
      </w:tr>
      <w:tr>
        <w:tc>
          <w:tcPr>
            <w:tcW w:w="3458" w:type="dxa"/>
            <w:vAlign w:val="center"/>
          </w:tcPr>
          <w:p>
            <w:pPr>
              <w:pStyle w:val="0"/>
            </w:pPr>
            <w:r>
              <w:rPr>
                <w:sz w:val="24"/>
              </w:rPr>
              <w:t xml:space="preserve">Чему радуется</w:t>
            </w:r>
          </w:p>
        </w:tc>
        <w:tc>
          <w:tcPr>
            <w:tcW w:w="1304" w:type="dxa"/>
            <w:vAlign w:val="center"/>
          </w:tcPr>
          <w:p>
            <w:pPr>
              <w:pStyle w:val="0"/>
            </w:pPr>
            <w:r>
              <w:rPr>
                <w:sz w:val="24"/>
              </w:rPr>
            </w:r>
          </w:p>
        </w:tc>
        <w:tc>
          <w:tcPr>
            <w:tcW w:w="3005" w:type="dxa"/>
            <w:vAlign w:val="center"/>
          </w:tcPr>
          <w:p>
            <w:pPr>
              <w:pStyle w:val="0"/>
            </w:pPr>
            <w:r>
              <w:rPr>
                <w:sz w:val="24"/>
              </w:rPr>
              <w:t xml:space="preserve">Чего боится</w:t>
            </w:r>
          </w:p>
        </w:tc>
        <w:tc>
          <w:tcPr>
            <w:tcW w:w="1304" w:type="dxa"/>
            <w:vAlign w:val="center"/>
          </w:tcPr>
          <w:p>
            <w:pPr>
              <w:pStyle w:val="0"/>
            </w:pPr>
            <w:r>
              <w:rPr>
                <w:sz w:val="24"/>
              </w:rPr>
            </w:r>
          </w:p>
        </w:tc>
      </w:tr>
      <w:tr>
        <w:tc>
          <w:tcPr>
            <w:tcW w:w="3458" w:type="dxa"/>
            <w:vAlign w:val="center"/>
          </w:tcPr>
          <w:p>
            <w:pPr>
              <w:pStyle w:val="0"/>
            </w:pPr>
            <w:r>
              <w:rPr>
                <w:sz w:val="24"/>
              </w:rPr>
              <w:t xml:space="preserve">В чем нуждается</w:t>
            </w:r>
          </w:p>
        </w:tc>
        <w:tc>
          <w:tcPr>
            <w:tcW w:w="1304" w:type="dxa"/>
            <w:vAlign w:val="center"/>
          </w:tcPr>
          <w:p>
            <w:pPr>
              <w:pStyle w:val="0"/>
            </w:pPr>
            <w:r>
              <w:rPr>
                <w:sz w:val="24"/>
              </w:rPr>
            </w:r>
          </w:p>
        </w:tc>
        <w:tc>
          <w:tcPr>
            <w:tcW w:w="3005" w:type="dxa"/>
            <w:vAlign w:val="center"/>
          </w:tcPr>
          <w:p>
            <w:pPr>
              <w:pStyle w:val="0"/>
            </w:pPr>
            <w:r>
              <w:rPr>
                <w:sz w:val="24"/>
              </w:rPr>
              <w:t xml:space="preserve">Чего стесняется</w:t>
            </w:r>
          </w:p>
        </w:tc>
        <w:tc>
          <w:tcPr>
            <w:tcW w:w="1304" w:type="dxa"/>
            <w:vAlign w:val="center"/>
          </w:tcPr>
          <w:p>
            <w:pPr>
              <w:pStyle w:val="0"/>
            </w:pPr>
            <w:r>
              <w:rPr>
                <w:sz w:val="24"/>
              </w:rPr>
            </w:r>
          </w:p>
        </w:tc>
      </w:tr>
      <w:tr>
        <w:tc>
          <w:tcPr>
            <w:tcW w:w="3458" w:type="dxa"/>
            <w:vAlign w:val="center"/>
          </w:tcPr>
          <w:p>
            <w:pPr>
              <w:pStyle w:val="0"/>
            </w:pPr>
            <w:r>
              <w:rPr>
                <w:sz w:val="24"/>
              </w:rPr>
              <w:t xml:space="preserve">Что важно соблюдать</w:t>
            </w:r>
          </w:p>
        </w:tc>
        <w:tc>
          <w:tcPr>
            <w:tcW w:w="1304" w:type="dxa"/>
            <w:vAlign w:val="center"/>
          </w:tcPr>
          <w:p>
            <w:pPr>
              <w:pStyle w:val="0"/>
            </w:pPr>
            <w:r>
              <w:rPr>
                <w:sz w:val="24"/>
              </w:rPr>
            </w:r>
          </w:p>
        </w:tc>
        <w:tc>
          <w:tcPr>
            <w:tcW w:w="3005" w:type="dxa"/>
            <w:vAlign w:val="center"/>
          </w:tcPr>
          <w:p>
            <w:pPr>
              <w:pStyle w:val="0"/>
            </w:pPr>
            <w:r>
              <w:rPr>
                <w:sz w:val="24"/>
              </w:rPr>
              <w:t xml:space="preserve">Чего делать нельзя</w:t>
            </w:r>
          </w:p>
        </w:tc>
        <w:tc>
          <w:tcPr>
            <w:tcW w:w="1304" w:type="dxa"/>
            <w:vAlign w:val="center"/>
          </w:tcPr>
          <w:p>
            <w:pPr>
              <w:pStyle w:val="0"/>
            </w:pPr>
            <w:r>
              <w:rPr>
                <w:sz w:val="24"/>
              </w:rPr>
            </w:r>
          </w:p>
        </w:tc>
      </w:tr>
      <w:tr>
        <w:tc>
          <w:tcPr>
            <w:tcW w:w="3458" w:type="dxa"/>
            <w:vAlign w:val="center"/>
          </w:tcPr>
          <w:p>
            <w:pPr>
              <w:pStyle w:val="0"/>
            </w:pPr>
            <w:r>
              <w:rPr>
                <w:sz w:val="24"/>
              </w:rPr>
              <w:t xml:space="preserve">Предпочтения в еде</w:t>
            </w:r>
          </w:p>
        </w:tc>
        <w:tc>
          <w:tcPr>
            <w:tcW w:w="1304" w:type="dxa"/>
            <w:vAlign w:val="center"/>
          </w:tcPr>
          <w:p>
            <w:pPr>
              <w:pStyle w:val="0"/>
            </w:pPr>
            <w:r>
              <w:rPr>
                <w:sz w:val="24"/>
              </w:rPr>
            </w:r>
          </w:p>
        </w:tc>
        <w:tc>
          <w:tcPr>
            <w:tcW w:w="3005" w:type="dxa"/>
            <w:vAlign w:val="center"/>
          </w:tcPr>
          <w:p>
            <w:pPr>
              <w:pStyle w:val="0"/>
            </w:pPr>
            <w:r>
              <w:rPr>
                <w:sz w:val="24"/>
              </w:rPr>
              <w:t xml:space="preserve">Неупотребляемые продукты</w:t>
            </w:r>
          </w:p>
        </w:tc>
        <w:tc>
          <w:tcPr>
            <w:tcW w:w="1304" w:type="dxa"/>
            <w:vAlign w:val="center"/>
          </w:tcPr>
          <w:p>
            <w:pPr>
              <w:pStyle w:val="0"/>
            </w:pPr>
            <w:r>
              <w:rPr>
                <w:sz w:val="24"/>
              </w:rPr>
            </w:r>
          </w:p>
        </w:tc>
      </w:tr>
      <w:tr>
        <w:tc>
          <w:tcPr>
            <w:tcW w:w="3458" w:type="dxa"/>
            <w:vAlign w:val="center"/>
          </w:tcPr>
          <w:p>
            <w:pPr>
              <w:pStyle w:val="0"/>
            </w:pPr>
            <w:r>
              <w:rPr>
                <w:sz w:val="24"/>
              </w:rPr>
              <w:t xml:space="preserve">Отношение к личной гигиене</w:t>
            </w:r>
          </w:p>
        </w:tc>
        <w:tc>
          <w:tcPr>
            <w:gridSpan w:val="3"/>
            <w:tcW w:w="5613" w:type="dxa"/>
            <w:vAlign w:val="center"/>
          </w:tcPr>
          <w:p>
            <w:pPr>
              <w:pStyle w:val="0"/>
            </w:pPr>
            <w:r>
              <w:rPr>
                <w:sz w:val="24"/>
              </w:rPr>
            </w:r>
          </w:p>
        </w:tc>
      </w:tr>
      <w:tr>
        <w:tc>
          <w:tcPr>
            <w:tcW w:w="3458" w:type="dxa"/>
            <w:vAlign w:val="center"/>
          </w:tcPr>
          <w:p>
            <w:pPr>
              <w:pStyle w:val="0"/>
            </w:pPr>
            <w:r>
              <w:rPr>
                <w:sz w:val="24"/>
              </w:rPr>
              <w:t xml:space="preserve">Отношение к прикосновениям</w:t>
            </w:r>
          </w:p>
        </w:tc>
        <w:tc>
          <w:tcPr>
            <w:gridSpan w:val="3"/>
            <w:tcW w:w="5613" w:type="dxa"/>
            <w:vAlign w:val="center"/>
          </w:tcPr>
          <w:p>
            <w:pPr>
              <w:pStyle w:val="0"/>
            </w:pPr>
            <w:r>
              <w:rPr>
                <w:sz w:val="24"/>
              </w:rPr>
            </w:r>
          </w:p>
        </w:tc>
      </w:tr>
      <w:tr>
        <w:tc>
          <w:tcPr>
            <w:tcW w:w="3458" w:type="dxa"/>
            <w:vAlign w:val="center"/>
          </w:tcPr>
          <w:p>
            <w:pPr>
              <w:pStyle w:val="0"/>
            </w:pPr>
            <w:r>
              <w:rPr>
                <w:sz w:val="24"/>
              </w:rPr>
              <w:t xml:space="preserve">Наличие вредных привычек</w:t>
            </w:r>
          </w:p>
        </w:tc>
        <w:tc>
          <w:tcPr>
            <w:gridSpan w:val="3"/>
            <w:tcW w:w="5613" w:type="dxa"/>
            <w:vAlign w:val="center"/>
          </w:tcPr>
          <w:p>
            <w:pPr>
              <w:pStyle w:val="0"/>
            </w:pPr>
            <w:r>
              <w:rPr>
                <w:sz w:val="24"/>
              </w:rPr>
            </w:r>
          </w:p>
        </w:tc>
      </w:tr>
      <w:tr>
        <w:tc>
          <w:tcPr>
            <w:tcW w:w="3458" w:type="dxa"/>
            <w:vAlign w:val="center"/>
          </w:tcPr>
          <w:p>
            <w:pPr>
              <w:pStyle w:val="0"/>
            </w:pPr>
            <w:r>
              <w:rPr>
                <w:sz w:val="24"/>
              </w:rPr>
              <w:t xml:space="preserve">Наличие ритуалов (правил)</w:t>
            </w:r>
          </w:p>
        </w:tc>
        <w:tc>
          <w:tcPr>
            <w:gridSpan w:val="3"/>
            <w:tcW w:w="5613" w:type="dxa"/>
            <w:vAlign w:val="center"/>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tbl>
      <w:tblPr>
        <w:tblInd w:w="0" w:type="dxa"/>
        <w:tblLayout w:type="fixed"/>
        <w:tblCellMar>
          <w:top w:w="102" w:type="dxa"/>
          <w:left w:w="62" w:type="dxa"/>
          <w:bottom w:w="102" w:type="dxa"/>
          <w:right w:w="62" w:type="dxa"/>
        </w:tblCellMar>
      </w:tblPr>
      <w:tblGrid>
        <w:gridCol w:w="3195"/>
        <w:gridCol w:w="2801"/>
        <w:gridCol w:w="3075"/>
      </w:tblGrid>
      <w:tr>
        <w:tc>
          <w:tcPr>
            <w:gridSpan w:val="3"/>
            <w:tcW w:w="9071" w:type="dxa"/>
            <w:tcBorders>
              <w:top w:val="nil"/>
              <w:left w:val="nil"/>
              <w:bottom w:val="nil"/>
              <w:right w:val="nil"/>
            </w:tcBorders>
          </w:tcPr>
          <w:p>
            <w:pPr>
              <w:pStyle w:val="0"/>
              <w:outlineLvl w:val="3"/>
              <w:jc w:val="center"/>
            </w:pPr>
            <w:r>
              <w:rPr>
                <w:sz w:val="24"/>
              </w:rPr>
              <w:t xml:space="preserve">ГРАФИК РАБОТЫ ПОМОЩНИКОВ ПО УХОДУ</w:t>
            </w:r>
          </w:p>
        </w:tc>
      </w:tr>
      <w:tr>
        <w:tc>
          <w:tcPr>
            <w:tcW w:w="3195" w:type="dxa"/>
            <w:tcBorders>
              <w:top w:val="nil"/>
              <w:left w:val="nil"/>
              <w:bottom w:val="nil"/>
              <w:right w:val="nil"/>
            </w:tcBorders>
          </w:tcPr>
          <w:p>
            <w:pPr>
              <w:pStyle w:val="0"/>
              <w:jc w:val="right"/>
            </w:pPr>
            <w:r>
              <w:rPr>
                <w:sz w:val="24"/>
              </w:rPr>
              <w:t xml:space="preserve">за</w:t>
            </w:r>
          </w:p>
        </w:tc>
        <w:tc>
          <w:tcPr>
            <w:tcW w:w="2801" w:type="dxa"/>
            <w:tcBorders>
              <w:top w:val="nil"/>
              <w:left w:val="nil"/>
              <w:bottom w:val="nil"/>
              <w:right w:val="nil"/>
            </w:tcBorders>
          </w:tcPr>
          <w:p>
            <w:pPr>
              <w:pStyle w:val="0"/>
              <w:jc w:val="center"/>
            </w:pPr>
            <w:r>
              <w:rPr>
                <w:sz w:val="24"/>
              </w:rPr>
              <w:t xml:space="preserve">___________________</w:t>
            </w:r>
          </w:p>
          <w:p>
            <w:pPr>
              <w:pStyle w:val="0"/>
              <w:jc w:val="center"/>
            </w:pPr>
            <w:r>
              <w:rPr>
                <w:sz w:val="24"/>
              </w:rPr>
              <w:t xml:space="preserve">(месяц)</w:t>
            </w:r>
          </w:p>
        </w:tc>
        <w:tc>
          <w:tcPr>
            <w:tcW w:w="3075" w:type="dxa"/>
            <w:tcBorders>
              <w:top w:val="nil"/>
              <w:left w:val="nil"/>
              <w:bottom w:val="nil"/>
              <w:right w:val="nil"/>
            </w:tcBorders>
          </w:tcPr>
          <w:p>
            <w:pPr>
              <w:pStyle w:val="0"/>
            </w:pPr>
            <w:r>
              <w:rPr>
                <w:sz w:val="24"/>
              </w:rPr>
              <w:t xml:space="preserve">20__ г.</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1587"/>
        <w:gridCol w:w="850"/>
        <w:gridCol w:w="1020"/>
        <w:gridCol w:w="794"/>
        <w:gridCol w:w="1020"/>
        <w:gridCol w:w="1077"/>
        <w:gridCol w:w="1077"/>
        <w:gridCol w:w="850"/>
      </w:tblGrid>
      <w:tr>
        <w:tc>
          <w:tcPr>
            <w:tcW w:w="794" w:type="dxa"/>
            <w:vMerge w:val="restart"/>
          </w:tcPr>
          <w:p>
            <w:pPr>
              <w:pStyle w:val="0"/>
              <w:jc w:val="center"/>
            </w:pPr>
            <w:r>
              <w:rPr>
                <w:sz w:val="24"/>
              </w:rPr>
              <w:t xml:space="preserve">N посещения</w:t>
            </w:r>
          </w:p>
        </w:tc>
        <w:tc>
          <w:tcPr>
            <w:tcW w:w="1587" w:type="dxa"/>
            <w:vMerge w:val="restart"/>
          </w:tcPr>
          <w:p>
            <w:pPr>
              <w:pStyle w:val="0"/>
              <w:jc w:val="center"/>
            </w:pPr>
            <w:r>
              <w:rPr>
                <w:sz w:val="24"/>
              </w:rPr>
              <w:t xml:space="preserve">Время начала и окончания посещения</w:t>
            </w:r>
          </w:p>
        </w:tc>
        <w:tc>
          <w:tcPr>
            <w:gridSpan w:val="7"/>
            <w:tcW w:w="6688" w:type="dxa"/>
          </w:tcPr>
          <w:p>
            <w:pPr>
              <w:pStyle w:val="0"/>
              <w:jc w:val="center"/>
            </w:pPr>
            <w:r>
              <w:rPr>
                <w:sz w:val="24"/>
              </w:rPr>
              <w:t xml:space="preserve">ФИО помощников по уходу (по дням недели) </w:t>
            </w:r>
            <w:hyperlink w:history="0" w:anchor="P4702" w:tooltip="&lt;4&gt; Вносятся ФИО всех помощников по уходу, которые обслуживают гражданина, нуждающегося в уходе.">
              <w:r>
                <w:rPr>
                  <w:sz w:val="24"/>
                  <w:color w:val="0000ff"/>
                </w:rPr>
                <w:t xml:space="preserve">&lt;4&gt;</w:t>
              </w:r>
            </w:hyperlink>
          </w:p>
        </w:tc>
      </w:tr>
      <w:tr>
        <w:tc>
          <w:tcPr>
            <w:vMerge w:val="continue"/>
          </w:tcPr>
          <w:p/>
        </w:tc>
        <w:tc>
          <w:tcPr>
            <w:vMerge w:val="continue"/>
          </w:tcPr>
          <w:p/>
        </w:tc>
        <w:tc>
          <w:tcPr>
            <w:tcW w:w="850" w:type="dxa"/>
          </w:tcPr>
          <w:p>
            <w:pPr>
              <w:pStyle w:val="0"/>
              <w:jc w:val="center"/>
            </w:pPr>
            <w:r>
              <w:rPr>
                <w:sz w:val="24"/>
              </w:rPr>
              <w:t xml:space="preserve">Понедельник</w:t>
            </w:r>
          </w:p>
        </w:tc>
        <w:tc>
          <w:tcPr>
            <w:tcW w:w="1020" w:type="dxa"/>
          </w:tcPr>
          <w:p>
            <w:pPr>
              <w:pStyle w:val="0"/>
              <w:jc w:val="center"/>
            </w:pPr>
            <w:r>
              <w:rPr>
                <w:sz w:val="24"/>
              </w:rPr>
              <w:t xml:space="preserve">Вторник</w:t>
            </w:r>
          </w:p>
        </w:tc>
        <w:tc>
          <w:tcPr>
            <w:tcW w:w="794" w:type="dxa"/>
          </w:tcPr>
          <w:p>
            <w:pPr>
              <w:pStyle w:val="0"/>
              <w:jc w:val="center"/>
            </w:pPr>
            <w:r>
              <w:rPr>
                <w:sz w:val="24"/>
              </w:rPr>
              <w:t xml:space="preserve">Среда</w:t>
            </w:r>
          </w:p>
        </w:tc>
        <w:tc>
          <w:tcPr>
            <w:tcW w:w="1020" w:type="dxa"/>
          </w:tcPr>
          <w:p>
            <w:pPr>
              <w:pStyle w:val="0"/>
              <w:jc w:val="center"/>
            </w:pPr>
            <w:r>
              <w:rPr>
                <w:sz w:val="24"/>
              </w:rPr>
              <w:t xml:space="preserve">Четверг</w:t>
            </w:r>
          </w:p>
        </w:tc>
        <w:tc>
          <w:tcPr>
            <w:tcW w:w="1077" w:type="dxa"/>
          </w:tcPr>
          <w:p>
            <w:pPr>
              <w:pStyle w:val="0"/>
              <w:jc w:val="center"/>
            </w:pPr>
            <w:r>
              <w:rPr>
                <w:sz w:val="24"/>
              </w:rPr>
              <w:t xml:space="preserve">Пятница</w:t>
            </w:r>
          </w:p>
        </w:tc>
        <w:tc>
          <w:tcPr>
            <w:tcW w:w="1077" w:type="dxa"/>
          </w:tcPr>
          <w:p>
            <w:pPr>
              <w:pStyle w:val="0"/>
              <w:jc w:val="center"/>
            </w:pPr>
            <w:r>
              <w:rPr>
                <w:sz w:val="24"/>
              </w:rPr>
              <w:t xml:space="preserve">Суббота</w:t>
            </w:r>
          </w:p>
        </w:tc>
        <w:tc>
          <w:tcPr>
            <w:tcW w:w="850" w:type="dxa"/>
          </w:tcPr>
          <w:p>
            <w:pPr>
              <w:pStyle w:val="0"/>
              <w:jc w:val="center"/>
            </w:pPr>
            <w:r>
              <w:rPr>
                <w:sz w:val="24"/>
              </w:rPr>
              <w:t xml:space="preserve">Воскресенье</w:t>
            </w:r>
          </w:p>
        </w:tc>
      </w:tr>
      <w:tr>
        <w:tc>
          <w:tcPr>
            <w:tcW w:w="794" w:type="dxa"/>
          </w:tcPr>
          <w:p>
            <w:pPr>
              <w:pStyle w:val="0"/>
              <w:jc w:val="center"/>
            </w:pPr>
            <w:r>
              <w:rPr>
                <w:sz w:val="24"/>
              </w:rPr>
              <w:t xml:space="preserve">1</w:t>
            </w:r>
          </w:p>
        </w:tc>
        <w:tc>
          <w:tcPr>
            <w:tcW w:w="1587" w:type="dxa"/>
          </w:tcPr>
          <w:p>
            <w:pPr>
              <w:pStyle w:val="0"/>
            </w:pPr>
            <w:r>
              <w:rPr>
                <w:sz w:val="24"/>
              </w:rPr>
            </w:r>
          </w:p>
        </w:tc>
        <w:tc>
          <w:tcPr>
            <w:tcW w:w="850" w:type="dxa"/>
          </w:tcPr>
          <w:p>
            <w:pPr>
              <w:pStyle w:val="0"/>
            </w:pPr>
            <w:r>
              <w:rPr>
                <w:sz w:val="24"/>
              </w:rPr>
            </w:r>
          </w:p>
        </w:tc>
        <w:tc>
          <w:tcPr>
            <w:tcW w:w="1020"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77" w:type="dxa"/>
          </w:tcPr>
          <w:p>
            <w:pPr>
              <w:pStyle w:val="0"/>
            </w:pPr>
            <w:r>
              <w:rPr>
                <w:sz w:val="24"/>
              </w:rPr>
            </w:r>
          </w:p>
        </w:tc>
        <w:tc>
          <w:tcPr>
            <w:tcW w:w="850" w:type="dxa"/>
          </w:tcPr>
          <w:p>
            <w:pPr>
              <w:pStyle w:val="0"/>
            </w:pPr>
            <w:r>
              <w:rPr>
                <w:sz w:val="24"/>
              </w:rPr>
            </w:r>
          </w:p>
        </w:tc>
      </w:tr>
      <w:tr>
        <w:tc>
          <w:tcPr>
            <w:tcW w:w="794" w:type="dxa"/>
          </w:tcPr>
          <w:p>
            <w:pPr>
              <w:pStyle w:val="0"/>
              <w:jc w:val="center"/>
            </w:pPr>
            <w:r>
              <w:rPr>
                <w:sz w:val="24"/>
              </w:rPr>
              <w:t xml:space="preserve">2</w:t>
            </w:r>
          </w:p>
        </w:tc>
        <w:tc>
          <w:tcPr>
            <w:tcW w:w="1587" w:type="dxa"/>
          </w:tcPr>
          <w:p>
            <w:pPr>
              <w:pStyle w:val="0"/>
            </w:pPr>
            <w:r>
              <w:rPr>
                <w:sz w:val="24"/>
              </w:rPr>
            </w:r>
          </w:p>
        </w:tc>
        <w:tc>
          <w:tcPr>
            <w:tcW w:w="850" w:type="dxa"/>
          </w:tcPr>
          <w:p>
            <w:pPr>
              <w:pStyle w:val="0"/>
            </w:pPr>
            <w:r>
              <w:rPr>
                <w:sz w:val="24"/>
              </w:rPr>
            </w:r>
          </w:p>
        </w:tc>
        <w:tc>
          <w:tcPr>
            <w:tcW w:w="1020"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77" w:type="dxa"/>
          </w:tcPr>
          <w:p>
            <w:pPr>
              <w:pStyle w:val="0"/>
            </w:pPr>
            <w:r>
              <w:rPr>
                <w:sz w:val="24"/>
              </w:rPr>
            </w:r>
          </w:p>
        </w:tc>
        <w:tc>
          <w:tcPr>
            <w:tcW w:w="850" w:type="dxa"/>
          </w:tcPr>
          <w:p>
            <w:pPr>
              <w:pStyle w:val="0"/>
            </w:pPr>
            <w:r>
              <w:rPr>
                <w:sz w:val="24"/>
              </w:rPr>
            </w:r>
          </w:p>
        </w:tc>
      </w:tr>
      <w:tr>
        <w:tc>
          <w:tcPr>
            <w:tcW w:w="794" w:type="dxa"/>
          </w:tcPr>
          <w:p>
            <w:pPr>
              <w:pStyle w:val="0"/>
              <w:jc w:val="center"/>
            </w:pPr>
            <w:r>
              <w:rPr>
                <w:sz w:val="24"/>
              </w:rPr>
              <w:t xml:space="preserve">3</w:t>
            </w:r>
          </w:p>
        </w:tc>
        <w:tc>
          <w:tcPr>
            <w:tcW w:w="1587" w:type="dxa"/>
          </w:tcPr>
          <w:p>
            <w:pPr>
              <w:pStyle w:val="0"/>
            </w:pPr>
            <w:r>
              <w:rPr>
                <w:sz w:val="24"/>
              </w:rPr>
            </w:r>
          </w:p>
        </w:tc>
        <w:tc>
          <w:tcPr>
            <w:tcW w:w="850" w:type="dxa"/>
          </w:tcPr>
          <w:p>
            <w:pPr>
              <w:pStyle w:val="0"/>
            </w:pPr>
            <w:r>
              <w:rPr>
                <w:sz w:val="24"/>
              </w:rPr>
            </w:r>
          </w:p>
        </w:tc>
        <w:tc>
          <w:tcPr>
            <w:tcW w:w="1020" w:type="dxa"/>
          </w:tcPr>
          <w:p>
            <w:pPr>
              <w:pStyle w:val="0"/>
            </w:pPr>
            <w:r>
              <w:rPr>
                <w:sz w:val="24"/>
              </w:rPr>
            </w:r>
          </w:p>
        </w:tc>
        <w:tc>
          <w:tcPr>
            <w:tcW w:w="794" w:type="dxa"/>
          </w:tcPr>
          <w:p>
            <w:pPr>
              <w:pStyle w:val="0"/>
            </w:pPr>
            <w:r>
              <w:rPr>
                <w:sz w:val="24"/>
              </w:rPr>
            </w:r>
          </w:p>
        </w:tc>
        <w:tc>
          <w:tcPr>
            <w:tcW w:w="1020" w:type="dxa"/>
          </w:tcPr>
          <w:p>
            <w:pPr>
              <w:pStyle w:val="0"/>
            </w:pPr>
            <w:r>
              <w:rPr>
                <w:sz w:val="24"/>
              </w:rPr>
            </w:r>
          </w:p>
        </w:tc>
        <w:tc>
          <w:tcPr>
            <w:tcW w:w="1077" w:type="dxa"/>
          </w:tcPr>
          <w:p>
            <w:pPr>
              <w:pStyle w:val="0"/>
            </w:pPr>
            <w:r>
              <w:rPr>
                <w:sz w:val="24"/>
              </w:rPr>
            </w:r>
          </w:p>
        </w:tc>
        <w:tc>
          <w:tcPr>
            <w:tcW w:w="1077" w:type="dxa"/>
          </w:tcPr>
          <w:p>
            <w:pPr>
              <w:pStyle w:val="0"/>
            </w:pPr>
            <w:r>
              <w:rPr>
                <w:sz w:val="24"/>
              </w:rPr>
            </w:r>
          </w:p>
        </w:tc>
        <w:tc>
          <w:tcPr>
            <w:tcW w:w="850"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tbl>
      <w:tblPr>
        <w:tblInd w:w="0" w:type="dxa"/>
        <w:tblLayout w:type="fixed"/>
        <w:tblCellMar>
          <w:top w:w="102" w:type="dxa"/>
          <w:left w:w="62" w:type="dxa"/>
          <w:bottom w:w="102" w:type="dxa"/>
          <w:right w:w="62" w:type="dxa"/>
        </w:tblCellMar>
      </w:tblPr>
      <w:tblGrid>
        <w:gridCol w:w="3195"/>
        <w:gridCol w:w="2801"/>
        <w:gridCol w:w="3075"/>
      </w:tblGrid>
      <w:tr>
        <w:tc>
          <w:tcPr>
            <w:gridSpan w:val="3"/>
            <w:tcW w:w="9071" w:type="dxa"/>
            <w:tcBorders>
              <w:top w:val="nil"/>
              <w:left w:val="nil"/>
              <w:bottom w:val="nil"/>
              <w:right w:val="nil"/>
            </w:tcBorders>
          </w:tcPr>
          <w:p>
            <w:pPr>
              <w:pStyle w:val="0"/>
              <w:outlineLvl w:val="3"/>
              <w:jc w:val="center"/>
            </w:pPr>
            <w:r>
              <w:rPr>
                <w:sz w:val="24"/>
              </w:rPr>
              <w:t xml:space="preserve">ПЛАН-ОТЧЕТ</w:t>
            </w:r>
          </w:p>
          <w:p>
            <w:pPr>
              <w:pStyle w:val="0"/>
              <w:jc w:val="center"/>
            </w:pPr>
            <w:r>
              <w:rPr>
                <w:sz w:val="24"/>
              </w:rPr>
              <w:t xml:space="preserve">ПРЕДОСТАВЛЕНИЯ СОЦИАЛЬНЫХ УСЛУГ ПО УХОДУ, ВКЛЮЧЕННЫХ</w:t>
            </w:r>
          </w:p>
          <w:p>
            <w:pPr>
              <w:pStyle w:val="0"/>
              <w:jc w:val="center"/>
            </w:pPr>
            <w:r>
              <w:rPr>
                <w:sz w:val="24"/>
              </w:rPr>
              <w:t xml:space="preserve">В СОЦИАЛЬНЫЙ ПАКЕТ ДОЛГОВРЕМЕННОГО УХОДА</w:t>
            </w:r>
          </w:p>
        </w:tc>
      </w:tr>
      <w:tr>
        <w:tc>
          <w:tcPr>
            <w:tcW w:w="3195" w:type="dxa"/>
            <w:tcBorders>
              <w:top w:val="nil"/>
              <w:left w:val="nil"/>
              <w:bottom w:val="nil"/>
              <w:right w:val="nil"/>
            </w:tcBorders>
          </w:tcPr>
          <w:p>
            <w:pPr>
              <w:pStyle w:val="0"/>
              <w:jc w:val="right"/>
            </w:pPr>
            <w:r>
              <w:rPr>
                <w:sz w:val="24"/>
              </w:rPr>
              <w:t xml:space="preserve">за</w:t>
            </w:r>
          </w:p>
        </w:tc>
        <w:tc>
          <w:tcPr>
            <w:tcW w:w="2801" w:type="dxa"/>
            <w:tcBorders>
              <w:top w:val="nil"/>
              <w:left w:val="nil"/>
              <w:bottom w:val="nil"/>
              <w:right w:val="nil"/>
            </w:tcBorders>
          </w:tcPr>
          <w:p>
            <w:pPr>
              <w:pStyle w:val="0"/>
              <w:jc w:val="center"/>
            </w:pPr>
            <w:r>
              <w:rPr>
                <w:sz w:val="24"/>
              </w:rPr>
              <w:t xml:space="preserve">___________________</w:t>
            </w:r>
          </w:p>
          <w:p>
            <w:pPr>
              <w:pStyle w:val="0"/>
              <w:jc w:val="center"/>
            </w:pPr>
            <w:r>
              <w:rPr>
                <w:sz w:val="24"/>
              </w:rPr>
              <w:t xml:space="preserve">(месяц)</w:t>
            </w:r>
          </w:p>
        </w:tc>
        <w:tc>
          <w:tcPr>
            <w:tcW w:w="3075" w:type="dxa"/>
            <w:tcBorders>
              <w:top w:val="nil"/>
              <w:left w:val="nil"/>
              <w:bottom w:val="nil"/>
              <w:right w:val="nil"/>
            </w:tcBorders>
          </w:tcPr>
          <w:p>
            <w:pPr>
              <w:pStyle w:val="0"/>
            </w:pPr>
            <w:r>
              <w:rPr>
                <w:sz w:val="24"/>
              </w:rPr>
              <w:t xml:space="preserve">20__ г.</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653"/>
        <w:gridCol w:w="682"/>
        <w:gridCol w:w="566"/>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22"/>
      </w:tblGrid>
      <w:tr>
        <w:tc>
          <w:tcPr>
            <w:tcW w:w="1134" w:type="dxa"/>
            <w:vMerge w:val="restart"/>
          </w:tcPr>
          <w:p>
            <w:pPr>
              <w:pStyle w:val="0"/>
              <w:jc w:val="center"/>
            </w:pPr>
            <w:r>
              <w:rPr>
                <w:sz w:val="24"/>
              </w:rPr>
              <w:t xml:space="preserve">Наименование социальной услуги по уходу </w:t>
            </w:r>
            <w:hyperlink w:history="0" w:anchor="P4703" w:tooltip="&lt;5&gt; Перечень социальных услуг по уходу заполняется в соответствии с дополнением к индивидуальной программе предоставления социальных услуг.">
              <w:r>
                <w:rPr>
                  <w:sz w:val="24"/>
                  <w:color w:val="0000ff"/>
                </w:rPr>
                <w:t xml:space="preserve">&lt;5&gt;</w:t>
              </w:r>
            </w:hyperlink>
          </w:p>
        </w:tc>
        <w:tc>
          <w:tcPr>
            <w:gridSpan w:val="2"/>
            <w:tcW w:w="1335" w:type="dxa"/>
            <w:vMerge w:val="restart"/>
          </w:tcPr>
          <w:p>
            <w:pPr>
              <w:pStyle w:val="0"/>
              <w:jc w:val="center"/>
            </w:pPr>
            <w:r>
              <w:rPr>
                <w:sz w:val="24"/>
              </w:rPr>
              <w:t xml:space="preserve">Объем и периодичность социальной услуги по уходу</w:t>
            </w:r>
          </w:p>
        </w:tc>
        <w:tc>
          <w:tcPr>
            <w:tcW w:w="566" w:type="dxa"/>
            <w:vMerge w:val="restart"/>
          </w:tcPr>
          <w:p>
            <w:pPr>
              <w:pStyle w:val="0"/>
              <w:jc w:val="center"/>
            </w:pPr>
            <w:r>
              <w:rPr>
                <w:sz w:val="24"/>
              </w:rPr>
              <w:t xml:space="preserve">N посещения</w:t>
            </w:r>
          </w:p>
        </w:tc>
        <w:tc>
          <w:tcPr>
            <w:gridSpan w:val="31"/>
            <w:tcW w:w="12422" w:type="dxa"/>
          </w:tcPr>
          <w:p>
            <w:pPr>
              <w:pStyle w:val="0"/>
              <w:jc w:val="center"/>
            </w:pPr>
            <w:r>
              <w:rPr>
                <w:sz w:val="24"/>
              </w:rPr>
              <w:t xml:space="preserve">Отметка о выполнении</w:t>
            </w:r>
          </w:p>
        </w:tc>
      </w:tr>
      <w:tr>
        <w:tc>
          <w:tcPr>
            <w:vMerge w:val="continue"/>
          </w:tcPr>
          <w:p/>
        </w:tc>
        <w:tc>
          <w:tcPr>
            <w:gridSpan w:val="2"/>
            <w:vMerge w:val="continue"/>
          </w:tcPr>
          <w:p/>
        </w:tc>
        <w:tc>
          <w:tcPr>
            <w:vMerge w:val="continue"/>
          </w:tcPr>
          <w:p/>
        </w:tc>
        <w:tc>
          <w:tcPr>
            <w:gridSpan w:val="31"/>
            <w:tcW w:w="12422" w:type="dxa"/>
          </w:tcPr>
          <w:p>
            <w:pPr>
              <w:pStyle w:val="0"/>
              <w:jc w:val="center"/>
            </w:pPr>
            <w:r>
              <w:rPr>
                <w:sz w:val="24"/>
              </w:rPr>
              <w:t xml:space="preserve">число месяца</w:t>
            </w:r>
          </w:p>
        </w:tc>
      </w:tr>
      <w:tr>
        <w:tc>
          <w:tcPr>
            <w:vMerge w:val="continue"/>
          </w:tcPr>
          <w:p/>
        </w:tc>
        <w:tc>
          <w:tcPr>
            <w:gridSpan w:val="2"/>
            <w:vMerge w:val="continue"/>
          </w:tcPr>
          <w:p/>
        </w:tc>
        <w:tc>
          <w:tcPr>
            <w:vMerge w:val="continue"/>
          </w:tcPr>
          <w:p/>
        </w:tc>
        <w:tc>
          <w:tcPr>
            <w:tcW w:w="400" w:type="dxa"/>
          </w:tcPr>
          <w:p>
            <w:pPr>
              <w:pStyle w:val="0"/>
              <w:jc w:val="center"/>
            </w:pPr>
            <w:r>
              <w:rPr>
                <w:sz w:val="24"/>
              </w:rPr>
              <w:t xml:space="preserve">1</w:t>
            </w:r>
          </w:p>
        </w:tc>
        <w:tc>
          <w:tcPr>
            <w:tcW w:w="400" w:type="dxa"/>
          </w:tcPr>
          <w:p>
            <w:pPr>
              <w:pStyle w:val="0"/>
              <w:jc w:val="center"/>
            </w:pPr>
            <w:r>
              <w:rPr>
                <w:sz w:val="24"/>
              </w:rPr>
              <w:t xml:space="preserve">2</w:t>
            </w:r>
          </w:p>
        </w:tc>
        <w:tc>
          <w:tcPr>
            <w:tcW w:w="400" w:type="dxa"/>
          </w:tcPr>
          <w:p>
            <w:pPr>
              <w:pStyle w:val="0"/>
              <w:jc w:val="center"/>
            </w:pPr>
            <w:r>
              <w:rPr>
                <w:sz w:val="24"/>
              </w:rPr>
              <w:t xml:space="preserve">3</w:t>
            </w:r>
          </w:p>
        </w:tc>
        <w:tc>
          <w:tcPr>
            <w:tcW w:w="400" w:type="dxa"/>
          </w:tcPr>
          <w:p>
            <w:pPr>
              <w:pStyle w:val="0"/>
              <w:jc w:val="center"/>
            </w:pPr>
            <w:r>
              <w:rPr>
                <w:sz w:val="24"/>
              </w:rPr>
              <w:t xml:space="preserve">4</w:t>
            </w:r>
          </w:p>
        </w:tc>
        <w:tc>
          <w:tcPr>
            <w:tcW w:w="400" w:type="dxa"/>
          </w:tcPr>
          <w:p>
            <w:pPr>
              <w:pStyle w:val="0"/>
              <w:jc w:val="center"/>
            </w:pPr>
            <w:r>
              <w:rPr>
                <w:sz w:val="24"/>
              </w:rPr>
              <w:t xml:space="preserve">5</w:t>
            </w:r>
          </w:p>
        </w:tc>
        <w:tc>
          <w:tcPr>
            <w:tcW w:w="400" w:type="dxa"/>
          </w:tcPr>
          <w:p>
            <w:pPr>
              <w:pStyle w:val="0"/>
              <w:jc w:val="center"/>
            </w:pPr>
            <w:r>
              <w:rPr>
                <w:sz w:val="24"/>
              </w:rPr>
              <w:t xml:space="preserve">6</w:t>
            </w:r>
          </w:p>
        </w:tc>
        <w:tc>
          <w:tcPr>
            <w:tcW w:w="400" w:type="dxa"/>
          </w:tcPr>
          <w:p>
            <w:pPr>
              <w:pStyle w:val="0"/>
              <w:jc w:val="center"/>
            </w:pPr>
            <w:r>
              <w:rPr>
                <w:sz w:val="24"/>
              </w:rPr>
              <w:t xml:space="preserve">7</w:t>
            </w:r>
          </w:p>
        </w:tc>
        <w:tc>
          <w:tcPr>
            <w:tcW w:w="400" w:type="dxa"/>
          </w:tcPr>
          <w:p>
            <w:pPr>
              <w:pStyle w:val="0"/>
              <w:jc w:val="center"/>
            </w:pPr>
            <w:r>
              <w:rPr>
                <w:sz w:val="24"/>
              </w:rPr>
              <w:t xml:space="preserve">8</w:t>
            </w:r>
          </w:p>
        </w:tc>
        <w:tc>
          <w:tcPr>
            <w:tcW w:w="400" w:type="dxa"/>
          </w:tcPr>
          <w:p>
            <w:pPr>
              <w:pStyle w:val="0"/>
              <w:jc w:val="center"/>
            </w:pPr>
            <w:r>
              <w:rPr>
                <w:sz w:val="24"/>
              </w:rPr>
              <w:t xml:space="preserve">9</w:t>
            </w:r>
          </w:p>
        </w:tc>
        <w:tc>
          <w:tcPr>
            <w:tcW w:w="400" w:type="dxa"/>
          </w:tcPr>
          <w:p>
            <w:pPr>
              <w:pStyle w:val="0"/>
              <w:jc w:val="center"/>
            </w:pPr>
            <w:r>
              <w:rPr>
                <w:sz w:val="24"/>
              </w:rPr>
              <w:t xml:space="preserve">10</w:t>
            </w:r>
          </w:p>
        </w:tc>
        <w:tc>
          <w:tcPr>
            <w:tcW w:w="400" w:type="dxa"/>
          </w:tcPr>
          <w:p>
            <w:pPr>
              <w:pStyle w:val="0"/>
              <w:jc w:val="center"/>
            </w:pPr>
            <w:r>
              <w:rPr>
                <w:sz w:val="24"/>
              </w:rPr>
              <w:t xml:space="preserve">11</w:t>
            </w:r>
          </w:p>
        </w:tc>
        <w:tc>
          <w:tcPr>
            <w:tcW w:w="400" w:type="dxa"/>
          </w:tcPr>
          <w:p>
            <w:pPr>
              <w:pStyle w:val="0"/>
              <w:jc w:val="center"/>
            </w:pPr>
            <w:r>
              <w:rPr>
                <w:sz w:val="24"/>
              </w:rPr>
              <w:t xml:space="preserve">12</w:t>
            </w:r>
          </w:p>
        </w:tc>
        <w:tc>
          <w:tcPr>
            <w:tcW w:w="400" w:type="dxa"/>
          </w:tcPr>
          <w:p>
            <w:pPr>
              <w:pStyle w:val="0"/>
              <w:jc w:val="center"/>
            </w:pPr>
            <w:r>
              <w:rPr>
                <w:sz w:val="24"/>
              </w:rPr>
              <w:t xml:space="preserve">13</w:t>
            </w:r>
          </w:p>
        </w:tc>
        <w:tc>
          <w:tcPr>
            <w:tcW w:w="400" w:type="dxa"/>
          </w:tcPr>
          <w:p>
            <w:pPr>
              <w:pStyle w:val="0"/>
              <w:jc w:val="center"/>
            </w:pPr>
            <w:r>
              <w:rPr>
                <w:sz w:val="24"/>
              </w:rPr>
              <w:t xml:space="preserve">14</w:t>
            </w:r>
          </w:p>
        </w:tc>
        <w:tc>
          <w:tcPr>
            <w:tcW w:w="400" w:type="dxa"/>
          </w:tcPr>
          <w:p>
            <w:pPr>
              <w:pStyle w:val="0"/>
              <w:jc w:val="center"/>
            </w:pPr>
            <w:r>
              <w:rPr>
                <w:sz w:val="24"/>
              </w:rPr>
              <w:t xml:space="preserve">15</w:t>
            </w:r>
          </w:p>
        </w:tc>
        <w:tc>
          <w:tcPr>
            <w:tcW w:w="400" w:type="dxa"/>
          </w:tcPr>
          <w:p>
            <w:pPr>
              <w:pStyle w:val="0"/>
              <w:jc w:val="center"/>
            </w:pPr>
            <w:r>
              <w:rPr>
                <w:sz w:val="24"/>
              </w:rPr>
              <w:t xml:space="preserve">16</w:t>
            </w:r>
          </w:p>
        </w:tc>
        <w:tc>
          <w:tcPr>
            <w:tcW w:w="400" w:type="dxa"/>
          </w:tcPr>
          <w:p>
            <w:pPr>
              <w:pStyle w:val="0"/>
              <w:jc w:val="center"/>
            </w:pPr>
            <w:r>
              <w:rPr>
                <w:sz w:val="24"/>
              </w:rPr>
              <w:t xml:space="preserve">17</w:t>
            </w:r>
          </w:p>
        </w:tc>
        <w:tc>
          <w:tcPr>
            <w:tcW w:w="400" w:type="dxa"/>
          </w:tcPr>
          <w:p>
            <w:pPr>
              <w:pStyle w:val="0"/>
              <w:jc w:val="center"/>
            </w:pPr>
            <w:r>
              <w:rPr>
                <w:sz w:val="24"/>
              </w:rPr>
              <w:t xml:space="preserve">18</w:t>
            </w:r>
          </w:p>
        </w:tc>
        <w:tc>
          <w:tcPr>
            <w:tcW w:w="400" w:type="dxa"/>
          </w:tcPr>
          <w:p>
            <w:pPr>
              <w:pStyle w:val="0"/>
              <w:jc w:val="center"/>
            </w:pPr>
            <w:r>
              <w:rPr>
                <w:sz w:val="24"/>
              </w:rPr>
              <w:t xml:space="preserve">19</w:t>
            </w:r>
          </w:p>
        </w:tc>
        <w:tc>
          <w:tcPr>
            <w:tcW w:w="400" w:type="dxa"/>
          </w:tcPr>
          <w:p>
            <w:pPr>
              <w:pStyle w:val="0"/>
              <w:jc w:val="center"/>
            </w:pPr>
            <w:r>
              <w:rPr>
                <w:sz w:val="24"/>
              </w:rPr>
              <w:t xml:space="preserve">20</w:t>
            </w:r>
          </w:p>
        </w:tc>
        <w:tc>
          <w:tcPr>
            <w:tcW w:w="400" w:type="dxa"/>
          </w:tcPr>
          <w:p>
            <w:pPr>
              <w:pStyle w:val="0"/>
              <w:jc w:val="center"/>
            </w:pPr>
            <w:r>
              <w:rPr>
                <w:sz w:val="24"/>
              </w:rPr>
              <w:t xml:space="preserve">21</w:t>
            </w:r>
          </w:p>
        </w:tc>
        <w:tc>
          <w:tcPr>
            <w:tcW w:w="400" w:type="dxa"/>
          </w:tcPr>
          <w:p>
            <w:pPr>
              <w:pStyle w:val="0"/>
              <w:jc w:val="center"/>
            </w:pPr>
            <w:r>
              <w:rPr>
                <w:sz w:val="24"/>
              </w:rPr>
              <w:t xml:space="preserve">22</w:t>
            </w:r>
          </w:p>
        </w:tc>
        <w:tc>
          <w:tcPr>
            <w:tcW w:w="400" w:type="dxa"/>
          </w:tcPr>
          <w:p>
            <w:pPr>
              <w:pStyle w:val="0"/>
              <w:jc w:val="center"/>
            </w:pPr>
            <w:r>
              <w:rPr>
                <w:sz w:val="24"/>
              </w:rPr>
              <w:t xml:space="preserve">23</w:t>
            </w:r>
          </w:p>
        </w:tc>
        <w:tc>
          <w:tcPr>
            <w:tcW w:w="400" w:type="dxa"/>
          </w:tcPr>
          <w:p>
            <w:pPr>
              <w:pStyle w:val="0"/>
              <w:jc w:val="center"/>
            </w:pPr>
            <w:r>
              <w:rPr>
                <w:sz w:val="24"/>
              </w:rPr>
              <w:t xml:space="preserve">24</w:t>
            </w:r>
          </w:p>
        </w:tc>
        <w:tc>
          <w:tcPr>
            <w:tcW w:w="400" w:type="dxa"/>
          </w:tcPr>
          <w:p>
            <w:pPr>
              <w:pStyle w:val="0"/>
              <w:jc w:val="center"/>
            </w:pPr>
            <w:r>
              <w:rPr>
                <w:sz w:val="24"/>
              </w:rPr>
              <w:t xml:space="preserve">25</w:t>
            </w:r>
          </w:p>
        </w:tc>
        <w:tc>
          <w:tcPr>
            <w:tcW w:w="400" w:type="dxa"/>
          </w:tcPr>
          <w:p>
            <w:pPr>
              <w:pStyle w:val="0"/>
              <w:jc w:val="center"/>
            </w:pPr>
            <w:r>
              <w:rPr>
                <w:sz w:val="24"/>
              </w:rPr>
              <w:t xml:space="preserve">26</w:t>
            </w:r>
          </w:p>
        </w:tc>
        <w:tc>
          <w:tcPr>
            <w:tcW w:w="400" w:type="dxa"/>
          </w:tcPr>
          <w:p>
            <w:pPr>
              <w:pStyle w:val="0"/>
              <w:jc w:val="center"/>
            </w:pPr>
            <w:r>
              <w:rPr>
                <w:sz w:val="24"/>
              </w:rPr>
              <w:t xml:space="preserve">27</w:t>
            </w:r>
          </w:p>
        </w:tc>
        <w:tc>
          <w:tcPr>
            <w:tcW w:w="400" w:type="dxa"/>
          </w:tcPr>
          <w:p>
            <w:pPr>
              <w:pStyle w:val="0"/>
              <w:jc w:val="center"/>
            </w:pPr>
            <w:r>
              <w:rPr>
                <w:sz w:val="24"/>
              </w:rPr>
              <w:t xml:space="preserve">28</w:t>
            </w:r>
          </w:p>
        </w:tc>
        <w:tc>
          <w:tcPr>
            <w:tcW w:w="400" w:type="dxa"/>
          </w:tcPr>
          <w:p>
            <w:pPr>
              <w:pStyle w:val="0"/>
              <w:jc w:val="center"/>
            </w:pPr>
            <w:r>
              <w:rPr>
                <w:sz w:val="24"/>
              </w:rPr>
              <w:t xml:space="preserve">29</w:t>
            </w:r>
          </w:p>
        </w:tc>
        <w:tc>
          <w:tcPr>
            <w:tcW w:w="400" w:type="dxa"/>
          </w:tcPr>
          <w:p>
            <w:pPr>
              <w:pStyle w:val="0"/>
              <w:jc w:val="center"/>
            </w:pPr>
            <w:r>
              <w:rPr>
                <w:sz w:val="24"/>
              </w:rPr>
              <w:t xml:space="preserve">30</w:t>
            </w:r>
          </w:p>
        </w:tc>
        <w:tc>
          <w:tcPr>
            <w:tcW w:w="422" w:type="dxa"/>
          </w:tcPr>
          <w:p>
            <w:pPr>
              <w:pStyle w:val="0"/>
              <w:jc w:val="center"/>
            </w:pPr>
            <w:r>
              <w:rPr>
                <w:sz w:val="24"/>
              </w:rPr>
              <w:t xml:space="preserve">31</w:t>
            </w:r>
          </w:p>
        </w:tc>
      </w:tr>
      <w:tr>
        <w:tc>
          <w:tcPr>
            <w:vMerge w:val="continue"/>
          </w:tcPr>
          <w:p/>
        </w:tc>
        <w:tc>
          <w:tcPr>
            <w:gridSpan w:val="2"/>
            <w:vMerge w:val="continue"/>
          </w:tcPr>
          <w:p/>
        </w:tc>
        <w:tc>
          <w:tcPr>
            <w:vMerge w:val="continue"/>
          </w:tcPr>
          <w:p/>
        </w:tc>
        <w:tc>
          <w:tcPr>
            <w:gridSpan w:val="31"/>
            <w:tcW w:w="12422" w:type="dxa"/>
          </w:tcPr>
          <w:p>
            <w:pPr>
              <w:pStyle w:val="0"/>
              <w:jc w:val="center"/>
            </w:pPr>
            <w:r>
              <w:rPr>
                <w:sz w:val="24"/>
              </w:rPr>
              <w:t xml:space="preserve">день недели (пн, вт, ср, чт, пт, сб, вс)</w:t>
            </w:r>
          </w:p>
        </w:tc>
      </w:tr>
      <w:tr>
        <w:tc>
          <w:tcPr>
            <w:vMerge w:val="continue"/>
          </w:tcPr>
          <w:p/>
        </w:tc>
        <w:tc>
          <w:tcPr>
            <w:gridSpan w:val="2"/>
            <w:vMerge w:val="continue"/>
          </w:tcPr>
          <w:p/>
        </w:tc>
        <w:tc>
          <w:tcPr>
            <w:vMerge w:val="continue"/>
          </w:tcP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22" w:type="dxa"/>
          </w:tcPr>
          <w:p>
            <w:pPr>
              <w:pStyle w:val="0"/>
            </w:pPr>
            <w:r>
              <w:rPr>
                <w:sz w:val="24"/>
              </w:rPr>
            </w:r>
          </w:p>
        </w:tc>
      </w:tr>
      <w:tr>
        <w:tc>
          <w:tcPr>
            <w:tcW w:w="1134" w:type="dxa"/>
            <w:vMerge w:val="restart"/>
          </w:tcPr>
          <w:p>
            <w:pPr>
              <w:pStyle w:val="0"/>
            </w:pPr>
            <w:r>
              <w:rPr>
                <w:sz w:val="24"/>
              </w:rPr>
            </w:r>
          </w:p>
        </w:tc>
        <w:tc>
          <w:tcPr>
            <w:tcW w:w="653" w:type="dxa"/>
            <w:vMerge w:val="restart"/>
          </w:tcPr>
          <w:p>
            <w:pPr>
              <w:pStyle w:val="0"/>
            </w:pPr>
            <w:r>
              <w:rPr>
                <w:sz w:val="24"/>
              </w:rPr>
            </w:r>
          </w:p>
        </w:tc>
        <w:tc>
          <w:tcPr>
            <w:tcW w:w="682" w:type="dxa"/>
            <w:vMerge w:val="restart"/>
          </w:tcPr>
          <w:p>
            <w:pPr>
              <w:pStyle w:val="0"/>
            </w:pPr>
            <w:r>
              <w:rPr>
                <w:sz w:val="24"/>
              </w:rPr>
            </w:r>
          </w:p>
        </w:tc>
        <w:tc>
          <w:tcPr>
            <w:tcW w:w="566" w:type="dxa"/>
          </w:tcPr>
          <w:p>
            <w:pPr>
              <w:pStyle w:val="0"/>
            </w:pPr>
            <w:r>
              <w:rPr>
                <w:sz w:val="24"/>
              </w:rPr>
              <w:t xml:space="preserve">1</w:t>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22" w:type="dxa"/>
          </w:tcPr>
          <w:p>
            <w:pPr>
              <w:pStyle w:val="0"/>
            </w:pPr>
            <w:r>
              <w:rPr>
                <w:sz w:val="24"/>
              </w:rPr>
            </w:r>
          </w:p>
        </w:tc>
      </w:tr>
      <w:tr>
        <w:tc>
          <w:tcPr>
            <w:vMerge w:val="continue"/>
          </w:tcPr>
          <w:p/>
        </w:tc>
        <w:tc>
          <w:tcPr>
            <w:vMerge w:val="continue"/>
          </w:tcPr>
          <w:p/>
        </w:tc>
        <w:tc>
          <w:tcPr>
            <w:vMerge w:val="continue"/>
          </w:tcPr>
          <w:p/>
        </w:tc>
        <w:tc>
          <w:tcPr>
            <w:tcW w:w="566" w:type="dxa"/>
          </w:tcPr>
          <w:p>
            <w:pPr>
              <w:pStyle w:val="0"/>
            </w:pPr>
            <w:r>
              <w:rPr>
                <w:sz w:val="24"/>
              </w:rPr>
              <w:t xml:space="preserve">2</w:t>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22" w:type="dxa"/>
          </w:tcPr>
          <w:p>
            <w:pPr>
              <w:pStyle w:val="0"/>
            </w:pPr>
            <w:r>
              <w:rPr>
                <w:sz w:val="24"/>
              </w:rPr>
            </w:r>
          </w:p>
        </w:tc>
      </w:tr>
      <w:tr>
        <w:tc>
          <w:tcPr>
            <w:vMerge w:val="continue"/>
          </w:tcPr>
          <w:p/>
        </w:tc>
        <w:tc>
          <w:tcPr>
            <w:vMerge w:val="continue"/>
          </w:tcPr>
          <w:p/>
        </w:tc>
        <w:tc>
          <w:tcPr>
            <w:vMerge w:val="continue"/>
          </w:tcPr>
          <w:p/>
        </w:tc>
        <w:tc>
          <w:tcPr>
            <w:tcW w:w="566" w:type="dxa"/>
          </w:tcPr>
          <w:p>
            <w:pPr>
              <w:pStyle w:val="0"/>
            </w:pPr>
            <w:r>
              <w:rPr>
                <w:sz w:val="24"/>
              </w:rPr>
              <w:t xml:space="preserve">3</w:t>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22" w:type="dxa"/>
          </w:tcPr>
          <w:p>
            <w:pPr>
              <w:pStyle w:val="0"/>
            </w:pPr>
            <w:r>
              <w:rPr>
                <w:sz w:val="24"/>
              </w:rPr>
            </w:r>
          </w:p>
        </w:tc>
      </w:tr>
      <w:tr>
        <w:tc>
          <w:tcPr>
            <w:tcW w:w="1134" w:type="dxa"/>
            <w:vMerge w:val="restart"/>
          </w:tcPr>
          <w:p>
            <w:pPr>
              <w:pStyle w:val="0"/>
            </w:pPr>
            <w:r>
              <w:rPr>
                <w:sz w:val="24"/>
              </w:rPr>
            </w:r>
          </w:p>
        </w:tc>
        <w:tc>
          <w:tcPr>
            <w:tcW w:w="653" w:type="dxa"/>
            <w:vMerge w:val="restart"/>
          </w:tcPr>
          <w:p>
            <w:pPr>
              <w:pStyle w:val="0"/>
            </w:pPr>
            <w:r>
              <w:rPr>
                <w:sz w:val="24"/>
              </w:rPr>
            </w:r>
          </w:p>
        </w:tc>
        <w:tc>
          <w:tcPr>
            <w:tcW w:w="682" w:type="dxa"/>
            <w:vMerge w:val="restart"/>
          </w:tcPr>
          <w:p>
            <w:pPr>
              <w:pStyle w:val="0"/>
            </w:pPr>
            <w:r>
              <w:rPr>
                <w:sz w:val="24"/>
              </w:rPr>
            </w:r>
          </w:p>
        </w:tc>
        <w:tc>
          <w:tcPr>
            <w:tcW w:w="566" w:type="dxa"/>
          </w:tcPr>
          <w:p>
            <w:pPr>
              <w:pStyle w:val="0"/>
            </w:pPr>
            <w:r>
              <w:rPr>
                <w:sz w:val="24"/>
              </w:rPr>
              <w:t xml:space="preserve">1</w:t>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22" w:type="dxa"/>
          </w:tcPr>
          <w:p>
            <w:pPr>
              <w:pStyle w:val="0"/>
            </w:pPr>
            <w:r>
              <w:rPr>
                <w:sz w:val="24"/>
              </w:rPr>
            </w:r>
          </w:p>
        </w:tc>
      </w:tr>
      <w:tr>
        <w:tc>
          <w:tcPr>
            <w:vMerge w:val="continue"/>
          </w:tcPr>
          <w:p/>
        </w:tc>
        <w:tc>
          <w:tcPr>
            <w:vMerge w:val="continue"/>
          </w:tcPr>
          <w:p/>
        </w:tc>
        <w:tc>
          <w:tcPr>
            <w:vMerge w:val="continue"/>
          </w:tcPr>
          <w:p/>
        </w:tc>
        <w:tc>
          <w:tcPr>
            <w:tcW w:w="566" w:type="dxa"/>
          </w:tcPr>
          <w:p>
            <w:pPr>
              <w:pStyle w:val="0"/>
            </w:pPr>
            <w:r>
              <w:rPr>
                <w:sz w:val="24"/>
              </w:rPr>
              <w:t xml:space="preserve">2</w:t>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22" w:type="dxa"/>
          </w:tcPr>
          <w:p>
            <w:pPr>
              <w:pStyle w:val="0"/>
            </w:pPr>
            <w:r>
              <w:rPr>
                <w:sz w:val="24"/>
              </w:rPr>
            </w:r>
          </w:p>
        </w:tc>
      </w:tr>
      <w:tr>
        <w:tc>
          <w:tcPr>
            <w:vMerge w:val="continue"/>
          </w:tcPr>
          <w:p/>
        </w:tc>
        <w:tc>
          <w:tcPr>
            <w:vMerge w:val="continue"/>
          </w:tcPr>
          <w:p/>
        </w:tc>
        <w:tc>
          <w:tcPr>
            <w:vMerge w:val="continue"/>
          </w:tcPr>
          <w:p/>
        </w:tc>
        <w:tc>
          <w:tcPr>
            <w:tcW w:w="566" w:type="dxa"/>
          </w:tcPr>
          <w:p>
            <w:pPr>
              <w:pStyle w:val="0"/>
            </w:pPr>
            <w:r>
              <w:rPr>
                <w:sz w:val="24"/>
              </w:rPr>
              <w:t xml:space="preserve">3</w:t>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22" w:type="dxa"/>
          </w:tcPr>
          <w:p>
            <w:pPr>
              <w:pStyle w:val="0"/>
            </w:pPr>
            <w:r>
              <w:rPr>
                <w:sz w:val="24"/>
              </w:rPr>
            </w:r>
          </w:p>
        </w:tc>
      </w:tr>
      <w:tr>
        <w:tc>
          <w:tcPr>
            <w:tcW w:w="1134" w:type="dxa"/>
            <w:vMerge w:val="restart"/>
          </w:tcPr>
          <w:p>
            <w:pPr>
              <w:pStyle w:val="0"/>
            </w:pPr>
            <w:r>
              <w:rPr>
                <w:sz w:val="24"/>
              </w:rPr>
            </w:r>
          </w:p>
        </w:tc>
        <w:tc>
          <w:tcPr>
            <w:tcW w:w="653" w:type="dxa"/>
            <w:vMerge w:val="restart"/>
          </w:tcPr>
          <w:p>
            <w:pPr>
              <w:pStyle w:val="0"/>
            </w:pPr>
            <w:r>
              <w:rPr>
                <w:sz w:val="24"/>
              </w:rPr>
            </w:r>
          </w:p>
        </w:tc>
        <w:tc>
          <w:tcPr>
            <w:tcW w:w="682" w:type="dxa"/>
            <w:vMerge w:val="restart"/>
          </w:tcPr>
          <w:p>
            <w:pPr>
              <w:pStyle w:val="0"/>
            </w:pPr>
            <w:r>
              <w:rPr>
                <w:sz w:val="24"/>
              </w:rPr>
            </w:r>
          </w:p>
        </w:tc>
        <w:tc>
          <w:tcPr>
            <w:tcW w:w="566" w:type="dxa"/>
          </w:tcPr>
          <w:p>
            <w:pPr>
              <w:pStyle w:val="0"/>
            </w:pPr>
            <w:r>
              <w:rPr>
                <w:sz w:val="24"/>
              </w:rPr>
              <w:t xml:space="preserve">1</w:t>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22" w:type="dxa"/>
          </w:tcPr>
          <w:p>
            <w:pPr>
              <w:pStyle w:val="0"/>
            </w:pPr>
            <w:r>
              <w:rPr>
                <w:sz w:val="24"/>
              </w:rPr>
            </w:r>
          </w:p>
        </w:tc>
      </w:tr>
      <w:tr>
        <w:tc>
          <w:tcPr>
            <w:vMerge w:val="continue"/>
          </w:tcPr>
          <w:p/>
        </w:tc>
        <w:tc>
          <w:tcPr>
            <w:vMerge w:val="continue"/>
          </w:tcPr>
          <w:p/>
        </w:tc>
        <w:tc>
          <w:tcPr>
            <w:vMerge w:val="continue"/>
          </w:tcPr>
          <w:p/>
        </w:tc>
        <w:tc>
          <w:tcPr>
            <w:tcW w:w="566" w:type="dxa"/>
          </w:tcPr>
          <w:p>
            <w:pPr>
              <w:pStyle w:val="0"/>
            </w:pPr>
            <w:r>
              <w:rPr>
                <w:sz w:val="24"/>
              </w:rPr>
              <w:t xml:space="preserve">2</w:t>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22" w:type="dxa"/>
          </w:tcPr>
          <w:p>
            <w:pPr>
              <w:pStyle w:val="0"/>
            </w:pPr>
            <w:r>
              <w:rPr>
                <w:sz w:val="24"/>
              </w:rPr>
            </w:r>
          </w:p>
        </w:tc>
      </w:tr>
      <w:tr>
        <w:tc>
          <w:tcPr>
            <w:vMerge w:val="continue"/>
          </w:tcPr>
          <w:p/>
        </w:tc>
        <w:tc>
          <w:tcPr>
            <w:vMerge w:val="continue"/>
          </w:tcPr>
          <w:p/>
        </w:tc>
        <w:tc>
          <w:tcPr>
            <w:vMerge w:val="continue"/>
          </w:tcPr>
          <w:p/>
        </w:tc>
        <w:tc>
          <w:tcPr>
            <w:tcW w:w="566" w:type="dxa"/>
          </w:tcPr>
          <w:p>
            <w:pPr>
              <w:pStyle w:val="0"/>
            </w:pPr>
            <w:r>
              <w:rPr>
                <w:sz w:val="24"/>
              </w:rPr>
              <w:t xml:space="preserve">3</w:t>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22" w:type="dxa"/>
          </w:tcPr>
          <w:p>
            <w:pPr>
              <w:pStyle w:val="0"/>
            </w:pPr>
            <w:r>
              <w:rPr>
                <w:sz w:val="24"/>
              </w:rPr>
            </w:r>
          </w:p>
        </w:tc>
      </w:tr>
      <w:tr>
        <w:tc>
          <w:tcPr>
            <w:tcW w:w="1134" w:type="dxa"/>
            <w:vMerge w:val="restart"/>
          </w:tcPr>
          <w:p>
            <w:pPr>
              <w:pStyle w:val="0"/>
            </w:pPr>
            <w:r>
              <w:rPr>
                <w:sz w:val="24"/>
              </w:rPr>
            </w:r>
          </w:p>
        </w:tc>
        <w:tc>
          <w:tcPr>
            <w:tcW w:w="653" w:type="dxa"/>
            <w:vMerge w:val="restart"/>
          </w:tcPr>
          <w:p>
            <w:pPr>
              <w:pStyle w:val="0"/>
            </w:pPr>
            <w:r>
              <w:rPr>
                <w:sz w:val="24"/>
              </w:rPr>
            </w:r>
          </w:p>
        </w:tc>
        <w:tc>
          <w:tcPr>
            <w:tcW w:w="682" w:type="dxa"/>
            <w:vMerge w:val="restart"/>
          </w:tcPr>
          <w:p>
            <w:pPr>
              <w:pStyle w:val="0"/>
            </w:pPr>
            <w:r>
              <w:rPr>
                <w:sz w:val="24"/>
              </w:rPr>
            </w:r>
          </w:p>
        </w:tc>
        <w:tc>
          <w:tcPr>
            <w:tcW w:w="566" w:type="dxa"/>
          </w:tcPr>
          <w:p>
            <w:pPr>
              <w:pStyle w:val="0"/>
            </w:pPr>
            <w:r>
              <w:rPr>
                <w:sz w:val="24"/>
              </w:rPr>
              <w:t xml:space="preserve">1</w:t>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22" w:type="dxa"/>
          </w:tcPr>
          <w:p>
            <w:pPr>
              <w:pStyle w:val="0"/>
            </w:pPr>
            <w:r>
              <w:rPr>
                <w:sz w:val="24"/>
              </w:rPr>
            </w:r>
          </w:p>
        </w:tc>
      </w:tr>
      <w:tr>
        <w:tc>
          <w:tcPr>
            <w:vMerge w:val="continue"/>
          </w:tcPr>
          <w:p/>
        </w:tc>
        <w:tc>
          <w:tcPr>
            <w:vMerge w:val="continue"/>
          </w:tcPr>
          <w:p/>
        </w:tc>
        <w:tc>
          <w:tcPr>
            <w:vMerge w:val="continue"/>
          </w:tcPr>
          <w:p/>
        </w:tc>
        <w:tc>
          <w:tcPr>
            <w:tcW w:w="566" w:type="dxa"/>
          </w:tcPr>
          <w:p>
            <w:pPr>
              <w:pStyle w:val="0"/>
            </w:pPr>
            <w:r>
              <w:rPr>
                <w:sz w:val="24"/>
              </w:rPr>
              <w:t xml:space="preserve">2</w:t>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22" w:type="dxa"/>
          </w:tcPr>
          <w:p>
            <w:pPr>
              <w:pStyle w:val="0"/>
            </w:pPr>
            <w:r>
              <w:rPr>
                <w:sz w:val="24"/>
              </w:rPr>
            </w:r>
          </w:p>
        </w:tc>
      </w:tr>
      <w:tr>
        <w:tc>
          <w:tcPr>
            <w:vMerge w:val="continue"/>
          </w:tcPr>
          <w:p/>
        </w:tc>
        <w:tc>
          <w:tcPr>
            <w:vMerge w:val="continue"/>
          </w:tcPr>
          <w:p/>
        </w:tc>
        <w:tc>
          <w:tcPr>
            <w:vMerge w:val="continue"/>
          </w:tcPr>
          <w:p/>
        </w:tc>
        <w:tc>
          <w:tcPr>
            <w:tcW w:w="566" w:type="dxa"/>
          </w:tcPr>
          <w:p>
            <w:pPr>
              <w:pStyle w:val="0"/>
            </w:pPr>
            <w:r>
              <w:rPr>
                <w:sz w:val="24"/>
              </w:rPr>
              <w:t xml:space="preserve">3</w:t>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00" w:type="dxa"/>
          </w:tcPr>
          <w:p>
            <w:pPr>
              <w:pStyle w:val="0"/>
            </w:pPr>
            <w:r>
              <w:rPr>
                <w:sz w:val="24"/>
              </w:rPr>
            </w:r>
          </w:p>
        </w:tc>
        <w:tc>
          <w:tcPr>
            <w:tcW w:w="422" w:type="dxa"/>
          </w:tcPr>
          <w:p>
            <w:pPr>
              <w:pStyle w:val="0"/>
            </w:pPr>
            <w:r>
              <w:rPr>
                <w:sz w:val="24"/>
              </w:rPr>
            </w:r>
          </w:p>
        </w:tc>
      </w:tr>
    </w:tbl>
    <w:p>
      <w:pPr>
        <w:sectPr>
          <w:headerReference w:type="default" r:id="rId55"/>
          <w:headerReference w:type="first" r:id="rId55"/>
          <w:footerReference w:type="default" r:id="rId56"/>
          <w:footerReference w:type="first" r:id="rId56"/>
          <w:pgSz w:w="16838" w:h="11906" w:orient="landscape"/>
          <w:pgMar w:top="1133" w:right="397" w:bottom="566" w:left="397"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3"/>
        <w:jc w:val="center"/>
      </w:pPr>
      <w:r>
        <w:rPr>
          <w:sz w:val="24"/>
        </w:rPr>
        <w:t xml:space="preserve">ФОРМЫ ЛИСТОВ НАБЛЮДЕНИЯ ЗА СОСТОЯНИЕМ ГРАЖДАНИНА</w:t>
      </w:r>
    </w:p>
    <w:p>
      <w:pPr>
        <w:pStyle w:val="0"/>
        <w:jc w:val="both"/>
      </w:pPr>
      <w:r>
        <w:rPr>
          <w:sz w:val="24"/>
        </w:rPr>
      </w:r>
    </w:p>
    <w:p>
      <w:pPr>
        <w:pStyle w:val="0"/>
        <w:outlineLvl w:val="4"/>
        <w:jc w:val="right"/>
      </w:pPr>
      <w:r>
        <w:rPr>
          <w:sz w:val="24"/>
        </w:rPr>
        <w:t xml:space="preserve">Форма N 1</w:t>
      </w:r>
    </w:p>
    <w:p>
      <w:pPr>
        <w:pStyle w:val="0"/>
        <w:jc w:val="both"/>
      </w:pPr>
      <w:r>
        <w:rPr>
          <w:sz w:val="24"/>
        </w:rPr>
      </w:r>
    </w:p>
    <w:bookmarkStart w:id="4415" w:name="P4415"/>
    <w:bookmarkEnd w:id="4415"/>
    <w:p>
      <w:pPr>
        <w:pStyle w:val="0"/>
        <w:jc w:val="center"/>
      </w:pPr>
      <w:r>
        <w:rPr>
          <w:sz w:val="24"/>
        </w:rPr>
        <w:t xml:space="preserve">Лист контроля приема лекарств</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04"/>
        <w:gridCol w:w="1361"/>
        <w:gridCol w:w="1361"/>
        <w:gridCol w:w="1077"/>
        <w:gridCol w:w="680"/>
        <w:gridCol w:w="737"/>
        <w:gridCol w:w="794"/>
        <w:gridCol w:w="737"/>
        <w:gridCol w:w="1020"/>
      </w:tblGrid>
      <w:tr>
        <w:tc>
          <w:tcPr>
            <w:tcW w:w="1304" w:type="dxa"/>
            <w:vMerge w:val="restart"/>
          </w:tcPr>
          <w:p>
            <w:pPr>
              <w:pStyle w:val="0"/>
              <w:jc w:val="center"/>
            </w:pPr>
            <w:r>
              <w:rPr>
                <w:sz w:val="24"/>
              </w:rPr>
              <w:t xml:space="preserve">Дата назначения</w:t>
            </w:r>
          </w:p>
        </w:tc>
        <w:tc>
          <w:tcPr>
            <w:tcW w:w="1361" w:type="dxa"/>
            <w:vMerge w:val="restart"/>
          </w:tcPr>
          <w:p>
            <w:pPr>
              <w:pStyle w:val="0"/>
              <w:jc w:val="center"/>
            </w:pPr>
            <w:r>
              <w:rPr>
                <w:sz w:val="24"/>
              </w:rPr>
              <w:t xml:space="preserve">Наименование лекарства</w:t>
            </w:r>
          </w:p>
        </w:tc>
        <w:tc>
          <w:tcPr>
            <w:tcW w:w="1361" w:type="dxa"/>
            <w:vMerge w:val="restart"/>
          </w:tcPr>
          <w:p>
            <w:pPr>
              <w:pStyle w:val="0"/>
              <w:jc w:val="center"/>
            </w:pPr>
            <w:r>
              <w:rPr>
                <w:sz w:val="24"/>
              </w:rPr>
              <w:t xml:space="preserve">Лекарственная форма</w:t>
            </w:r>
          </w:p>
        </w:tc>
        <w:tc>
          <w:tcPr>
            <w:tcW w:w="1077" w:type="dxa"/>
            <w:vMerge w:val="restart"/>
          </w:tcPr>
          <w:p>
            <w:pPr>
              <w:pStyle w:val="0"/>
              <w:jc w:val="center"/>
            </w:pPr>
            <w:r>
              <w:rPr>
                <w:sz w:val="24"/>
              </w:rPr>
              <w:t xml:space="preserve">Условия приема</w:t>
            </w:r>
          </w:p>
        </w:tc>
        <w:tc>
          <w:tcPr>
            <w:gridSpan w:val="4"/>
            <w:tcW w:w="2948" w:type="dxa"/>
          </w:tcPr>
          <w:p>
            <w:pPr>
              <w:pStyle w:val="0"/>
              <w:jc w:val="center"/>
            </w:pPr>
            <w:r>
              <w:rPr>
                <w:sz w:val="24"/>
              </w:rPr>
              <w:t xml:space="preserve">Часы приема, дозировка</w:t>
            </w:r>
          </w:p>
        </w:tc>
        <w:tc>
          <w:tcPr>
            <w:tcW w:w="1020" w:type="dxa"/>
            <w:vMerge w:val="restart"/>
          </w:tcPr>
          <w:p>
            <w:pPr>
              <w:pStyle w:val="0"/>
              <w:jc w:val="center"/>
            </w:pPr>
            <w:r>
              <w:rPr>
                <w:sz w:val="24"/>
              </w:rPr>
              <w:t xml:space="preserve">Дата отмены</w:t>
            </w:r>
          </w:p>
        </w:tc>
      </w:tr>
      <w:tr>
        <w:tc>
          <w:tcPr>
            <w:vMerge w:val="continue"/>
          </w:tcPr>
          <w:p/>
        </w:tc>
        <w:tc>
          <w:tcPr>
            <w:vMerge w:val="continue"/>
          </w:tcPr>
          <w:p/>
        </w:tc>
        <w:tc>
          <w:tcPr>
            <w:vMerge w:val="continue"/>
          </w:tcPr>
          <w:p/>
        </w:tc>
        <w:tc>
          <w:tcPr>
            <w:vMerge w:val="continue"/>
          </w:tcPr>
          <w:p/>
        </w:tc>
        <w:tc>
          <w:tcPr>
            <w:tcW w:w="680" w:type="dxa"/>
          </w:tcPr>
          <w:p>
            <w:pPr>
              <w:pStyle w:val="0"/>
              <w:jc w:val="center"/>
            </w:pPr>
            <w:r>
              <w:rPr>
                <w:sz w:val="24"/>
              </w:rPr>
              <w:t xml:space="preserve">утро</w:t>
            </w:r>
          </w:p>
        </w:tc>
        <w:tc>
          <w:tcPr>
            <w:tcW w:w="737" w:type="dxa"/>
          </w:tcPr>
          <w:p>
            <w:pPr>
              <w:pStyle w:val="0"/>
              <w:jc w:val="center"/>
            </w:pPr>
            <w:r>
              <w:rPr>
                <w:sz w:val="24"/>
              </w:rPr>
              <w:t xml:space="preserve">день</w:t>
            </w:r>
          </w:p>
        </w:tc>
        <w:tc>
          <w:tcPr>
            <w:tcW w:w="794" w:type="dxa"/>
          </w:tcPr>
          <w:p>
            <w:pPr>
              <w:pStyle w:val="0"/>
              <w:jc w:val="center"/>
            </w:pPr>
            <w:r>
              <w:rPr>
                <w:sz w:val="24"/>
              </w:rPr>
              <w:t xml:space="preserve">вечер</w:t>
            </w:r>
          </w:p>
        </w:tc>
        <w:tc>
          <w:tcPr>
            <w:tcW w:w="737" w:type="dxa"/>
          </w:tcPr>
          <w:p>
            <w:pPr>
              <w:pStyle w:val="0"/>
              <w:jc w:val="center"/>
            </w:pPr>
            <w:r>
              <w:rPr>
                <w:sz w:val="24"/>
              </w:rPr>
              <w:t xml:space="preserve">ночь</w:t>
            </w:r>
          </w:p>
        </w:tc>
        <w:tc>
          <w:tcPr>
            <w:vMerge w:val="continue"/>
          </w:tcPr>
          <w:p/>
        </w:tc>
      </w:tr>
      <w:tr>
        <w:tc>
          <w:tcPr>
            <w:tcW w:w="1304" w:type="dxa"/>
          </w:tcPr>
          <w:p>
            <w:pPr>
              <w:pStyle w:val="0"/>
            </w:pPr>
            <w:r>
              <w:rPr>
                <w:sz w:val="24"/>
              </w:rPr>
            </w:r>
          </w:p>
        </w:tc>
        <w:tc>
          <w:tcPr>
            <w:tcW w:w="1361" w:type="dxa"/>
          </w:tcPr>
          <w:p>
            <w:pPr>
              <w:pStyle w:val="0"/>
            </w:pPr>
            <w:r>
              <w:rPr>
                <w:sz w:val="24"/>
              </w:rPr>
            </w:r>
          </w:p>
        </w:tc>
        <w:tc>
          <w:tcPr>
            <w:tcW w:w="1361" w:type="dxa"/>
          </w:tcPr>
          <w:p>
            <w:pPr>
              <w:pStyle w:val="0"/>
            </w:pPr>
            <w:r>
              <w:rPr>
                <w:sz w:val="24"/>
              </w:rPr>
            </w:r>
          </w:p>
        </w:tc>
        <w:tc>
          <w:tcPr>
            <w:tcW w:w="1077" w:type="dxa"/>
          </w:tcPr>
          <w:p>
            <w:pPr>
              <w:pStyle w:val="0"/>
            </w:pPr>
            <w:r>
              <w:rPr>
                <w:sz w:val="24"/>
              </w:rPr>
            </w:r>
          </w:p>
        </w:tc>
        <w:tc>
          <w:tcPr>
            <w:tcW w:w="680"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1020" w:type="dxa"/>
          </w:tcPr>
          <w:p>
            <w:pPr>
              <w:pStyle w:val="0"/>
            </w:pPr>
            <w:r>
              <w:rPr>
                <w:sz w:val="24"/>
              </w:rPr>
            </w:r>
          </w:p>
        </w:tc>
      </w:tr>
      <w:tr>
        <w:tc>
          <w:tcPr>
            <w:tcW w:w="1304" w:type="dxa"/>
          </w:tcPr>
          <w:p>
            <w:pPr>
              <w:pStyle w:val="0"/>
            </w:pPr>
            <w:r>
              <w:rPr>
                <w:sz w:val="24"/>
              </w:rPr>
            </w:r>
          </w:p>
        </w:tc>
        <w:tc>
          <w:tcPr>
            <w:tcW w:w="1361" w:type="dxa"/>
          </w:tcPr>
          <w:p>
            <w:pPr>
              <w:pStyle w:val="0"/>
            </w:pPr>
            <w:r>
              <w:rPr>
                <w:sz w:val="24"/>
              </w:rPr>
            </w:r>
          </w:p>
        </w:tc>
        <w:tc>
          <w:tcPr>
            <w:tcW w:w="1361" w:type="dxa"/>
          </w:tcPr>
          <w:p>
            <w:pPr>
              <w:pStyle w:val="0"/>
            </w:pPr>
            <w:r>
              <w:rPr>
                <w:sz w:val="24"/>
              </w:rPr>
            </w:r>
          </w:p>
        </w:tc>
        <w:tc>
          <w:tcPr>
            <w:tcW w:w="1077" w:type="dxa"/>
          </w:tcPr>
          <w:p>
            <w:pPr>
              <w:pStyle w:val="0"/>
            </w:pPr>
            <w:r>
              <w:rPr>
                <w:sz w:val="24"/>
              </w:rPr>
            </w:r>
          </w:p>
        </w:tc>
        <w:tc>
          <w:tcPr>
            <w:tcW w:w="680" w:type="dxa"/>
          </w:tcPr>
          <w:p>
            <w:pPr>
              <w:pStyle w:val="0"/>
            </w:pPr>
            <w:r>
              <w:rPr>
                <w:sz w:val="24"/>
              </w:rPr>
            </w:r>
          </w:p>
        </w:tc>
        <w:tc>
          <w:tcPr>
            <w:tcW w:w="737"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1020"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4"/>
        <w:jc w:val="right"/>
      </w:pPr>
      <w:r>
        <w:rPr>
          <w:sz w:val="24"/>
        </w:rPr>
        <w:t xml:space="preserve">Форма N 2</w:t>
      </w:r>
    </w:p>
    <w:p>
      <w:pPr>
        <w:pStyle w:val="0"/>
        <w:jc w:val="both"/>
      </w:pPr>
      <w:r>
        <w:rPr>
          <w:sz w:val="24"/>
        </w:rPr>
      </w:r>
    </w:p>
    <w:bookmarkStart w:id="4452" w:name="P4452"/>
    <w:bookmarkEnd w:id="4452"/>
    <w:p>
      <w:pPr>
        <w:pStyle w:val="0"/>
        <w:jc w:val="center"/>
      </w:pPr>
      <w:r>
        <w:rPr>
          <w:sz w:val="24"/>
        </w:rPr>
        <w:t xml:space="preserve">Лист контроля приема воды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57"/>
        <w:gridCol w:w="2608"/>
        <w:gridCol w:w="4706"/>
      </w:tblGrid>
      <w:tr>
        <w:tc>
          <w:tcPr>
            <w:tcW w:w="1757" w:type="dxa"/>
          </w:tcPr>
          <w:p>
            <w:pPr>
              <w:pStyle w:val="0"/>
              <w:jc w:val="center"/>
            </w:pPr>
            <w:r>
              <w:rPr>
                <w:sz w:val="24"/>
              </w:rPr>
              <w:t xml:space="preserve">Дата, время</w:t>
            </w:r>
          </w:p>
        </w:tc>
        <w:tc>
          <w:tcPr>
            <w:tcW w:w="2608" w:type="dxa"/>
          </w:tcPr>
          <w:p>
            <w:pPr>
              <w:pStyle w:val="0"/>
              <w:jc w:val="center"/>
            </w:pPr>
            <w:r>
              <w:rPr>
                <w:sz w:val="24"/>
              </w:rPr>
              <w:t xml:space="preserve">Объем (мл)</w:t>
            </w:r>
          </w:p>
        </w:tc>
        <w:tc>
          <w:tcPr>
            <w:tcW w:w="4706" w:type="dxa"/>
          </w:tcPr>
          <w:p>
            <w:pPr>
              <w:pStyle w:val="0"/>
              <w:jc w:val="center"/>
            </w:pPr>
            <w:r>
              <w:rPr>
                <w:sz w:val="24"/>
              </w:rPr>
              <w:t xml:space="preserve">Примечание </w:t>
            </w:r>
            <w:hyperlink w:history="0" w:anchor="P4704" w:tooltip="&lt;6&gt; В &quot;Примечание&quot; вносятся особенности состояния гражданина.">
              <w:r>
                <w:rPr>
                  <w:sz w:val="24"/>
                  <w:color w:val="0000ff"/>
                </w:rPr>
                <w:t xml:space="preserve">&lt;6&gt;</w:t>
              </w:r>
            </w:hyperlink>
          </w:p>
        </w:tc>
      </w:tr>
      <w:tr>
        <w:tc>
          <w:tcPr>
            <w:tcW w:w="1757" w:type="dxa"/>
          </w:tcPr>
          <w:p>
            <w:pPr>
              <w:pStyle w:val="0"/>
            </w:pPr>
            <w:r>
              <w:rPr>
                <w:sz w:val="24"/>
              </w:rPr>
            </w:r>
          </w:p>
        </w:tc>
        <w:tc>
          <w:tcPr>
            <w:tcW w:w="2608" w:type="dxa"/>
          </w:tcPr>
          <w:p>
            <w:pPr>
              <w:pStyle w:val="0"/>
            </w:pPr>
            <w:r>
              <w:rPr>
                <w:sz w:val="24"/>
              </w:rPr>
            </w:r>
          </w:p>
        </w:tc>
        <w:tc>
          <w:tcPr>
            <w:tcW w:w="4706" w:type="dxa"/>
          </w:tcPr>
          <w:p>
            <w:pPr>
              <w:pStyle w:val="0"/>
            </w:pPr>
            <w:r>
              <w:rPr>
                <w:sz w:val="24"/>
              </w:rPr>
            </w:r>
          </w:p>
        </w:tc>
      </w:tr>
      <w:tr>
        <w:tc>
          <w:tcPr>
            <w:tcW w:w="1757" w:type="dxa"/>
          </w:tcPr>
          <w:p>
            <w:pPr>
              <w:pStyle w:val="0"/>
            </w:pPr>
            <w:r>
              <w:rPr>
                <w:sz w:val="24"/>
              </w:rPr>
            </w:r>
          </w:p>
        </w:tc>
        <w:tc>
          <w:tcPr>
            <w:tcW w:w="2608" w:type="dxa"/>
          </w:tcPr>
          <w:p>
            <w:pPr>
              <w:pStyle w:val="0"/>
            </w:pPr>
            <w:r>
              <w:rPr>
                <w:sz w:val="24"/>
              </w:rPr>
            </w:r>
          </w:p>
        </w:tc>
        <w:tc>
          <w:tcPr>
            <w:tcW w:w="4706"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4"/>
        <w:jc w:val="right"/>
      </w:pPr>
      <w:r>
        <w:rPr>
          <w:sz w:val="24"/>
        </w:rPr>
        <w:t xml:space="preserve">Форма N 3</w:t>
      </w:r>
    </w:p>
    <w:p>
      <w:pPr>
        <w:pStyle w:val="0"/>
        <w:jc w:val="both"/>
      </w:pPr>
      <w:r>
        <w:rPr>
          <w:sz w:val="24"/>
        </w:rPr>
      </w:r>
    </w:p>
    <w:bookmarkStart w:id="4470" w:name="P4470"/>
    <w:bookmarkEnd w:id="4470"/>
    <w:p>
      <w:pPr>
        <w:pStyle w:val="0"/>
        <w:jc w:val="center"/>
      </w:pPr>
      <w:r>
        <w:rPr>
          <w:sz w:val="24"/>
        </w:rPr>
        <w:t xml:space="preserve">Лист контроля питания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1928"/>
        <w:gridCol w:w="1134"/>
        <w:gridCol w:w="1417"/>
        <w:gridCol w:w="850"/>
        <w:gridCol w:w="1247"/>
        <w:gridCol w:w="1531"/>
      </w:tblGrid>
      <w:tr>
        <w:tc>
          <w:tcPr>
            <w:tcW w:w="964" w:type="dxa"/>
          </w:tcPr>
          <w:p>
            <w:pPr>
              <w:pStyle w:val="0"/>
              <w:jc w:val="center"/>
            </w:pPr>
            <w:r>
              <w:rPr>
                <w:sz w:val="24"/>
              </w:rPr>
              <w:t xml:space="preserve">Дата и время</w:t>
            </w:r>
          </w:p>
        </w:tc>
        <w:tc>
          <w:tcPr>
            <w:tcW w:w="1928" w:type="dxa"/>
          </w:tcPr>
          <w:p>
            <w:pPr>
              <w:pStyle w:val="0"/>
              <w:jc w:val="center"/>
            </w:pPr>
            <w:r>
              <w:rPr>
                <w:sz w:val="24"/>
              </w:rPr>
              <w:t xml:space="preserve">Приготовленная еда</w:t>
            </w:r>
          </w:p>
        </w:tc>
        <w:tc>
          <w:tcPr>
            <w:tcW w:w="1134" w:type="dxa"/>
          </w:tcPr>
          <w:p>
            <w:pPr>
              <w:pStyle w:val="0"/>
              <w:jc w:val="center"/>
            </w:pPr>
            <w:r>
              <w:rPr>
                <w:sz w:val="24"/>
              </w:rPr>
              <w:t xml:space="preserve">Съедено (да/нет)</w:t>
            </w:r>
          </w:p>
        </w:tc>
        <w:tc>
          <w:tcPr>
            <w:tcW w:w="1417" w:type="dxa"/>
          </w:tcPr>
          <w:p>
            <w:pPr>
              <w:pStyle w:val="0"/>
              <w:jc w:val="center"/>
            </w:pPr>
            <w:r>
              <w:rPr>
                <w:sz w:val="24"/>
              </w:rPr>
              <w:t xml:space="preserve">Примечание</w:t>
            </w:r>
          </w:p>
        </w:tc>
        <w:tc>
          <w:tcPr>
            <w:tcW w:w="850" w:type="dxa"/>
          </w:tcPr>
          <w:p>
            <w:pPr>
              <w:pStyle w:val="0"/>
              <w:jc w:val="center"/>
            </w:pPr>
            <w:r>
              <w:rPr>
                <w:sz w:val="24"/>
              </w:rPr>
              <w:t xml:space="preserve">Иная еда</w:t>
            </w:r>
          </w:p>
        </w:tc>
        <w:tc>
          <w:tcPr>
            <w:tcW w:w="1247" w:type="dxa"/>
          </w:tcPr>
          <w:p>
            <w:pPr>
              <w:pStyle w:val="0"/>
              <w:jc w:val="center"/>
            </w:pPr>
            <w:r>
              <w:rPr>
                <w:sz w:val="24"/>
              </w:rPr>
              <w:t xml:space="preserve">Съедено (да/нет)</w:t>
            </w:r>
          </w:p>
        </w:tc>
        <w:tc>
          <w:tcPr>
            <w:tcW w:w="1531" w:type="dxa"/>
          </w:tcPr>
          <w:p>
            <w:pPr>
              <w:pStyle w:val="0"/>
              <w:jc w:val="center"/>
            </w:pPr>
            <w:r>
              <w:rPr>
                <w:sz w:val="24"/>
              </w:rPr>
              <w:t xml:space="preserve">Примечание</w:t>
            </w:r>
          </w:p>
        </w:tc>
      </w:tr>
      <w:tr>
        <w:tc>
          <w:tcPr>
            <w:tcW w:w="964" w:type="dxa"/>
          </w:tcPr>
          <w:p>
            <w:pPr>
              <w:pStyle w:val="0"/>
            </w:pPr>
            <w:r>
              <w:rPr>
                <w:sz w:val="24"/>
              </w:rPr>
            </w:r>
          </w:p>
        </w:tc>
        <w:tc>
          <w:tcPr>
            <w:tcW w:w="1928" w:type="dxa"/>
          </w:tcPr>
          <w:p>
            <w:pPr>
              <w:pStyle w:val="0"/>
            </w:pPr>
            <w:r>
              <w:rPr>
                <w:sz w:val="24"/>
              </w:rPr>
            </w:r>
          </w:p>
        </w:tc>
        <w:tc>
          <w:tcPr>
            <w:tcW w:w="1134" w:type="dxa"/>
          </w:tcPr>
          <w:p>
            <w:pPr>
              <w:pStyle w:val="0"/>
            </w:pPr>
            <w:r>
              <w:rPr>
                <w:sz w:val="24"/>
              </w:rPr>
            </w:r>
          </w:p>
        </w:tc>
        <w:tc>
          <w:tcPr>
            <w:tcW w:w="1417" w:type="dxa"/>
          </w:tcPr>
          <w:p>
            <w:pPr>
              <w:pStyle w:val="0"/>
            </w:pPr>
            <w:r>
              <w:rPr>
                <w:sz w:val="24"/>
              </w:rPr>
            </w:r>
          </w:p>
        </w:tc>
        <w:tc>
          <w:tcPr>
            <w:tcW w:w="850" w:type="dxa"/>
          </w:tcPr>
          <w:p>
            <w:pPr>
              <w:pStyle w:val="0"/>
            </w:pPr>
            <w:r>
              <w:rPr>
                <w:sz w:val="24"/>
              </w:rPr>
            </w:r>
          </w:p>
        </w:tc>
        <w:tc>
          <w:tcPr>
            <w:tcW w:w="1247" w:type="dxa"/>
          </w:tcPr>
          <w:p>
            <w:pPr>
              <w:pStyle w:val="0"/>
            </w:pPr>
            <w:r>
              <w:rPr>
                <w:sz w:val="24"/>
              </w:rPr>
            </w:r>
          </w:p>
        </w:tc>
        <w:tc>
          <w:tcPr>
            <w:tcW w:w="1531" w:type="dxa"/>
          </w:tcPr>
          <w:p>
            <w:pPr>
              <w:pStyle w:val="0"/>
            </w:pPr>
            <w:r>
              <w:rPr>
                <w:sz w:val="24"/>
              </w:rPr>
            </w:r>
          </w:p>
        </w:tc>
      </w:tr>
      <w:tr>
        <w:tc>
          <w:tcPr>
            <w:tcW w:w="964" w:type="dxa"/>
          </w:tcPr>
          <w:p>
            <w:pPr>
              <w:pStyle w:val="0"/>
            </w:pPr>
            <w:r>
              <w:rPr>
                <w:sz w:val="24"/>
              </w:rPr>
            </w:r>
          </w:p>
        </w:tc>
        <w:tc>
          <w:tcPr>
            <w:tcW w:w="1928" w:type="dxa"/>
          </w:tcPr>
          <w:p>
            <w:pPr>
              <w:pStyle w:val="0"/>
            </w:pPr>
            <w:r>
              <w:rPr>
                <w:sz w:val="24"/>
              </w:rPr>
            </w:r>
          </w:p>
        </w:tc>
        <w:tc>
          <w:tcPr>
            <w:tcW w:w="1134" w:type="dxa"/>
          </w:tcPr>
          <w:p>
            <w:pPr>
              <w:pStyle w:val="0"/>
            </w:pPr>
            <w:r>
              <w:rPr>
                <w:sz w:val="24"/>
              </w:rPr>
            </w:r>
          </w:p>
        </w:tc>
        <w:tc>
          <w:tcPr>
            <w:tcW w:w="1417" w:type="dxa"/>
          </w:tcPr>
          <w:p>
            <w:pPr>
              <w:pStyle w:val="0"/>
            </w:pPr>
            <w:r>
              <w:rPr>
                <w:sz w:val="24"/>
              </w:rPr>
            </w:r>
          </w:p>
        </w:tc>
        <w:tc>
          <w:tcPr>
            <w:tcW w:w="850" w:type="dxa"/>
          </w:tcPr>
          <w:p>
            <w:pPr>
              <w:pStyle w:val="0"/>
            </w:pPr>
            <w:r>
              <w:rPr>
                <w:sz w:val="24"/>
              </w:rPr>
            </w:r>
          </w:p>
        </w:tc>
        <w:tc>
          <w:tcPr>
            <w:tcW w:w="1247" w:type="dxa"/>
          </w:tcPr>
          <w:p>
            <w:pPr>
              <w:pStyle w:val="0"/>
            </w:pPr>
            <w:r>
              <w:rPr>
                <w:sz w:val="24"/>
              </w:rPr>
            </w:r>
          </w:p>
        </w:tc>
        <w:tc>
          <w:tcPr>
            <w:tcW w:w="1531"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4"/>
        <w:jc w:val="right"/>
      </w:pPr>
      <w:r>
        <w:rPr>
          <w:sz w:val="24"/>
        </w:rPr>
        <w:t xml:space="preserve">Форма N 4</w:t>
      </w:r>
    </w:p>
    <w:p>
      <w:pPr>
        <w:pStyle w:val="0"/>
        <w:jc w:val="both"/>
      </w:pPr>
      <w:r>
        <w:rPr>
          <w:sz w:val="24"/>
        </w:rPr>
      </w:r>
    </w:p>
    <w:bookmarkStart w:id="4500" w:name="P4500"/>
    <w:bookmarkEnd w:id="4500"/>
    <w:p>
      <w:pPr>
        <w:pStyle w:val="0"/>
        <w:jc w:val="center"/>
      </w:pPr>
      <w:r>
        <w:rPr>
          <w:sz w:val="24"/>
        </w:rPr>
        <w:t xml:space="preserve">Лист контроля физической нагрузки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99"/>
        <w:gridCol w:w="2381"/>
        <w:gridCol w:w="2494"/>
        <w:gridCol w:w="2438"/>
      </w:tblGrid>
      <w:tr>
        <w:tc>
          <w:tcPr>
            <w:tcW w:w="1699" w:type="dxa"/>
          </w:tcPr>
          <w:p>
            <w:pPr>
              <w:pStyle w:val="0"/>
              <w:jc w:val="center"/>
            </w:pPr>
            <w:r>
              <w:rPr>
                <w:sz w:val="24"/>
              </w:rPr>
              <w:t xml:space="preserve">Дата и время</w:t>
            </w:r>
          </w:p>
        </w:tc>
        <w:tc>
          <w:tcPr>
            <w:tcW w:w="2381" w:type="dxa"/>
          </w:tcPr>
          <w:p>
            <w:pPr>
              <w:pStyle w:val="0"/>
              <w:jc w:val="center"/>
            </w:pPr>
            <w:r>
              <w:rPr>
                <w:sz w:val="24"/>
              </w:rPr>
              <w:t xml:space="preserve">Вид</w:t>
            </w:r>
          </w:p>
        </w:tc>
        <w:tc>
          <w:tcPr>
            <w:tcW w:w="2494" w:type="dxa"/>
          </w:tcPr>
          <w:p>
            <w:pPr>
              <w:pStyle w:val="0"/>
              <w:jc w:val="center"/>
            </w:pPr>
            <w:r>
              <w:rPr>
                <w:sz w:val="24"/>
              </w:rPr>
              <w:t xml:space="preserve">Объем (мин.)</w:t>
            </w:r>
          </w:p>
        </w:tc>
        <w:tc>
          <w:tcPr>
            <w:tcW w:w="2438" w:type="dxa"/>
          </w:tcPr>
          <w:p>
            <w:pPr>
              <w:pStyle w:val="0"/>
              <w:jc w:val="center"/>
            </w:pPr>
            <w:r>
              <w:rPr>
                <w:sz w:val="24"/>
              </w:rPr>
              <w:t xml:space="preserve">Примечание</w:t>
            </w:r>
          </w:p>
        </w:tc>
      </w:tr>
      <w:tr>
        <w:tc>
          <w:tcPr>
            <w:tcW w:w="1699" w:type="dxa"/>
          </w:tcPr>
          <w:p>
            <w:pPr>
              <w:pStyle w:val="0"/>
            </w:pPr>
            <w:r>
              <w:rPr>
                <w:sz w:val="24"/>
              </w:rPr>
            </w:r>
          </w:p>
        </w:tc>
        <w:tc>
          <w:tcPr>
            <w:tcW w:w="2381" w:type="dxa"/>
          </w:tcPr>
          <w:p>
            <w:pPr>
              <w:pStyle w:val="0"/>
            </w:pPr>
            <w:r>
              <w:rPr>
                <w:sz w:val="24"/>
              </w:rPr>
            </w:r>
          </w:p>
        </w:tc>
        <w:tc>
          <w:tcPr>
            <w:tcW w:w="2494" w:type="dxa"/>
          </w:tcPr>
          <w:p>
            <w:pPr>
              <w:pStyle w:val="0"/>
            </w:pPr>
            <w:r>
              <w:rPr>
                <w:sz w:val="24"/>
              </w:rPr>
            </w:r>
          </w:p>
        </w:tc>
        <w:tc>
          <w:tcPr>
            <w:tcW w:w="2438" w:type="dxa"/>
          </w:tcPr>
          <w:p>
            <w:pPr>
              <w:pStyle w:val="0"/>
            </w:pPr>
            <w:r>
              <w:rPr>
                <w:sz w:val="24"/>
              </w:rPr>
            </w:r>
          </w:p>
        </w:tc>
      </w:tr>
      <w:tr>
        <w:tc>
          <w:tcPr>
            <w:tcW w:w="1699" w:type="dxa"/>
          </w:tcPr>
          <w:p>
            <w:pPr>
              <w:pStyle w:val="0"/>
            </w:pPr>
            <w:r>
              <w:rPr>
                <w:sz w:val="24"/>
              </w:rPr>
            </w:r>
          </w:p>
        </w:tc>
        <w:tc>
          <w:tcPr>
            <w:tcW w:w="2381" w:type="dxa"/>
          </w:tcPr>
          <w:p>
            <w:pPr>
              <w:pStyle w:val="0"/>
            </w:pPr>
            <w:r>
              <w:rPr>
                <w:sz w:val="24"/>
              </w:rPr>
            </w:r>
          </w:p>
        </w:tc>
        <w:tc>
          <w:tcPr>
            <w:tcW w:w="2494" w:type="dxa"/>
          </w:tcPr>
          <w:p>
            <w:pPr>
              <w:pStyle w:val="0"/>
            </w:pPr>
            <w:r>
              <w:rPr>
                <w:sz w:val="24"/>
              </w:rPr>
            </w:r>
          </w:p>
        </w:tc>
        <w:tc>
          <w:tcPr>
            <w:tcW w:w="2438"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4"/>
        <w:jc w:val="right"/>
      </w:pPr>
      <w:r>
        <w:rPr>
          <w:sz w:val="24"/>
        </w:rPr>
        <w:t xml:space="preserve">Форма N 5</w:t>
      </w:r>
    </w:p>
    <w:p>
      <w:pPr>
        <w:pStyle w:val="0"/>
        <w:jc w:val="both"/>
      </w:pPr>
      <w:r>
        <w:rPr>
          <w:sz w:val="24"/>
        </w:rPr>
      </w:r>
    </w:p>
    <w:bookmarkStart w:id="4521" w:name="P4521"/>
    <w:bookmarkEnd w:id="4521"/>
    <w:p>
      <w:pPr>
        <w:pStyle w:val="0"/>
        <w:jc w:val="center"/>
      </w:pPr>
      <w:r>
        <w:rPr>
          <w:sz w:val="24"/>
        </w:rPr>
        <w:t xml:space="preserve">Лист контроля смены положения тела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99"/>
        <w:gridCol w:w="2381"/>
        <w:gridCol w:w="2494"/>
        <w:gridCol w:w="2494"/>
      </w:tblGrid>
      <w:tr>
        <w:tc>
          <w:tcPr>
            <w:tcW w:w="1699" w:type="dxa"/>
          </w:tcPr>
          <w:p>
            <w:pPr>
              <w:pStyle w:val="0"/>
              <w:jc w:val="center"/>
            </w:pPr>
            <w:r>
              <w:rPr>
                <w:sz w:val="24"/>
              </w:rPr>
              <w:t xml:space="preserve">Дата и время</w:t>
            </w:r>
          </w:p>
        </w:tc>
        <w:tc>
          <w:tcPr>
            <w:tcW w:w="2381" w:type="dxa"/>
          </w:tcPr>
          <w:p>
            <w:pPr>
              <w:pStyle w:val="0"/>
              <w:jc w:val="center"/>
            </w:pPr>
            <w:r>
              <w:rPr>
                <w:sz w:val="24"/>
              </w:rPr>
              <w:t xml:space="preserve">Вид (поза)</w:t>
            </w:r>
          </w:p>
        </w:tc>
        <w:tc>
          <w:tcPr>
            <w:tcW w:w="2494" w:type="dxa"/>
          </w:tcPr>
          <w:p>
            <w:pPr>
              <w:pStyle w:val="0"/>
              <w:jc w:val="center"/>
            </w:pPr>
            <w:r>
              <w:rPr>
                <w:sz w:val="24"/>
              </w:rPr>
              <w:t xml:space="preserve">Длительность (мин.)</w:t>
            </w:r>
          </w:p>
        </w:tc>
        <w:tc>
          <w:tcPr>
            <w:tcW w:w="2494" w:type="dxa"/>
          </w:tcPr>
          <w:p>
            <w:pPr>
              <w:pStyle w:val="0"/>
              <w:jc w:val="center"/>
            </w:pPr>
            <w:r>
              <w:rPr>
                <w:sz w:val="24"/>
              </w:rPr>
              <w:t xml:space="preserve">Примечание</w:t>
            </w:r>
          </w:p>
        </w:tc>
      </w:tr>
      <w:tr>
        <w:tc>
          <w:tcPr>
            <w:tcW w:w="1699" w:type="dxa"/>
          </w:tcPr>
          <w:p>
            <w:pPr>
              <w:pStyle w:val="0"/>
            </w:pPr>
            <w:r>
              <w:rPr>
                <w:sz w:val="24"/>
              </w:rPr>
            </w:r>
          </w:p>
        </w:tc>
        <w:tc>
          <w:tcPr>
            <w:tcW w:w="2381" w:type="dxa"/>
          </w:tcPr>
          <w:p>
            <w:pPr>
              <w:pStyle w:val="0"/>
            </w:pPr>
            <w:r>
              <w:rPr>
                <w:sz w:val="24"/>
              </w:rPr>
            </w:r>
          </w:p>
        </w:tc>
        <w:tc>
          <w:tcPr>
            <w:tcW w:w="2494" w:type="dxa"/>
          </w:tcPr>
          <w:p>
            <w:pPr>
              <w:pStyle w:val="0"/>
            </w:pPr>
            <w:r>
              <w:rPr>
                <w:sz w:val="24"/>
              </w:rPr>
            </w:r>
          </w:p>
        </w:tc>
        <w:tc>
          <w:tcPr>
            <w:tcW w:w="2494" w:type="dxa"/>
          </w:tcPr>
          <w:p>
            <w:pPr>
              <w:pStyle w:val="0"/>
            </w:pPr>
            <w:r>
              <w:rPr>
                <w:sz w:val="24"/>
              </w:rPr>
            </w:r>
          </w:p>
        </w:tc>
      </w:tr>
      <w:tr>
        <w:tc>
          <w:tcPr>
            <w:tcW w:w="1699" w:type="dxa"/>
          </w:tcPr>
          <w:p>
            <w:pPr>
              <w:pStyle w:val="0"/>
            </w:pPr>
            <w:r>
              <w:rPr>
                <w:sz w:val="24"/>
              </w:rPr>
            </w:r>
          </w:p>
        </w:tc>
        <w:tc>
          <w:tcPr>
            <w:tcW w:w="2381" w:type="dxa"/>
          </w:tcPr>
          <w:p>
            <w:pPr>
              <w:pStyle w:val="0"/>
            </w:pPr>
            <w:r>
              <w:rPr>
                <w:sz w:val="24"/>
              </w:rPr>
            </w:r>
          </w:p>
        </w:tc>
        <w:tc>
          <w:tcPr>
            <w:tcW w:w="2494" w:type="dxa"/>
          </w:tcPr>
          <w:p>
            <w:pPr>
              <w:pStyle w:val="0"/>
            </w:pPr>
            <w:r>
              <w:rPr>
                <w:sz w:val="24"/>
              </w:rPr>
            </w:r>
          </w:p>
        </w:tc>
        <w:tc>
          <w:tcPr>
            <w:tcW w:w="2494"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4"/>
        <w:jc w:val="right"/>
      </w:pPr>
      <w:r>
        <w:rPr>
          <w:sz w:val="24"/>
        </w:rPr>
        <w:t xml:space="preserve">Форма N 6</w:t>
      </w:r>
    </w:p>
    <w:p>
      <w:pPr>
        <w:pStyle w:val="0"/>
        <w:jc w:val="both"/>
      </w:pPr>
      <w:r>
        <w:rPr>
          <w:sz w:val="24"/>
        </w:rPr>
      </w:r>
    </w:p>
    <w:bookmarkStart w:id="4542" w:name="P4542"/>
    <w:bookmarkEnd w:id="4542"/>
    <w:p>
      <w:pPr>
        <w:pStyle w:val="0"/>
        <w:jc w:val="center"/>
      </w:pPr>
      <w:r>
        <w:rPr>
          <w:sz w:val="24"/>
        </w:rPr>
        <w:t xml:space="preserve">Лист контроля температуры тела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99"/>
        <w:gridCol w:w="3572"/>
        <w:gridCol w:w="3798"/>
      </w:tblGrid>
      <w:tr>
        <w:tc>
          <w:tcPr>
            <w:tcW w:w="1699" w:type="dxa"/>
          </w:tcPr>
          <w:p>
            <w:pPr>
              <w:pStyle w:val="0"/>
              <w:jc w:val="center"/>
            </w:pPr>
            <w:r>
              <w:rPr>
                <w:sz w:val="24"/>
              </w:rPr>
              <w:t xml:space="preserve">Дата, время</w:t>
            </w:r>
          </w:p>
        </w:tc>
        <w:tc>
          <w:tcPr>
            <w:tcW w:w="3572" w:type="dxa"/>
          </w:tcPr>
          <w:p>
            <w:pPr>
              <w:pStyle w:val="0"/>
              <w:jc w:val="center"/>
            </w:pPr>
            <w:r>
              <w:rPr>
                <w:sz w:val="24"/>
              </w:rPr>
              <w:t xml:space="preserve">Температура (°C)</w:t>
            </w:r>
          </w:p>
        </w:tc>
        <w:tc>
          <w:tcPr>
            <w:tcW w:w="3798" w:type="dxa"/>
          </w:tcPr>
          <w:p>
            <w:pPr>
              <w:pStyle w:val="0"/>
              <w:jc w:val="center"/>
            </w:pPr>
            <w:r>
              <w:rPr>
                <w:sz w:val="24"/>
              </w:rPr>
              <w:t xml:space="preserve">Примечание</w:t>
            </w:r>
          </w:p>
        </w:tc>
      </w:tr>
      <w:tr>
        <w:tc>
          <w:tcPr>
            <w:tcW w:w="1699" w:type="dxa"/>
          </w:tcPr>
          <w:p>
            <w:pPr>
              <w:pStyle w:val="0"/>
            </w:pPr>
            <w:r>
              <w:rPr>
                <w:sz w:val="24"/>
              </w:rPr>
            </w:r>
          </w:p>
        </w:tc>
        <w:tc>
          <w:tcPr>
            <w:tcW w:w="3572" w:type="dxa"/>
          </w:tcPr>
          <w:p>
            <w:pPr>
              <w:pStyle w:val="0"/>
            </w:pPr>
            <w:r>
              <w:rPr>
                <w:sz w:val="24"/>
              </w:rPr>
            </w:r>
          </w:p>
        </w:tc>
        <w:tc>
          <w:tcPr>
            <w:tcW w:w="3798" w:type="dxa"/>
          </w:tcPr>
          <w:p>
            <w:pPr>
              <w:pStyle w:val="0"/>
            </w:pPr>
            <w:r>
              <w:rPr>
                <w:sz w:val="24"/>
              </w:rPr>
            </w:r>
          </w:p>
        </w:tc>
      </w:tr>
      <w:tr>
        <w:tc>
          <w:tcPr>
            <w:tcW w:w="1699" w:type="dxa"/>
          </w:tcPr>
          <w:p>
            <w:pPr>
              <w:pStyle w:val="0"/>
            </w:pPr>
            <w:r>
              <w:rPr>
                <w:sz w:val="24"/>
              </w:rPr>
            </w:r>
          </w:p>
        </w:tc>
        <w:tc>
          <w:tcPr>
            <w:tcW w:w="3572" w:type="dxa"/>
          </w:tcPr>
          <w:p>
            <w:pPr>
              <w:pStyle w:val="0"/>
            </w:pPr>
            <w:r>
              <w:rPr>
                <w:sz w:val="24"/>
              </w:rPr>
            </w:r>
          </w:p>
        </w:tc>
        <w:tc>
          <w:tcPr>
            <w:tcW w:w="3798"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4"/>
        <w:jc w:val="right"/>
      </w:pPr>
      <w:r>
        <w:rPr>
          <w:sz w:val="24"/>
        </w:rPr>
        <w:t xml:space="preserve">Форма N 7</w:t>
      </w:r>
    </w:p>
    <w:p>
      <w:pPr>
        <w:pStyle w:val="0"/>
        <w:jc w:val="both"/>
      </w:pPr>
      <w:r>
        <w:rPr>
          <w:sz w:val="24"/>
        </w:rPr>
      </w:r>
    </w:p>
    <w:bookmarkStart w:id="4560" w:name="P4560"/>
    <w:bookmarkEnd w:id="4560"/>
    <w:p>
      <w:pPr>
        <w:pStyle w:val="0"/>
        <w:jc w:val="center"/>
      </w:pPr>
      <w:r>
        <w:rPr>
          <w:sz w:val="24"/>
        </w:rPr>
        <w:t xml:space="preserve">Лист контроля артериального давления и пульса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99"/>
        <w:gridCol w:w="2948"/>
        <w:gridCol w:w="1304"/>
        <w:gridCol w:w="3118"/>
      </w:tblGrid>
      <w:tr>
        <w:tc>
          <w:tcPr>
            <w:tcW w:w="1699" w:type="dxa"/>
          </w:tcPr>
          <w:p>
            <w:pPr>
              <w:pStyle w:val="0"/>
              <w:jc w:val="center"/>
            </w:pPr>
            <w:r>
              <w:rPr>
                <w:sz w:val="24"/>
              </w:rPr>
              <w:t xml:space="preserve">Дата, время</w:t>
            </w:r>
          </w:p>
        </w:tc>
        <w:tc>
          <w:tcPr>
            <w:tcW w:w="2948" w:type="dxa"/>
          </w:tcPr>
          <w:p>
            <w:pPr>
              <w:pStyle w:val="0"/>
              <w:jc w:val="center"/>
            </w:pPr>
            <w:r>
              <w:rPr>
                <w:sz w:val="24"/>
              </w:rPr>
              <w:t xml:space="preserve">Артериальное давление</w:t>
            </w:r>
          </w:p>
        </w:tc>
        <w:tc>
          <w:tcPr>
            <w:tcW w:w="1304" w:type="dxa"/>
          </w:tcPr>
          <w:p>
            <w:pPr>
              <w:pStyle w:val="0"/>
              <w:jc w:val="center"/>
            </w:pPr>
            <w:r>
              <w:rPr>
                <w:sz w:val="24"/>
              </w:rPr>
              <w:t xml:space="preserve">Пульс</w:t>
            </w:r>
          </w:p>
        </w:tc>
        <w:tc>
          <w:tcPr>
            <w:tcW w:w="3118" w:type="dxa"/>
          </w:tcPr>
          <w:p>
            <w:pPr>
              <w:pStyle w:val="0"/>
              <w:jc w:val="center"/>
            </w:pPr>
            <w:r>
              <w:rPr>
                <w:sz w:val="24"/>
              </w:rPr>
              <w:t xml:space="preserve">Примечание</w:t>
            </w:r>
          </w:p>
        </w:tc>
      </w:tr>
      <w:tr>
        <w:tc>
          <w:tcPr>
            <w:tcW w:w="1699" w:type="dxa"/>
          </w:tcPr>
          <w:p>
            <w:pPr>
              <w:pStyle w:val="0"/>
            </w:pPr>
            <w:r>
              <w:rPr>
                <w:sz w:val="24"/>
              </w:rPr>
            </w:r>
          </w:p>
        </w:tc>
        <w:tc>
          <w:tcPr>
            <w:tcW w:w="2948" w:type="dxa"/>
          </w:tcPr>
          <w:p>
            <w:pPr>
              <w:pStyle w:val="0"/>
            </w:pPr>
            <w:r>
              <w:rPr>
                <w:sz w:val="24"/>
              </w:rPr>
            </w:r>
          </w:p>
        </w:tc>
        <w:tc>
          <w:tcPr>
            <w:tcW w:w="1304" w:type="dxa"/>
          </w:tcPr>
          <w:p>
            <w:pPr>
              <w:pStyle w:val="0"/>
            </w:pPr>
            <w:r>
              <w:rPr>
                <w:sz w:val="24"/>
              </w:rPr>
            </w:r>
          </w:p>
        </w:tc>
        <w:tc>
          <w:tcPr>
            <w:tcW w:w="3118" w:type="dxa"/>
          </w:tcPr>
          <w:p>
            <w:pPr>
              <w:pStyle w:val="0"/>
            </w:pPr>
            <w:r>
              <w:rPr>
                <w:sz w:val="24"/>
              </w:rPr>
            </w:r>
          </w:p>
        </w:tc>
      </w:tr>
      <w:tr>
        <w:tc>
          <w:tcPr>
            <w:tcW w:w="1699" w:type="dxa"/>
          </w:tcPr>
          <w:p>
            <w:pPr>
              <w:pStyle w:val="0"/>
            </w:pPr>
            <w:r>
              <w:rPr>
                <w:sz w:val="24"/>
              </w:rPr>
            </w:r>
          </w:p>
        </w:tc>
        <w:tc>
          <w:tcPr>
            <w:tcW w:w="2948" w:type="dxa"/>
          </w:tcPr>
          <w:p>
            <w:pPr>
              <w:pStyle w:val="0"/>
            </w:pPr>
            <w:r>
              <w:rPr>
                <w:sz w:val="24"/>
              </w:rPr>
            </w:r>
          </w:p>
        </w:tc>
        <w:tc>
          <w:tcPr>
            <w:tcW w:w="1304" w:type="dxa"/>
          </w:tcPr>
          <w:p>
            <w:pPr>
              <w:pStyle w:val="0"/>
            </w:pPr>
            <w:r>
              <w:rPr>
                <w:sz w:val="24"/>
              </w:rPr>
            </w:r>
          </w:p>
        </w:tc>
        <w:tc>
          <w:tcPr>
            <w:tcW w:w="3118"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4"/>
        <w:jc w:val="right"/>
      </w:pPr>
      <w:r>
        <w:rPr>
          <w:sz w:val="24"/>
        </w:rPr>
        <w:t xml:space="preserve">Форма N 8</w:t>
      </w:r>
    </w:p>
    <w:p>
      <w:pPr>
        <w:pStyle w:val="0"/>
        <w:jc w:val="both"/>
      </w:pPr>
      <w:r>
        <w:rPr>
          <w:sz w:val="24"/>
        </w:rPr>
      </w:r>
    </w:p>
    <w:bookmarkStart w:id="4581" w:name="P4581"/>
    <w:bookmarkEnd w:id="4581"/>
    <w:p>
      <w:pPr>
        <w:pStyle w:val="0"/>
        <w:jc w:val="center"/>
      </w:pPr>
      <w:r>
        <w:rPr>
          <w:sz w:val="24"/>
        </w:rPr>
        <w:t xml:space="preserve">Лист контроля уровня глюкозы крови </w:t>
      </w:r>
      <w:hyperlink w:history="0" w:anchor="P4705" w:tooltip="&lt;7&gt; Помощником по уходу измерение уровня глюкозы крови не осуществляется, в лист вносятся показатели.">
        <w:r>
          <w:rPr>
            <w:sz w:val="24"/>
            <w:color w:val="0000ff"/>
          </w:rPr>
          <w:t xml:space="preserve">&lt;7&gt;</w:t>
        </w:r>
      </w:hyperlink>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44"/>
        <w:gridCol w:w="4422"/>
        <w:gridCol w:w="3005"/>
      </w:tblGrid>
      <w:tr>
        <w:tc>
          <w:tcPr>
            <w:tcW w:w="1644" w:type="dxa"/>
          </w:tcPr>
          <w:p>
            <w:pPr>
              <w:pStyle w:val="0"/>
              <w:jc w:val="center"/>
            </w:pPr>
            <w:r>
              <w:rPr>
                <w:sz w:val="24"/>
              </w:rPr>
              <w:t xml:space="preserve">Дата, время</w:t>
            </w:r>
          </w:p>
        </w:tc>
        <w:tc>
          <w:tcPr>
            <w:tcW w:w="4422" w:type="dxa"/>
          </w:tcPr>
          <w:p>
            <w:pPr>
              <w:pStyle w:val="0"/>
              <w:jc w:val="center"/>
            </w:pPr>
            <w:r>
              <w:rPr>
                <w:sz w:val="24"/>
              </w:rPr>
              <w:t xml:space="preserve">Уровень глюкозы крови (ммоль/л)</w:t>
            </w:r>
          </w:p>
        </w:tc>
        <w:tc>
          <w:tcPr>
            <w:tcW w:w="3005" w:type="dxa"/>
          </w:tcPr>
          <w:p>
            <w:pPr>
              <w:pStyle w:val="0"/>
              <w:jc w:val="center"/>
            </w:pPr>
            <w:r>
              <w:rPr>
                <w:sz w:val="24"/>
              </w:rPr>
              <w:t xml:space="preserve">Примечание</w:t>
            </w:r>
          </w:p>
        </w:tc>
      </w:tr>
      <w:tr>
        <w:tc>
          <w:tcPr>
            <w:tcW w:w="1644" w:type="dxa"/>
          </w:tcPr>
          <w:p>
            <w:pPr>
              <w:pStyle w:val="0"/>
            </w:pPr>
            <w:r>
              <w:rPr>
                <w:sz w:val="24"/>
              </w:rPr>
            </w:r>
          </w:p>
        </w:tc>
        <w:tc>
          <w:tcPr>
            <w:tcW w:w="4422" w:type="dxa"/>
          </w:tcPr>
          <w:p>
            <w:pPr>
              <w:pStyle w:val="0"/>
            </w:pPr>
            <w:r>
              <w:rPr>
                <w:sz w:val="24"/>
              </w:rPr>
            </w:r>
          </w:p>
        </w:tc>
        <w:tc>
          <w:tcPr>
            <w:tcW w:w="3005" w:type="dxa"/>
          </w:tcPr>
          <w:p>
            <w:pPr>
              <w:pStyle w:val="0"/>
            </w:pPr>
            <w:r>
              <w:rPr>
                <w:sz w:val="24"/>
              </w:rPr>
            </w:r>
          </w:p>
        </w:tc>
      </w:tr>
      <w:tr>
        <w:tc>
          <w:tcPr>
            <w:tcW w:w="1644" w:type="dxa"/>
          </w:tcPr>
          <w:p>
            <w:pPr>
              <w:pStyle w:val="0"/>
            </w:pPr>
            <w:r>
              <w:rPr>
                <w:sz w:val="24"/>
              </w:rPr>
            </w:r>
          </w:p>
        </w:tc>
        <w:tc>
          <w:tcPr>
            <w:tcW w:w="4422" w:type="dxa"/>
          </w:tcPr>
          <w:p>
            <w:pPr>
              <w:pStyle w:val="0"/>
            </w:pPr>
            <w:r>
              <w:rPr>
                <w:sz w:val="24"/>
              </w:rPr>
            </w:r>
          </w:p>
        </w:tc>
        <w:tc>
          <w:tcPr>
            <w:tcW w:w="3005"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4"/>
        <w:jc w:val="right"/>
      </w:pPr>
      <w:r>
        <w:rPr>
          <w:sz w:val="24"/>
        </w:rPr>
        <w:t xml:space="preserve">Форма 9</w:t>
      </w:r>
    </w:p>
    <w:p>
      <w:pPr>
        <w:pStyle w:val="0"/>
        <w:jc w:val="both"/>
      </w:pPr>
      <w:r>
        <w:rPr>
          <w:sz w:val="24"/>
        </w:rPr>
      </w:r>
    </w:p>
    <w:bookmarkStart w:id="4599" w:name="P4599"/>
    <w:bookmarkEnd w:id="4599"/>
    <w:p>
      <w:pPr>
        <w:pStyle w:val="0"/>
        <w:jc w:val="center"/>
      </w:pPr>
      <w:r>
        <w:rPr>
          <w:sz w:val="24"/>
        </w:rPr>
        <w:t xml:space="preserve">Лист контроля уровня сатурации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44"/>
        <w:gridCol w:w="4422"/>
        <w:gridCol w:w="3005"/>
      </w:tblGrid>
      <w:tr>
        <w:tc>
          <w:tcPr>
            <w:tcW w:w="1644" w:type="dxa"/>
          </w:tcPr>
          <w:p>
            <w:pPr>
              <w:pStyle w:val="0"/>
              <w:jc w:val="center"/>
            </w:pPr>
            <w:r>
              <w:rPr>
                <w:sz w:val="24"/>
              </w:rPr>
              <w:t xml:space="preserve">Дата, время</w:t>
            </w:r>
          </w:p>
        </w:tc>
        <w:tc>
          <w:tcPr>
            <w:tcW w:w="4422" w:type="dxa"/>
          </w:tcPr>
          <w:p>
            <w:pPr>
              <w:pStyle w:val="0"/>
              <w:jc w:val="center"/>
            </w:pPr>
            <w:r>
              <w:rPr>
                <w:sz w:val="24"/>
              </w:rPr>
              <w:t xml:space="preserve">Уровень сатурации (%)</w:t>
            </w:r>
          </w:p>
        </w:tc>
        <w:tc>
          <w:tcPr>
            <w:tcW w:w="3005" w:type="dxa"/>
          </w:tcPr>
          <w:p>
            <w:pPr>
              <w:pStyle w:val="0"/>
              <w:jc w:val="center"/>
            </w:pPr>
            <w:r>
              <w:rPr>
                <w:sz w:val="24"/>
              </w:rPr>
              <w:t xml:space="preserve">Примечание</w:t>
            </w:r>
          </w:p>
        </w:tc>
      </w:tr>
      <w:tr>
        <w:tc>
          <w:tcPr>
            <w:tcW w:w="1644" w:type="dxa"/>
          </w:tcPr>
          <w:p>
            <w:pPr>
              <w:pStyle w:val="0"/>
            </w:pPr>
            <w:r>
              <w:rPr>
                <w:sz w:val="24"/>
              </w:rPr>
            </w:r>
          </w:p>
        </w:tc>
        <w:tc>
          <w:tcPr>
            <w:tcW w:w="4422" w:type="dxa"/>
          </w:tcPr>
          <w:p>
            <w:pPr>
              <w:pStyle w:val="0"/>
            </w:pPr>
            <w:r>
              <w:rPr>
                <w:sz w:val="24"/>
              </w:rPr>
            </w:r>
          </w:p>
        </w:tc>
        <w:tc>
          <w:tcPr>
            <w:tcW w:w="3005" w:type="dxa"/>
          </w:tcPr>
          <w:p>
            <w:pPr>
              <w:pStyle w:val="0"/>
            </w:pPr>
            <w:r>
              <w:rPr>
                <w:sz w:val="24"/>
              </w:rPr>
            </w:r>
          </w:p>
        </w:tc>
      </w:tr>
      <w:tr>
        <w:tc>
          <w:tcPr>
            <w:tcW w:w="1644" w:type="dxa"/>
          </w:tcPr>
          <w:p>
            <w:pPr>
              <w:pStyle w:val="0"/>
            </w:pPr>
            <w:r>
              <w:rPr>
                <w:sz w:val="24"/>
              </w:rPr>
            </w:r>
          </w:p>
        </w:tc>
        <w:tc>
          <w:tcPr>
            <w:tcW w:w="4422" w:type="dxa"/>
          </w:tcPr>
          <w:p>
            <w:pPr>
              <w:pStyle w:val="0"/>
            </w:pPr>
            <w:r>
              <w:rPr>
                <w:sz w:val="24"/>
              </w:rPr>
            </w:r>
          </w:p>
        </w:tc>
        <w:tc>
          <w:tcPr>
            <w:tcW w:w="3005"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4"/>
        <w:jc w:val="right"/>
      </w:pPr>
      <w:r>
        <w:rPr>
          <w:sz w:val="24"/>
        </w:rPr>
        <w:t xml:space="preserve">Форма N 10</w:t>
      </w:r>
    </w:p>
    <w:p>
      <w:pPr>
        <w:pStyle w:val="0"/>
        <w:jc w:val="both"/>
      </w:pPr>
      <w:r>
        <w:rPr>
          <w:sz w:val="24"/>
        </w:rPr>
      </w:r>
    </w:p>
    <w:bookmarkStart w:id="4617" w:name="P4617"/>
    <w:bookmarkEnd w:id="4617"/>
    <w:p>
      <w:pPr>
        <w:pStyle w:val="0"/>
        <w:jc w:val="center"/>
      </w:pPr>
      <w:r>
        <w:rPr>
          <w:sz w:val="24"/>
        </w:rPr>
        <w:t xml:space="preserve">Лист контроля кожных покровов</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44"/>
        <w:gridCol w:w="4422"/>
        <w:gridCol w:w="3005"/>
      </w:tblGrid>
      <w:tr>
        <w:tc>
          <w:tcPr>
            <w:tcW w:w="1644" w:type="dxa"/>
          </w:tcPr>
          <w:p>
            <w:pPr>
              <w:pStyle w:val="0"/>
              <w:jc w:val="center"/>
            </w:pPr>
            <w:r>
              <w:rPr>
                <w:sz w:val="24"/>
              </w:rPr>
              <w:t xml:space="preserve">Дата, время</w:t>
            </w:r>
          </w:p>
        </w:tc>
        <w:tc>
          <w:tcPr>
            <w:tcW w:w="4422" w:type="dxa"/>
          </w:tcPr>
          <w:p>
            <w:pPr>
              <w:pStyle w:val="0"/>
              <w:jc w:val="center"/>
            </w:pPr>
            <w:r>
              <w:rPr>
                <w:sz w:val="24"/>
              </w:rPr>
              <w:t xml:space="preserve">Состояние кожных покровов</w:t>
            </w:r>
          </w:p>
        </w:tc>
        <w:tc>
          <w:tcPr>
            <w:tcW w:w="3005" w:type="dxa"/>
          </w:tcPr>
          <w:p>
            <w:pPr>
              <w:pStyle w:val="0"/>
              <w:jc w:val="center"/>
            </w:pPr>
            <w:r>
              <w:rPr>
                <w:sz w:val="24"/>
              </w:rPr>
              <w:t xml:space="preserve">Примечание</w:t>
            </w:r>
          </w:p>
        </w:tc>
      </w:tr>
      <w:tr>
        <w:tc>
          <w:tcPr>
            <w:tcW w:w="1644" w:type="dxa"/>
          </w:tcPr>
          <w:p>
            <w:pPr>
              <w:pStyle w:val="0"/>
            </w:pPr>
            <w:r>
              <w:rPr>
                <w:sz w:val="24"/>
              </w:rPr>
            </w:r>
          </w:p>
        </w:tc>
        <w:tc>
          <w:tcPr>
            <w:tcW w:w="4422" w:type="dxa"/>
          </w:tcPr>
          <w:p>
            <w:pPr>
              <w:pStyle w:val="0"/>
            </w:pPr>
            <w:r>
              <w:rPr>
                <w:sz w:val="24"/>
              </w:rPr>
            </w:r>
          </w:p>
        </w:tc>
        <w:tc>
          <w:tcPr>
            <w:tcW w:w="3005" w:type="dxa"/>
          </w:tcPr>
          <w:p>
            <w:pPr>
              <w:pStyle w:val="0"/>
            </w:pPr>
            <w:r>
              <w:rPr>
                <w:sz w:val="24"/>
              </w:rPr>
            </w:r>
          </w:p>
        </w:tc>
      </w:tr>
      <w:tr>
        <w:tc>
          <w:tcPr>
            <w:tcW w:w="1644" w:type="dxa"/>
          </w:tcPr>
          <w:p>
            <w:pPr>
              <w:pStyle w:val="0"/>
            </w:pPr>
            <w:r>
              <w:rPr>
                <w:sz w:val="24"/>
              </w:rPr>
            </w:r>
          </w:p>
        </w:tc>
        <w:tc>
          <w:tcPr>
            <w:tcW w:w="4422" w:type="dxa"/>
          </w:tcPr>
          <w:p>
            <w:pPr>
              <w:pStyle w:val="0"/>
            </w:pPr>
            <w:r>
              <w:rPr>
                <w:sz w:val="24"/>
              </w:rPr>
            </w:r>
          </w:p>
        </w:tc>
        <w:tc>
          <w:tcPr>
            <w:tcW w:w="3005"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4"/>
        <w:jc w:val="right"/>
      </w:pPr>
      <w:r>
        <w:rPr>
          <w:sz w:val="24"/>
        </w:rPr>
        <w:t xml:space="preserve">Форма N 11</w:t>
      </w:r>
    </w:p>
    <w:p>
      <w:pPr>
        <w:pStyle w:val="0"/>
        <w:jc w:val="both"/>
      </w:pPr>
      <w:r>
        <w:rPr>
          <w:sz w:val="24"/>
        </w:rPr>
      </w:r>
    </w:p>
    <w:bookmarkStart w:id="4635" w:name="P4635"/>
    <w:bookmarkEnd w:id="4635"/>
    <w:p>
      <w:pPr>
        <w:pStyle w:val="0"/>
        <w:jc w:val="center"/>
      </w:pPr>
      <w:r>
        <w:rPr>
          <w:sz w:val="24"/>
        </w:rPr>
        <w:t xml:space="preserve">Лист контроля наличия боли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2211"/>
        <w:gridCol w:w="1814"/>
        <w:gridCol w:w="1757"/>
        <w:gridCol w:w="1814"/>
      </w:tblGrid>
      <w:tr>
        <w:tc>
          <w:tcPr>
            <w:tcW w:w="1474" w:type="dxa"/>
          </w:tcPr>
          <w:p>
            <w:pPr>
              <w:pStyle w:val="0"/>
              <w:jc w:val="center"/>
            </w:pPr>
            <w:r>
              <w:rPr>
                <w:sz w:val="24"/>
              </w:rPr>
              <w:t xml:space="preserve">Дата, время</w:t>
            </w:r>
          </w:p>
        </w:tc>
        <w:tc>
          <w:tcPr>
            <w:tcW w:w="2211" w:type="dxa"/>
          </w:tcPr>
          <w:p>
            <w:pPr>
              <w:pStyle w:val="0"/>
              <w:jc w:val="center"/>
            </w:pPr>
            <w:r>
              <w:rPr>
                <w:sz w:val="24"/>
              </w:rPr>
              <w:t xml:space="preserve">Место локализации боли</w:t>
            </w:r>
          </w:p>
        </w:tc>
        <w:tc>
          <w:tcPr>
            <w:tcW w:w="1814" w:type="dxa"/>
          </w:tcPr>
          <w:p>
            <w:pPr>
              <w:pStyle w:val="0"/>
              <w:jc w:val="center"/>
            </w:pPr>
            <w:r>
              <w:rPr>
                <w:sz w:val="24"/>
              </w:rPr>
              <w:t xml:space="preserve">Характер боли</w:t>
            </w:r>
          </w:p>
        </w:tc>
        <w:tc>
          <w:tcPr>
            <w:tcW w:w="1757" w:type="dxa"/>
          </w:tcPr>
          <w:p>
            <w:pPr>
              <w:pStyle w:val="0"/>
              <w:jc w:val="center"/>
            </w:pPr>
            <w:r>
              <w:rPr>
                <w:sz w:val="24"/>
              </w:rPr>
              <w:t xml:space="preserve">Интенсивность боли</w:t>
            </w:r>
          </w:p>
        </w:tc>
        <w:tc>
          <w:tcPr>
            <w:tcW w:w="1814" w:type="dxa"/>
          </w:tcPr>
          <w:p>
            <w:pPr>
              <w:pStyle w:val="0"/>
              <w:jc w:val="center"/>
            </w:pPr>
            <w:r>
              <w:rPr>
                <w:sz w:val="24"/>
              </w:rPr>
              <w:t xml:space="preserve">Какие действия предприняты</w:t>
            </w:r>
          </w:p>
        </w:tc>
      </w:tr>
      <w:tr>
        <w:tc>
          <w:tcPr>
            <w:tcW w:w="1474" w:type="dxa"/>
          </w:tcPr>
          <w:p>
            <w:pPr>
              <w:pStyle w:val="0"/>
            </w:pPr>
            <w:r>
              <w:rPr>
                <w:sz w:val="24"/>
              </w:rPr>
            </w:r>
          </w:p>
        </w:tc>
        <w:tc>
          <w:tcPr>
            <w:tcW w:w="2211" w:type="dxa"/>
          </w:tcPr>
          <w:p>
            <w:pPr>
              <w:pStyle w:val="0"/>
            </w:pPr>
            <w:r>
              <w:rPr>
                <w:sz w:val="24"/>
              </w:rPr>
            </w:r>
          </w:p>
        </w:tc>
        <w:tc>
          <w:tcPr>
            <w:tcW w:w="1814" w:type="dxa"/>
          </w:tcPr>
          <w:p>
            <w:pPr>
              <w:pStyle w:val="0"/>
            </w:pPr>
            <w:r>
              <w:rPr>
                <w:sz w:val="24"/>
              </w:rPr>
            </w:r>
          </w:p>
        </w:tc>
        <w:tc>
          <w:tcPr>
            <w:tcW w:w="1757" w:type="dxa"/>
          </w:tcPr>
          <w:p>
            <w:pPr>
              <w:pStyle w:val="0"/>
            </w:pPr>
            <w:r>
              <w:rPr>
                <w:sz w:val="24"/>
              </w:rPr>
            </w:r>
          </w:p>
        </w:tc>
        <w:tc>
          <w:tcPr>
            <w:tcW w:w="1814" w:type="dxa"/>
          </w:tcPr>
          <w:p>
            <w:pPr>
              <w:pStyle w:val="0"/>
            </w:pPr>
            <w:r>
              <w:rPr>
                <w:sz w:val="24"/>
              </w:rPr>
            </w:r>
          </w:p>
        </w:tc>
      </w:tr>
      <w:tr>
        <w:tc>
          <w:tcPr>
            <w:tcW w:w="1474" w:type="dxa"/>
          </w:tcPr>
          <w:p>
            <w:pPr>
              <w:pStyle w:val="0"/>
            </w:pPr>
            <w:r>
              <w:rPr>
                <w:sz w:val="24"/>
              </w:rPr>
            </w:r>
          </w:p>
        </w:tc>
        <w:tc>
          <w:tcPr>
            <w:tcW w:w="2211" w:type="dxa"/>
          </w:tcPr>
          <w:p>
            <w:pPr>
              <w:pStyle w:val="0"/>
            </w:pPr>
            <w:r>
              <w:rPr>
                <w:sz w:val="24"/>
              </w:rPr>
            </w:r>
          </w:p>
        </w:tc>
        <w:tc>
          <w:tcPr>
            <w:tcW w:w="1814" w:type="dxa"/>
          </w:tcPr>
          <w:p>
            <w:pPr>
              <w:pStyle w:val="0"/>
            </w:pPr>
            <w:r>
              <w:rPr>
                <w:sz w:val="24"/>
              </w:rPr>
            </w:r>
          </w:p>
        </w:tc>
        <w:tc>
          <w:tcPr>
            <w:tcW w:w="1757" w:type="dxa"/>
          </w:tcPr>
          <w:p>
            <w:pPr>
              <w:pStyle w:val="0"/>
            </w:pPr>
            <w:r>
              <w:rPr>
                <w:sz w:val="24"/>
              </w:rPr>
            </w:r>
          </w:p>
        </w:tc>
        <w:tc>
          <w:tcPr>
            <w:tcW w:w="1814"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4"/>
        <w:jc w:val="right"/>
      </w:pPr>
      <w:r>
        <w:rPr>
          <w:sz w:val="24"/>
        </w:rPr>
        <w:t xml:space="preserve">Форма N 12</w:t>
      </w:r>
    </w:p>
    <w:p>
      <w:pPr>
        <w:pStyle w:val="0"/>
        <w:jc w:val="both"/>
      </w:pPr>
      <w:r>
        <w:rPr>
          <w:sz w:val="24"/>
        </w:rPr>
      </w:r>
    </w:p>
    <w:bookmarkStart w:id="4659" w:name="P4659"/>
    <w:bookmarkEnd w:id="4659"/>
    <w:p>
      <w:pPr>
        <w:pStyle w:val="0"/>
        <w:jc w:val="center"/>
      </w:pPr>
      <w:r>
        <w:rPr>
          <w:sz w:val="24"/>
        </w:rPr>
        <w:t xml:space="preserve">Лист контроля дефекации/мочеиспускания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1531"/>
        <w:gridCol w:w="2551"/>
        <w:gridCol w:w="1587"/>
      </w:tblGrid>
      <w:tr>
        <w:tc>
          <w:tcPr>
            <w:tcW w:w="1474" w:type="dxa"/>
          </w:tcPr>
          <w:p>
            <w:pPr>
              <w:pStyle w:val="0"/>
              <w:jc w:val="center"/>
            </w:pPr>
            <w:r>
              <w:rPr>
                <w:sz w:val="24"/>
              </w:rPr>
              <w:t xml:space="preserve">Дата, время</w:t>
            </w:r>
          </w:p>
        </w:tc>
        <w:tc>
          <w:tcPr>
            <w:tcW w:w="1928" w:type="dxa"/>
          </w:tcPr>
          <w:p>
            <w:pPr>
              <w:pStyle w:val="0"/>
              <w:jc w:val="center"/>
            </w:pPr>
            <w:r>
              <w:rPr>
                <w:sz w:val="24"/>
              </w:rPr>
              <w:t xml:space="preserve">Факт дефекации</w:t>
            </w:r>
          </w:p>
        </w:tc>
        <w:tc>
          <w:tcPr>
            <w:tcW w:w="1531" w:type="dxa"/>
          </w:tcPr>
          <w:p>
            <w:pPr>
              <w:pStyle w:val="0"/>
              <w:jc w:val="center"/>
            </w:pPr>
            <w:r>
              <w:rPr>
                <w:sz w:val="24"/>
              </w:rPr>
              <w:t xml:space="preserve">Примечание</w:t>
            </w:r>
          </w:p>
        </w:tc>
        <w:tc>
          <w:tcPr>
            <w:tcW w:w="2551" w:type="dxa"/>
          </w:tcPr>
          <w:p>
            <w:pPr>
              <w:pStyle w:val="0"/>
              <w:jc w:val="center"/>
            </w:pPr>
            <w:r>
              <w:rPr>
                <w:sz w:val="24"/>
              </w:rPr>
              <w:t xml:space="preserve">Факт мочеиспускания</w:t>
            </w:r>
          </w:p>
        </w:tc>
        <w:tc>
          <w:tcPr>
            <w:tcW w:w="1587" w:type="dxa"/>
          </w:tcPr>
          <w:p>
            <w:pPr>
              <w:pStyle w:val="0"/>
              <w:jc w:val="center"/>
            </w:pPr>
            <w:r>
              <w:rPr>
                <w:sz w:val="24"/>
              </w:rPr>
              <w:t xml:space="preserve">Примечание</w:t>
            </w:r>
          </w:p>
        </w:tc>
      </w:tr>
      <w:tr>
        <w:tc>
          <w:tcPr>
            <w:tcW w:w="1474" w:type="dxa"/>
          </w:tcPr>
          <w:p>
            <w:pPr>
              <w:pStyle w:val="0"/>
            </w:pPr>
            <w:r>
              <w:rPr>
                <w:sz w:val="24"/>
              </w:rPr>
            </w:r>
          </w:p>
        </w:tc>
        <w:tc>
          <w:tcPr>
            <w:tcW w:w="1928" w:type="dxa"/>
          </w:tcPr>
          <w:p>
            <w:pPr>
              <w:pStyle w:val="0"/>
            </w:pPr>
            <w:r>
              <w:rPr>
                <w:sz w:val="24"/>
              </w:rPr>
            </w:r>
          </w:p>
        </w:tc>
        <w:tc>
          <w:tcPr>
            <w:tcW w:w="1531" w:type="dxa"/>
          </w:tcPr>
          <w:p>
            <w:pPr>
              <w:pStyle w:val="0"/>
            </w:pPr>
            <w:r>
              <w:rPr>
                <w:sz w:val="24"/>
              </w:rPr>
            </w:r>
          </w:p>
        </w:tc>
        <w:tc>
          <w:tcPr>
            <w:tcW w:w="2551" w:type="dxa"/>
          </w:tcPr>
          <w:p>
            <w:pPr>
              <w:pStyle w:val="0"/>
            </w:pPr>
            <w:r>
              <w:rPr>
                <w:sz w:val="24"/>
              </w:rPr>
            </w:r>
          </w:p>
        </w:tc>
        <w:tc>
          <w:tcPr>
            <w:tcW w:w="1587" w:type="dxa"/>
          </w:tcPr>
          <w:p>
            <w:pPr>
              <w:pStyle w:val="0"/>
            </w:pPr>
            <w:r>
              <w:rPr>
                <w:sz w:val="24"/>
              </w:rPr>
            </w:r>
          </w:p>
        </w:tc>
      </w:tr>
      <w:tr>
        <w:tc>
          <w:tcPr>
            <w:tcW w:w="1474" w:type="dxa"/>
          </w:tcPr>
          <w:p>
            <w:pPr>
              <w:pStyle w:val="0"/>
            </w:pPr>
            <w:r>
              <w:rPr>
                <w:sz w:val="24"/>
              </w:rPr>
            </w:r>
          </w:p>
        </w:tc>
        <w:tc>
          <w:tcPr>
            <w:tcW w:w="1928" w:type="dxa"/>
          </w:tcPr>
          <w:p>
            <w:pPr>
              <w:pStyle w:val="0"/>
            </w:pPr>
            <w:r>
              <w:rPr>
                <w:sz w:val="24"/>
              </w:rPr>
            </w:r>
          </w:p>
        </w:tc>
        <w:tc>
          <w:tcPr>
            <w:tcW w:w="1531" w:type="dxa"/>
          </w:tcPr>
          <w:p>
            <w:pPr>
              <w:pStyle w:val="0"/>
            </w:pPr>
            <w:r>
              <w:rPr>
                <w:sz w:val="24"/>
              </w:rPr>
            </w:r>
          </w:p>
        </w:tc>
        <w:tc>
          <w:tcPr>
            <w:tcW w:w="2551" w:type="dxa"/>
          </w:tcPr>
          <w:p>
            <w:pPr>
              <w:pStyle w:val="0"/>
            </w:pPr>
            <w:r>
              <w:rPr>
                <w:sz w:val="24"/>
              </w:rPr>
            </w:r>
          </w:p>
        </w:tc>
        <w:tc>
          <w:tcPr>
            <w:tcW w:w="1587"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4"/>
        <w:jc w:val="right"/>
      </w:pPr>
      <w:r>
        <w:rPr>
          <w:sz w:val="24"/>
        </w:rPr>
        <w:t xml:space="preserve">Форма N 13</w:t>
      </w:r>
    </w:p>
    <w:p>
      <w:pPr>
        <w:pStyle w:val="0"/>
        <w:jc w:val="both"/>
      </w:pPr>
      <w:r>
        <w:rPr>
          <w:sz w:val="24"/>
        </w:rPr>
      </w:r>
    </w:p>
    <w:bookmarkStart w:id="4683" w:name="P4683"/>
    <w:bookmarkEnd w:id="4683"/>
    <w:p>
      <w:pPr>
        <w:pStyle w:val="0"/>
        <w:jc w:val="center"/>
      </w:pPr>
      <w:r>
        <w:rPr>
          <w:sz w:val="24"/>
        </w:rPr>
        <w:t xml:space="preserve">Лист исполнения врачебных назначений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54"/>
        <w:gridCol w:w="2324"/>
        <w:gridCol w:w="2721"/>
        <w:gridCol w:w="1871"/>
      </w:tblGrid>
      <w:tr>
        <w:tc>
          <w:tcPr>
            <w:tcW w:w="2154" w:type="dxa"/>
          </w:tcPr>
          <w:p>
            <w:pPr>
              <w:pStyle w:val="0"/>
              <w:jc w:val="center"/>
            </w:pPr>
            <w:r>
              <w:rPr>
                <w:sz w:val="24"/>
              </w:rPr>
              <w:t xml:space="preserve">Дата назначения</w:t>
            </w:r>
          </w:p>
        </w:tc>
        <w:tc>
          <w:tcPr>
            <w:tcW w:w="2324" w:type="dxa"/>
          </w:tcPr>
          <w:p>
            <w:pPr>
              <w:pStyle w:val="0"/>
              <w:jc w:val="center"/>
            </w:pPr>
            <w:r>
              <w:rPr>
                <w:sz w:val="24"/>
              </w:rPr>
              <w:t xml:space="preserve">Вид назначения</w:t>
            </w:r>
          </w:p>
        </w:tc>
        <w:tc>
          <w:tcPr>
            <w:tcW w:w="2721" w:type="dxa"/>
          </w:tcPr>
          <w:p>
            <w:pPr>
              <w:pStyle w:val="0"/>
              <w:jc w:val="center"/>
            </w:pPr>
            <w:r>
              <w:rPr>
                <w:sz w:val="24"/>
              </w:rPr>
              <w:t xml:space="preserve">Условия исполнения</w:t>
            </w:r>
          </w:p>
        </w:tc>
        <w:tc>
          <w:tcPr>
            <w:tcW w:w="1871" w:type="dxa"/>
          </w:tcPr>
          <w:p>
            <w:pPr>
              <w:pStyle w:val="0"/>
              <w:jc w:val="center"/>
            </w:pPr>
            <w:r>
              <w:rPr>
                <w:sz w:val="24"/>
              </w:rPr>
              <w:t xml:space="preserve">Дата отмены</w:t>
            </w:r>
          </w:p>
        </w:tc>
      </w:tr>
      <w:tr>
        <w:tc>
          <w:tcPr>
            <w:tcW w:w="2154" w:type="dxa"/>
          </w:tcPr>
          <w:p>
            <w:pPr>
              <w:pStyle w:val="0"/>
            </w:pPr>
            <w:r>
              <w:rPr>
                <w:sz w:val="24"/>
              </w:rPr>
            </w:r>
          </w:p>
        </w:tc>
        <w:tc>
          <w:tcPr>
            <w:tcW w:w="2324" w:type="dxa"/>
          </w:tcPr>
          <w:p>
            <w:pPr>
              <w:pStyle w:val="0"/>
            </w:pPr>
            <w:r>
              <w:rPr>
                <w:sz w:val="24"/>
              </w:rPr>
            </w:r>
          </w:p>
        </w:tc>
        <w:tc>
          <w:tcPr>
            <w:tcW w:w="2721" w:type="dxa"/>
          </w:tcPr>
          <w:p>
            <w:pPr>
              <w:pStyle w:val="0"/>
            </w:pPr>
            <w:r>
              <w:rPr>
                <w:sz w:val="24"/>
              </w:rPr>
            </w:r>
          </w:p>
        </w:tc>
        <w:tc>
          <w:tcPr>
            <w:tcW w:w="1871" w:type="dxa"/>
          </w:tcPr>
          <w:p>
            <w:pPr>
              <w:pStyle w:val="0"/>
            </w:pPr>
            <w:r>
              <w:rPr>
                <w:sz w:val="24"/>
              </w:rPr>
            </w:r>
          </w:p>
        </w:tc>
      </w:tr>
      <w:tr>
        <w:tc>
          <w:tcPr>
            <w:tcW w:w="2154" w:type="dxa"/>
          </w:tcPr>
          <w:p>
            <w:pPr>
              <w:pStyle w:val="0"/>
            </w:pPr>
            <w:r>
              <w:rPr>
                <w:sz w:val="24"/>
              </w:rPr>
            </w:r>
          </w:p>
        </w:tc>
        <w:tc>
          <w:tcPr>
            <w:tcW w:w="2324" w:type="dxa"/>
          </w:tcPr>
          <w:p>
            <w:pPr>
              <w:pStyle w:val="0"/>
            </w:pPr>
            <w:r>
              <w:rPr>
                <w:sz w:val="24"/>
              </w:rPr>
            </w:r>
          </w:p>
        </w:tc>
        <w:tc>
          <w:tcPr>
            <w:tcW w:w="2721" w:type="dxa"/>
          </w:tcPr>
          <w:p>
            <w:pPr>
              <w:pStyle w:val="0"/>
            </w:pPr>
            <w:r>
              <w:rPr>
                <w:sz w:val="24"/>
              </w:rPr>
            </w:r>
          </w:p>
        </w:tc>
        <w:tc>
          <w:tcPr>
            <w:tcW w:w="1871" w:type="dxa"/>
          </w:tcPr>
          <w:p>
            <w:pPr>
              <w:pStyle w:val="0"/>
            </w:pPr>
            <w:r>
              <w:rPr>
                <w:sz w:val="24"/>
              </w:rPr>
            </w:r>
          </w:p>
        </w:tc>
      </w:tr>
    </w:tbl>
    <w:p>
      <w:pPr>
        <w:pStyle w:val="0"/>
        <w:jc w:val="both"/>
      </w:pPr>
      <w:r>
        <w:rPr>
          <w:sz w:val="24"/>
        </w:rPr>
      </w:r>
    </w:p>
    <w:p>
      <w:pPr>
        <w:pStyle w:val="0"/>
        <w:ind w:firstLine="540"/>
        <w:jc w:val="both"/>
      </w:pPr>
      <w:r>
        <w:rPr>
          <w:sz w:val="24"/>
        </w:rPr>
        <w:t xml:space="preserve">--------------------------------</w:t>
      </w:r>
    </w:p>
    <w:bookmarkStart w:id="4699" w:name="P4699"/>
    <w:bookmarkEnd w:id="4699"/>
    <w:p>
      <w:pPr>
        <w:pStyle w:val="0"/>
        <w:spacing w:before="240" w:lineRule="auto"/>
        <w:ind w:firstLine="540"/>
        <w:jc w:val="both"/>
      </w:pPr>
      <w:r>
        <w:rPr>
          <w:sz w:val="24"/>
        </w:rPr>
        <w:t xml:space="preserve">&lt;1&gt; При предоставлении гражданину, нуждающемуся в уходе, социальных услуг по уходу, включаемых в социальный пакет долговременного ухода, более чем двумя помощниками по уходу в Дневник ухода дополнительно вносится соответствующий раздел по числу помощников по уходу, задействованных в предоставлении указанных услуг.</w:t>
      </w:r>
    </w:p>
    <w:bookmarkStart w:id="4700" w:name="P4700"/>
    <w:bookmarkEnd w:id="4700"/>
    <w:p>
      <w:pPr>
        <w:pStyle w:val="0"/>
        <w:spacing w:before="240" w:lineRule="auto"/>
        <w:ind w:firstLine="540"/>
        <w:jc w:val="both"/>
      </w:pPr>
      <w:r>
        <w:rPr>
          <w:sz w:val="24"/>
        </w:rPr>
        <w:t xml:space="preserve">&lt;2&gt; Организатор ухода осуществляет контрольные визиты к гражданам с третьим уровнем нуждаемости в уходе - 1 раз в месяц, со вторым уровнем нуждаемости в уходе - 1 раз в квартал, с первым уровнем нуждаемости в уходе - 1 раз в полгода.</w:t>
      </w:r>
    </w:p>
    <w:bookmarkStart w:id="4701" w:name="P4701"/>
    <w:bookmarkEnd w:id="4701"/>
    <w:p>
      <w:pPr>
        <w:pStyle w:val="0"/>
        <w:spacing w:before="240" w:lineRule="auto"/>
        <w:ind w:firstLine="540"/>
        <w:jc w:val="both"/>
      </w:pPr>
      <w:r>
        <w:rPr>
          <w:sz w:val="24"/>
        </w:rPr>
        <w:t xml:space="preserve">&lt;3&gt; Вносятся сведения, полученные в медицинских организациях, в том числе посредством ведомственных информационных систем и единой системы межведомственного электронного взаимодействия.</w:t>
      </w:r>
    </w:p>
    <w:bookmarkStart w:id="4702" w:name="P4702"/>
    <w:bookmarkEnd w:id="4702"/>
    <w:p>
      <w:pPr>
        <w:pStyle w:val="0"/>
        <w:spacing w:before="240" w:lineRule="auto"/>
        <w:ind w:firstLine="540"/>
        <w:jc w:val="both"/>
      </w:pPr>
      <w:r>
        <w:rPr>
          <w:sz w:val="24"/>
        </w:rPr>
        <w:t xml:space="preserve">&lt;4&gt; Вносятся ФИО всех помощников по уходу, которые обслуживают гражданина, нуждающегося в уходе.</w:t>
      </w:r>
    </w:p>
    <w:bookmarkStart w:id="4703" w:name="P4703"/>
    <w:bookmarkEnd w:id="4703"/>
    <w:p>
      <w:pPr>
        <w:pStyle w:val="0"/>
        <w:spacing w:before="240" w:lineRule="auto"/>
        <w:ind w:firstLine="540"/>
        <w:jc w:val="both"/>
      </w:pPr>
      <w:r>
        <w:rPr>
          <w:sz w:val="24"/>
        </w:rPr>
        <w:t xml:space="preserve">&lt;5&gt; Перечень социальных услуг по уходу заполняется в соответствии с дополнением к индивидуальной программе предоставления социальных услуг.</w:t>
      </w:r>
    </w:p>
    <w:bookmarkStart w:id="4704" w:name="P4704"/>
    <w:bookmarkEnd w:id="4704"/>
    <w:p>
      <w:pPr>
        <w:pStyle w:val="0"/>
        <w:spacing w:before="240" w:lineRule="auto"/>
        <w:ind w:firstLine="540"/>
        <w:jc w:val="both"/>
      </w:pPr>
      <w:r>
        <w:rPr>
          <w:sz w:val="24"/>
        </w:rPr>
        <w:t xml:space="preserve">&lt;6&gt; В "Примечание" вносятся особенности состояния гражданина.</w:t>
      </w:r>
    </w:p>
    <w:bookmarkStart w:id="4705" w:name="P4705"/>
    <w:bookmarkEnd w:id="4705"/>
    <w:p>
      <w:pPr>
        <w:pStyle w:val="0"/>
        <w:spacing w:before="240" w:lineRule="auto"/>
        <w:ind w:firstLine="540"/>
        <w:jc w:val="both"/>
      </w:pPr>
      <w:r>
        <w:rPr>
          <w:sz w:val="24"/>
        </w:rPr>
        <w:t xml:space="preserve">&lt;7&gt; Помощником по уходу измерение уровня глюкозы крови не осуществляется, в лист вносятся показатели.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9</w:t>
      </w:r>
    </w:p>
    <w:p>
      <w:pPr>
        <w:pStyle w:val="0"/>
        <w:jc w:val="right"/>
      </w:pPr>
      <w:r>
        <w:rPr>
          <w:sz w:val="24"/>
        </w:rPr>
        <w:t xml:space="preserve">к Типовой модели системы</w:t>
      </w:r>
    </w:p>
    <w:p>
      <w:pPr>
        <w:pStyle w:val="0"/>
        <w:jc w:val="right"/>
      </w:pPr>
      <w:r>
        <w:rPr>
          <w:sz w:val="24"/>
        </w:rPr>
        <w:t xml:space="preserve">долговременного ухода за гражданами</w:t>
      </w:r>
    </w:p>
    <w:p>
      <w:pPr>
        <w:pStyle w:val="0"/>
        <w:jc w:val="right"/>
      </w:pPr>
      <w:r>
        <w:rPr>
          <w:sz w:val="24"/>
        </w:rPr>
        <w:t xml:space="preserve">пожилого возраста и инвалидами,</w:t>
      </w:r>
    </w:p>
    <w:p>
      <w:pPr>
        <w:pStyle w:val="0"/>
        <w:jc w:val="right"/>
      </w:pPr>
      <w:r>
        <w:rPr>
          <w:sz w:val="24"/>
        </w:rPr>
        <w:t xml:space="preserve">нуждающимися в уходе</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4719" w:name="P4719"/>
    <w:bookmarkEnd w:id="4719"/>
    <w:p>
      <w:pPr>
        <w:pStyle w:val="1"/>
        <w:jc w:val="both"/>
      </w:pPr>
      <w:r>
        <w:rPr>
          <w:sz w:val="20"/>
        </w:rPr>
        <w:t xml:space="preserve">                                Дополнение</w:t>
      </w:r>
    </w:p>
    <w:p>
      <w:pPr>
        <w:pStyle w:val="1"/>
        <w:jc w:val="both"/>
      </w:pPr>
      <w:r>
        <w:rPr>
          <w:sz w:val="20"/>
        </w:rPr>
        <w:t xml:space="preserve">           к индивидуальной программе предоставления социальных</w:t>
      </w:r>
    </w:p>
    <w:p>
      <w:pPr>
        <w:pStyle w:val="1"/>
        <w:jc w:val="both"/>
      </w:pPr>
      <w:r>
        <w:rPr>
          <w:sz w:val="20"/>
        </w:rPr>
        <w:t xml:space="preserve">                               услуг (ИППСУ)</w:t>
      </w:r>
    </w:p>
    <w:p>
      <w:pPr>
        <w:pStyle w:val="1"/>
        <w:jc w:val="both"/>
      </w:pPr>
      <w:r>
        <w:rPr>
          <w:sz w:val="20"/>
        </w:rPr>
      </w:r>
    </w:p>
    <w:p>
      <w:pPr>
        <w:pStyle w:val="1"/>
        <w:jc w:val="both"/>
      </w:pPr>
      <w:r>
        <w:rPr>
          <w:sz w:val="20"/>
        </w:rPr>
        <w:t xml:space="preserve">________________________ N ______________ Статус __________________________</w:t>
      </w:r>
    </w:p>
    <w:p>
      <w:pPr>
        <w:pStyle w:val="1"/>
        <w:jc w:val="both"/>
      </w:pPr>
      <w:r>
        <w:rPr>
          <w:sz w:val="20"/>
        </w:rPr>
        <w:t xml:space="preserve">(дата составления ИППСУ)       (ИППСУ)             (первичная, повторная,</w:t>
      </w:r>
    </w:p>
    <w:p>
      <w:pPr>
        <w:pStyle w:val="1"/>
        <w:jc w:val="both"/>
      </w:pPr>
      <w:r>
        <w:rPr>
          <w:sz w:val="20"/>
        </w:rPr>
        <w:t xml:space="preserve">                                                      очередная ИППСУ)</w:t>
      </w:r>
    </w:p>
    <w:p>
      <w:pPr>
        <w:pStyle w:val="1"/>
        <w:jc w:val="both"/>
      </w:pPr>
      <w:r>
        <w:rPr>
          <w:sz w:val="20"/>
        </w:rPr>
      </w:r>
    </w:p>
    <w:p>
      <w:pPr>
        <w:pStyle w:val="1"/>
        <w:jc w:val="both"/>
      </w:pPr>
      <w:r>
        <w:rPr>
          <w:sz w:val="20"/>
        </w:rPr>
        <w:t xml:space="preserve">Фамилия ___________________________________________________________________</w:t>
      </w:r>
    </w:p>
    <w:p>
      <w:pPr>
        <w:pStyle w:val="1"/>
        <w:jc w:val="both"/>
      </w:pPr>
      <w:r>
        <w:rPr>
          <w:sz w:val="20"/>
        </w:rPr>
      </w:r>
    </w:p>
    <w:p>
      <w:pPr>
        <w:pStyle w:val="1"/>
        <w:jc w:val="both"/>
      </w:pPr>
      <w:r>
        <w:rPr>
          <w:sz w:val="20"/>
        </w:rPr>
        <w:t xml:space="preserve">Имя _______________________________________________________________________</w:t>
      </w:r>
    </w:p>
    <w:p>
      <w:pPr>
        <w:pStyle w:val="1"/>
        <w:jc w:val="both"/>
      </w:pPr>
      <w:r>
        <w:rPr>
          <w:sz w:val="20"/>
        </w:rPr>
      </w:r>
    </w:p>
    <w:p>
      <w:pPr>
        <w:pStyle w:val="1"/>
        <w:jc w:val="both"/>
      </w:pPr>
      <w:r>
        <w:rPr>
          <w:sz w:val="20"/>
        </w:rPr>
        <w:t xml:space="preserve">Отчество __________________________________________________________________</w:t>
      </w:r>
    </w:p>
    <w:p>
      <w:pPr>
        <w:pStyle w:val="1"/>
        <w:jc w:val="both"/>
      </w:pPr>
      <w:r>
        <w:rPr>
          <w:sz w:val="20"/>
        </w:rPr>
      </w:r>
    </w:p>
    <w:p>
      <w:pPr>
        <w:pStyle w:val="1"/>
        <w:jc w:val="both"/>
      </w:pPr>
      <w:r>
        <w:rPr>
          <w:sz w:val="20"/>
        </w:rPr>
        <w:t xml:space="preserve">Дата рождения _______________ Пол ____________________ СНИЛС ______________</w:t>
      </w:r>
    </w:p>
    <w:p>
      <w:pPr>
        <w:pStyle w:val="1"/>
        <w:jc w:val="both"/>
      </w:pPr>
      <w:r>
        <w:rPr>
          <w:sz w:val="20"/>
        </w:rPr>
      </w:r>
    </w:p>
    <w:p>
      <w:pPr>
        <w:pStyle w:val="1"/>
        <w:jc w:val="both"/>
      </w:pPr>
      <w:r>
        <w:rPr>
          <w:sz w:val="20"/>
        </w:rPr>
        <w:t xml:space="preserve">          Социальный пакет долговременного ухода, предоставляемый</w:t>
      </w:r>
    </w:p>
    <w:p>
      <w:pPr>
        <w:pStyle w:val="1"/>
        <w:jc w:val="both"/>
      </w:pPr>
      <w:r>
        <w:rPr>
          <w:sz w:val="20"/>
        </w:rPr>
        <w:t xml:space="preserve">      гражданину бесплатно в форме социального обслуживания на дому,</w:t>
      </w:r>
    </w:p>
    <w:p>
      <w:pPr>
        <w:pStyle w:val="1"/>
        <w:jc w:val="both"/>
      </w:pPr>
      <w:r>
        <w:rPr>
          <w:sz w:val="20"/>
        </w:rPr>
        <w:t xml:space="preserve">                        условия его предоставления</w:t>
      </w:r>
    </w:p>
    <w:p>
      <w:pPr>
        <w:pStyle w:val="1"/>
        <w:jc w:val="both"/>
      </w:pPr>
      <w:r>
        <w:rPr>
          <w:sz w:val="20"/>
        </w:rPr>
      </w:r>
    </w:p>
    <w:p>
      <w:pPr>
        <w:pStyle w:val="1"/>
        <w:jc w:val="both"/>
      </w:pPr>
      <w:r>
        <w:rPr>
          <w:sz w:val="20"/>
        </w:rPr>
        <w:t xml:space="preserve">1. Установлен уровень нуждаемости в уходе _________________________________</w:t>
      </w:r>
    </w:p>
    <w:p>
      <w:pPr>
        <w:pStyle w:val="1"/>
        <w:jc w:val="both"/>
      </w:pPr>
      <w:r>
        <w:rPr>
          <w:sz w:val="20"/>
        </w:rPr>
      </w:r>
    </w:p>
    <w:p>
      <w:pPr>
        <w:pStyle w:val="1"/>
        <w:jc w:val="both"/>
      </w:pPr>
      <w:r>
        <w:rPr>
          <w:sz w:val="20"/>
        </w:rPr>
        <w:t xml:space="preserve">2. Объем социального пакета долговременного ухода в неделю в соответствии с</w:t>
      </w:r>
    </w:p>
    <w:p>
      <w:pPr>
        <w:pStyle w:val="1"/>
        <w:jc w:val="both"/>
      </w:pPr>
      <w:r>
        <w:rPr>
          <w:sz w:val="20"/>
        </w:rPr>
        <w:t xml:space="preserve">установленным уровнем нуждаемости в уходе (в часах) _______________________</w:t>
      </w:r>
    </w:p>
    <w:p>
      <w:pPr>
        <w:pStyle w:val="1"/>
        <w:jc w:val="both"/>
      </w:pPr>
      <w:r>
        <w:rPr>
          <w:sz w:val="20"/>
        </w:rPr>
      </w:r>
    </w:p>
    <w:p>
      <w:pPr>
        <w:pStyle w:val="1"/>
        <w:jc w:val="both"/>
      </w:pPr>
      <w:r>
        <w:rPr>
          <w:sz w:val="20"/>
        </w:rPr>
        <w:t xml:space="preserve">3.  Объем назначенного социального пакета долговременного ухода в неделю (в</w:t>
      </w:r>
    </w:p>
    <w:p>
      <w:pPr>
        <w:pStyle w:val="1"/>
        <w:jc w:val="both"/>
      </w:pPr>
      <w:r>
        <w:rPr>
          <w:sz w:val="20"/>
        </w:rPr>
        <w:t xml:space="preserve">минутах/часах) ____________________________________________________________</w:t>
      </w:r>
    </w:p>
    <w:p>
      <w:pPr>
        <w:pStyle w:val="1"/>
        <w:jc w:val="both"/>
      </w:pPr>
      <w:r>
        <w:rPr>
          <w:sz w:val="20"/>
        </w:rPr>
      </w:r>
    </w:p>
    <w:bookmarkStart w:id="4747" w:name="P4747"/>
    <w:bookmarkEnd w:id="4747"/>
    <w:p>
      <w:pPr>
        <w:pStyle w:val="1"/>
        <w:jc w:val="both"/>
      </w:pPr>
      <w:r>
        <w:rPr>
          <w:sz w:val="20"/>
        </w:rPr>
        <w:t xml:space="preserve">4. Условия предоставления социального пакета долговременного ухода:</w:t>
      </w:r>
    </w:p>
    <w:p>
      <w:pPr>
        <w:pStyle w:val="1"/>
        <w:jc w:val="both"/>
      </w:pPr>
      <w:r>
        <w:rPr>
          <w:sz w:val="20"/>
        </w:rPr>
      </w:r>
    </w:p>
    <w:p>
      <w:pPr>
        <w:pStyle w:val="1"/>
        <w:jc w:val="both"/>
      </w:pPr>
      <w:r>
        <w:rPr>
          <w:sz w:val="20"/>
        </w:rPr>
        <w:t xml:space="preserve">4.1. Количество дней в неделю, в течение которых гражданину предоставляются</w:t>
      </w:r>
    </w:p>
    <w:p>
      <w:pPr>
        <w:pStyle w:val="1"/>
        <w:jc w:val="both"/>
      </w:pPr>
      <w:r>
        <w:rPr>
          <w:sz w:val="20"/>
        </w:rPr>
        <w:t xml:space="preserve">социальные услуги по уходу ________________________________________________</w:t>
      </w:r>
    </w:p>
    <w:p>
      <w:pPr>
        <w:pStyle w:val="1"/>
        <w:jc w:val="both"/>
      </w:pPr>
      <w:r>
        <w:rPr>
          <w:sz w:val="20"/>
        </w:rPr>
      </w:r>
    </w:p>
    <w:p>
      <w:pPr>
        <w:pStyle w:val="1"/>
        <w:jc w:val="both"/>
      </w:pPr>
      <w:r>
        <w:rPr>
          <w:sz w:val="20"/>
        </w:rPr>
        <w:t xml:space="preserve">4.2. Ежедневное распределение количества посещений гражданина помощником по</w:t>
      </w:r>
    </w:p>
    <w:p>
      <w:pPr>
        <w:pStyle w:val="1"/>
        <w:jc w:val="both"/>
      </w:pPr>
      <w:r>
        <w:rPr>
          <w:sz w:val="20"/>
        </w:rPr>
        <w:t xml:space="preserve">уходу по дням недели: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1028"/>
        <w:gridCol w:w="1028"/>
        <w:gridCol w:w="1077"/>
        <w:gridCol w:w="1028"/>
        <w:gridCol w:w="1028"/>
        <w:gridCol w:w="1028"/>
        <w:gridCol w:w="1029"/>
      </w:tblGrid>
      <w:tr>
        <w:tc>
          <w:tcPr>
            <w:tcW w:w="1814" w:type="dxa"/>
          </w:tcPr>
          <w:p>
            <w:pPr>
              <w:pStyle w:val="0"/>
              <w:jc w:val="center"/>
            </w:pPr>
            <w:r>
              <w:rPr>
                <w:sz w:val="24"/>
              </w:rPr>
              <w:t xml:space="preserve">Дни недели</w:t>
            </w:r>
          </w:p>
        </w:tc>
        <w:tc>
          <w:tcPr>
            <w:tcW w:w="1028" w:type="dxa"/>
          </w:tcPr>
          <w:p>
            <w:pPr>
              <w:pStyle w:val="0"/>
              <w:jc w:val="center"/>
            </w:pPr>
            <w:r>
              <w:rPr>
                <w:sz w:val="24"/>
              </w:rPr>
              <w:t xml:space="preserve">Пн</w:t>
            </w:r>
          </w:p>
        </w:tc>
        <w:tc>
          <w:tcPr>
            <w:tcW w:w="1028" w:type="dxa"/>
          </w:tcPr>
          <w:p>
            <w:pPr>
              <w:pStyle w:val="0"/>
              <w:jc w:val="center"/>
            </w:pPr>
            <w:r>
              <w:rPr>
                <w:sz w:val="24"/>
              </w:rPr>
              <w:t xml:space="preserve">Вт</w:t>
            </w:r>
          </w:p>
        </w:tc>
        <w:tc>
          <w:tcPr>
            <w:tcW w:w="1077" w:type="dxa"/>
          </w:tcPr>
          <w:p>
            <w:pPr>
              <w:pStyle w:val="0"/>
              <w:jc w:val="center"/>
            </w:pPr>
            <w:r>
              <w:rPr>
                <w:sz w:val="24"/>
              </w:rPr>
              <w:t xml:space="preserve">Ср</w:t>
            </w:r>
          </w:p>
        </w:tc>
        <w:tc>
          <w:tcPr>
            <w:tcW w:w="1028" w:type="dxa"/>
          </w:tcPr>
          <w:p>
            <w:pPr>
              <w:pStyle w:val="0"/>
              <w:jc w:val="center"/>
            </w:pPr>
            <w:r>
              <w:rPr>
                <w:sz w:val="24"/>
              </w:rPr>
              <w:t xml:space="preserve">Чт</w:t>
            </w:r>
          </w:p>
        </w:tc>
        <w:tc>
          <w:tcPr>
            <w:tcW w:w="1028" w:type="dxa"/>
          </w:tcPr>
          <w:p>
            <w:pPr>
              <w:pStyle w:val="0"/>
              <w:jc w:val="center"/>
            </w:pPr>
            <w:r>
              <w:rPr>
                <w:sz w:val="24"/>
              </w:rPr>
              <w:t xml:space="preserve">Пт</w:t>
            </w:r>
          </w:p>
        </w:tc>
        <w:tc>
          <w:tcPr>
            <w:tcW w:w="1028" w:type="dxa"/>
          </w:tcPr>
          <w:p>
            <w:pPr>
              <w:pStyle w:val="0"/>
              <w:jc w:val="center"/>
            </w:pPr>
            <w:r>
              <w:rPr>
                <w:sz w:val="24"/>
              </w:rPr>
              <w:t xml:space="preserve">Сб</w:t>
            </w:r>
          </w:p>
        </w:tc>
        <w:tc>
          <w:tcPr>
            <w:tcW w:w="1029" w:type="dxa"/>
          </w:tcPr>
          <w:p>
            <w:pPr>
              <w:pStyle w:val="0"/>
              <w:jc w:val="center"/>
            </w:pPr>
            <w:r>
              <w:rPr>
                <w:sz w:val="24"/>
              </w:rPr>
              <w:t xml:space="preserve">Вс</w:t>
            </w:r>
          </w:p>
        </w:tc>
      </w:tr>
      <w:tr>
        <w:tc>
          <w:tcPr>
            <w:tcW w:w="1814" w:type="dxa"/>
          </w:tcPr>
          <w:p>
            <w:pPr>
              <w:pStyle w:val="0"/>
              <w:jc w:val="center"/>
            </w:pPr>
            <w:r>
              <w:rPr>
                <w:sz w:val="24"/>
              </w:rPr>
              <w:t xml:space="preserve">1 раз в день</w:t>
            </w:r>
          </w:p>
        </w:tc>
        <w:tc>
          <w:tcPr>
            <w:tcW w:w="1028" w:type="dxa"/>
          </w:tcPr>
          <w:p>
            <w:pPr>
              <w:pStyle w:val="0"/>
            </w:pPr>
            <w:r>
              <w:rPr>
                <w:sz w:val="24"/>
              </w:rPr>
            </w:r>
          </w:p>
        </w:tc>
        <w:tc>
          <w:tcPr>
            <w:tcW w:w="1028" w:type="dxa"/>
          </w:tcPr>
          <w:p>
            <w:pPr>
              <w:pStyle w:val="0"/>
            </w:pPr>
            <w:r>
              <w:rPr>
                <w:sz w:val="24"/>
              </w:rPr>
            </w:r>
          </w:p>
        </w:tc>
        <w:tc>
          <w:tcPr>
            <w:tcW w:w="1077" w:type="dxa"/>
          </w:tcPr>
          <w:p>
            <w:pPr>
              <w:pStyle w:val="0"/>
            </w:pPr>
            <w:r>
              <w:rPr>
                <w:sz w:val="24"/>
              </w:rPr>
            </w:r>
          </w:p>
        </w:tc>
        <w:tc>
          <w:tcPr>
            <w:tcW w:w="1028" w:type="dxa"/>
          </w:tcPr>
          <w:p>
            <w:pPr>
              <w:pStyle w:val="0"/>
            </w:pPr>
            <w:r>
              <w:rPr>
                <w:sz w:val="24"/>
              </w:rPr>
            </w:r>
          </w:p>
        </w:tc>
        <w:tc>
          <w:tcPr>
            <w:tcW w:w="1028" w:type="dxa"/>
          </w:tcPr>
          <w:p>
            <w:pPr>
              <w:pStyle w:val="0"/>
            </w:pPr>
            <w:r>
              <w:rPr>
                <w:sz w:val="24"/>
              </w:rPr>
            </w:r>
          </w:p>
        </w:tc>
        <w:tc>
          <w:tcPr>
            <w:tcW w:w="1028" w:type="dxa"/>
          </w:tcPr>
          <w:p>
            <w:pPr>
              <w:pStyle w:val="0"/>
            </w:pPr>
            <w:r>
              <w:rPr>
                <w:sz w:val="24"/>
              </w:rPr>
            </w:r>
          </w:p>
        </w:tc>
        <w:tc>
          <w:tcPr>
            <w:tcW w:w="1029" w:type="dxa"/>
          </w:tcPr>
          <w:p>
            <w:pPr>
              <w:pStyle w:val="0"/>
            </w:pPr>
            <w:r>
              <w:rPr>
                <w:sz w:val="24"/>
              </w:rPr>
            </w:r>
          </w:p>
        </w:tc>
      </w:tr>
      <w:tr>
        <w:tc>
          <w:tcPr>
            <w:tcW w:w="1814" w:type="dxa"/>
          </w:tcPr>
          <w:p>
            <w:pPr>
              <w:pStyle w:val="0"/>
              <w:jc w:val="center"/>
            </w:pPr>
            <w:r>
              <w:rPr>
                <w:sz w:val="24"/>
              </w:rPr>
              <w:t xml:space="preserve">2 раза в день</w:t>
            </w:r>
          </w:p>
        </w:tc>
        <w:tc>
          <w:tcPr>
            <w:tcW w:w="1028" w:type="dxa"/>
          </w:tcPr>
          <w:p>
            <w:pPr>
              <w:pStyle w:val="0"/>
            </w:pPr>
            <w:r>
              <w:rPr>
                <w:sz w:val="24"/>
              </w:rPr>
            </w:r>
          </w:p>
        </w:tc>
        <w:tc>
          <w:tcPr>
            <w:tcW w:w="1028" w:type="dxa"/>
          </w:tcPr>
          <w:p>
            <w:pPr>
              <w:pStyle w:val="0"/>
            </w:pPr>
            <w:r>
              <w:rPr>
                <w:sz w:val="24"/>
              </w:rPr>
            </w:r>
          </w:p>
        </w:tc>
        <w:tc>
          <w:tcPr>
            <w:tcW w:w="1077" w:type="dxa"/>
          </w:tcPr>
          <w:p>
            <w:pPr>
              <w:pStyle w:val="0"/>
            </w:pPr>
            <w:r>
              <w:rPr>
                <w:sz w:val="24"/>
              </w:rPr>
            </w:r>
          </w:p>
        </w:tc>
        <w:tc>
          <w:tcPr>
            <w:tcW w:w="1028" w:type="dxa"/>
          </w:tcPr>
          <w:p>
            <w:pPr>
              <w:pStyle w:val="0"/>
            </w:pPr>
            <w:r>
              <w:rPr>
                <w:sz w:val="24"/>
              </w:rPr>
            </w:r>
          </w:p>
        </w:tc>
        <w:tc>
          <w:tcPr>
            <w:tcW w:w="1028" w:type="dxa"/>
          </w:tcPr>
          <w:p>
            <w:pPr>
              <w:pStyle w:val="0"/>
            </w:pPr>
            <w:r>
              <w:rPr>
                <w:sz w:val="24"/>
              </w:rPr>
            </w:r>
          </w:p>
        </w:tc>
        <w:tc>
          <w:tcPr>
            <w:tcW w:w="1028" w:type="dxa"/>
          </w:tcPr>
          <w:p>
            <w:pPr>
              <w:pStyle w:val="0"/>
            </w:pPr>
            <w:r>
              <w:rPr>
                <w:sz w:val="24"/>
              </w:rPr>
            </w:r>
          </w:p>
        </w:tc>
        <w:tc>
          <w:tcPr>
            <w:tcW w:w="1029" w:type="dxa"/>
          </w:tcPr>
          <w:p>
            <w:pPr>
              <w:pStyle w:val="0"/>
            </w:pPr>
            <w:r>
              <w:rPr>
                <w:sz w:val="24"/>
              </w:rPr>
            </w:r>
          </w:p>
        </w:tc>
      </w:tr>
      <w:tr>
        <w:tc>
          <w:tcPr>
            <w:tcW w:w="1814" w:type="dxa"/>
          </w:tcPr>
          <w:p>
            <w:pPr>
              <w:pStyle w:val="0"/>
              <w:jc w:val="center"/>
            </w:pPr>
            <w:r>
              <w:rPr>
                <w:sz w:val="24"/>
              </w:rPr>
              <w:t xml:space="preserve">3 раза в день</w:t>
            </w:r>
          </w:p>
        </w:tc>
        <w:tc>
          <w:tcPr>
            <w:tcW w:w="1028" w:type="dxa"/>
          </w:tcPr>
          <w:p>
            <w:pPr>
              <w:pStyle w:val="0"/>
            </w:pPr>
            <w:r>
              <w:rPr>
                <w:sz w:val="24"/>
              </w:rPr>
            </w:r>
          </w:p>
        </w:tc>
        <w:tc>
          <w:tcPr>
            <w:tcW w:w="1028" w:type="dxa"/>
          </w:tcPr>
          <w:p>
            <w:pPr>
              <w:pStyle w:val="0"/>
            </w:pPr>
            <w:r>
              <w:rPr>
                <w:sz w:val="24"/>
              </w:rPr>
            </w:r>
          </w:p>
        </w:tc>
        <w:tc>
          <w:tcPr>
            <w:tcW w:w="1077" w:type="dxa"/>
          </w:tcPr>
          <w:p>
            <w:pPr>
              <w:pStyle w:val="0"/>
            </w:pPr>
            <w:r>
              <w:rPr>
                <w:sz w:val="24"/>
              </w:rPr>
            </w:r>
          </w:p>
        </w:tc>
        <w:tc>
          <w:tcPr>
            <w:tcW w:w="1028" w:type="dxa"/>
          </w:tcPr>
          <w:p>
            <w:pPr>
              <w:pStyle w:val="0"/>
            </w:pPr>
            <w:r>
              <w:rPr>
                <w:sz w:val="24"/>
              </w:rPr>
            </w:r>
          </w:p>
        </w:tc>
        <w:tc>
          <w:tcPr>
            <w:tcW w:w="1028" w:type="dxa"/>
          </w:tcPr>
          <w:p>
            <w:pPr>
              <w:pStyle w:val="0"/>
            </w:pPr>
            <w:r>
              <w:rPr>
                <w:sz w:val="24"/>
              </w:rPr>
            </w:r>
          </w:p>
        </w:tc>
        <w:tc>
          <w:tcPr>
            <w:tcW w:w="1028" w:type="dxa"/>
          </w:tcPr>
          <w:p>
            <w:pPr>
              <w:pStyle w:val="0"/>
            </w:pPr>
            <w:r>
              <w:rPr>
                <w:sz w:val="24"/>
              </w:rPr>
            </w:r>
          </w:p>
        </w:tc>
        <w:tc>
          <w:tcPr>
            <w:tcW w:w="1029" w:type="dxa"/>
          </w:tcPr>
          <w:p>
            <w:pPr>
              <w:pStyle w:val="0"/>
            </w:pPr>
            <w:r>
              <w:rPr>
                <w:sz w:val="24"/>
              </w:rPr>
            </w:r>
          </w:p>
        </w:tc>
      </w:tr>
    </w:tbl>
    <w:p>
      <w:pPr>
        <w:pStyle w:val="0"/>
        <w:jc w:val="both"/>
      </w:pPr>
      <w:r>
        <w:rPr>
          <w:sz w:val="24"/>
        </w:rPr>
      </w:r>
    </w:p>
    <w:p>
      <w:pPr>
        <w:pStyle w:val="1"/>
        <w:jc w:val="both"/>
      </w:pPr>
      <w:r>
        <w:rPr>
          <w:sz w:val="20"/>
        </w:rPr>
        <w:t xml:space="preserve">4.3.  Еженедельное распределение перечня и объема социальных услуг по уходу</w:t>
      </w:r>
    </w:p>
    <w:p>
      <w:pPr>
        <w:pStyle w:val="1"/>
        <w:jc w:val="both"/>
      </w:pPr>
      <w:hyperlink w:history="0" w:anchor="P5148" w:tooltip="&lt;1&gt; Перечень социальных услуг по уходу заполняется в соответствии с перечнем социальных услуг по уходу, включаемых в социальный пакет долговременного ухода, предусмотренным приложением N 6 к Типовой модели системы долговременного ухода за гражданами пожилого возраста и инвалидами, нуждающимися в уходе (далее - модель).">
        <w:r>
          <w:rPr>
            <w:sz w:val="20"/>
            <w:color w:val="0000ff"/>
          </w:rPr>
          <w:t xml:space="preserve">&lt;1&gt;</w:t>
        </w:r>
      </w:hyperlink>
      <w:r>
        <w:rPr>
          <w:sz w:val="20"/>
        </w:rPr>
        <w:t xml:space="preserve">,  включенных в социальный пакет долговременного ухода и предоставляемых</w:t>
      </w:r>
    </w:p>
    <w:p>
      <w:pPr>
        <w:pStyle w:val="1"/>
        <w:jc w:val="both"/>
      </w:pPr>
      <w:r>
        <w:rPr>
          <w:sz w:val="20"/>
        </w:rPr>
        <w:t xml:space="preserve">в  соответствии  с  рекомендуемыми  стандартами  </w:t>
      </w:r>
      <w:hyperlink w:history="0" w:anchor="P5149" w:tooltip="&lt;2&gt; Рекомендуемые стандарты социальных услуг по уходу, включаемых в социальный пакет долговременного ухода, предусмотренные приложением N 7 к модели.">
        <w:r>
          <w:rPr>
            <w:sz w:val="20"/>
            <w:color w:val="0000ff"/>
          </w:rPr>
          <w:t xml:space="preserve">&lt;2&gt;</w:t>
        </w:r>
      </w:hyperlink>
      <w:r>
        <w:rPr>
          <w:sz w:val="20"/>
        </w:rPr>
        <w:t xml:space="preserve">,  на получение которых</w:t>
      </w:r>
    </w:p>
    <w:p>
      <w:pPr>
        <w:pStyle w:val="1"/>
        <w:jc w:val="both"/>
      </w:pPr>
      <w:r>
        <w:rPr>
          <w:sz w:val="20"/>
        </w:rPr>
        <w:t xml:space="preserve">выражено согласие:</w:t>
      </w:r>
    </w:p>
    <w:p>
      <w:pPr>
        <w:pStyle w:val="1"/>
        <w:jc w:val="both"/>
      </w:pPr>
      <w:r>
        <w:rPr>
          <w:sz w:val="20"/>
        </w:rPr>
      </w:r>
    </w:p>
    <w:p>
      <w:pPr>
        <w:pStyle w:val="1"/>
        <w:jc w:val="both"/>
      </w:pPr>
      <w:r>
        <w:rPr>
          <w:sz w:val="20"/>
        </w:rPr>
        <w:t xml:space="preserve">                            на 1 неделе месяца</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191"/>
        <w:gridCol w:w="713"/>
        <w:gridCol w:w="713"/>
        <w:gridCol w:w="713"/>
        <w:gridCol w:w="713"/>
        <w:gridCol w:w="713"/>
        <w:gridCol w:w="713"/>
        <w:gridCol w:w="713"/>
        <w:gridCol w:w="713"/>
        <w:gridCol w:w="713"/>
        <w:gridCol w:w="713"/>
        <w:gridCol w:w="713"/>
        <w:gridCol w:w="713"/>
        <w:gridCol w:w="713"/>
        <w:gridCol w:w="713"/>
        <w:gridCol w:w="721"/>
      </w:tblGrid>
      <w:tr>
        <w:tc>
          <w:tcPr>
            <w:tcW w:w="1134" w:type="dxa"/>
            <w:vMerge w:val="restart"/>
          </w:tcPr>
          <w:p>
            <w:pPr>
              <w:pStyle w:val="0"/>
              <w:jc w:val="center"/>
            </w:pPr>
            <w:r>
              <w:rPr>
                <w:sz w:val="24"/>
              </w:rPr>
              <w:t xml:space="preserve">Наименование социальной услуги по уходу</w:t>
            </w:r>
          </w:p>
        </w:tc>
        <w:tc>
          <w:tcPr>
            <w:tcW w:w="1191" w:type="dxa"/>
            <w:vMerge w:val="restart"/>
          </w:tcPr>
          <w:p>
            <w:pPr>
              <w:pStyle w:val="0"/>
              <w:jc w:val="center"/>
            </w:pPr>
            <w:r>
              <w:rPr>
                <w:sz w:val="24"/>
              </w:rPr>
              <w:t xml:space="preserve">Объем и периодичность социальной услуги по уходу</w:t>
            </w:r>
          </w:p>
        </w:tc>
        <w:tc>
          <w:tcPr>
            <w:gridSpan w:val="2"/>
            <w:tcW w:w="1426" w:type="dxa"/>
          </w:tcPr>
          <w:p>
            <w:pPr>
              <w:pStyle w:val="0"/>
              <w:jc w:val="center"/>
            </w:pPr>
            <w:r>
              <w:rPr>
                <w:sz w:val="24"/>
              </w:rPr>
              <w:t xml:space="preserve">Пн</w:t>
            </w:r>
          </w:p>
        </w:tc>
        <w:tc>
          <w:tcPr>
            <w:gridSpan w:val="2"/>
            <w:tcW w:w="1426" w:type="dxa"/>
          </w:tcPr>
          <w:p>
            <w:pPr>
              <w:pStyle w:val="0"/>
              <w:jc w:val="center"/>
            </w:pPr>
            <w:r>
              <w:rPr>
                <w:sz w:val="24"/>
              </w:rPr>
              <w:t xml:space="preserve">Вт</w:t>
            </w:r>
          </w:p>
        </w:tc>
        <w:tc>
          <w:tcPr>
            <w:gridSpan w:val="2"/>
            <w:tcW w:w="1426" w:type="dxa"/>
          </w:tcPr>
          <w:p>
            <w:pPr>
              <w:pStyle w:val="0"/>
              <w:jc w:val="center"/>
            </w:pPr>
            <w:r>
              <w:rPr>
                <w:sz w:val="24"/>
              </w:rPr>
              <w:t xml:space="preserve">Ср</w:t>
            </w:r>
          </w:p>
        </w:tc>
        <w:tc>
          <w:tcPr>
            <w:gridSpan w:val="2"/>
            <w:tcW w:w="1426" w:type="dxa"/>
          </w:tcPr>
          <w:p>
            <w:pPr>
              <w:pStyle w:val="0"/>
              <w:jc w:val="center"/>
            </w:pPr>
            <w:r>
              <w:rPr>
                <w:sz w:val="24"/>
              </w:rPr>
              <w:t xml:space="preserve">Чт</w:t>
            </w:r>
          </w:p>
        </w:tc>
        <w:tc>
          <w:tcPr>
            <w:gridSpan w:val="2"/>
            <w:tcW w:w="1426" w:type="dxa"/>
          </w:tcPr>
          <w:p>
            <w:pPr>
              <w:pStyle w:val="0"/>
              <w:jc w:val="center"/>
            </w:pPr>
            <w:r>
              <w:rPr>
                <w:sz w:val="24"/>
              </w:rPr>
              <w:t xml:space="preserve">Пт</w:t>
            </w:r>
          </w:p>
        </w:tc>
        <w:tc>
          <w:tcPr>
            <w:gridSpan w:val="2"/>
            <w:tcW w:w="1426" w:type="dxa"/>
          </w:tcPr>
          <w:p>
            <w:pPr>
              <w:pStyle w:val="0"/>
              <w:jc w:val="center"/>
            </w:pPr>
            <w:r>
              <w:rPr>
                <w:sz w:val="24"/>
              </w:rPr>
              <w:t xml:space="preserve">Сб</w:t>
            </w:r>
          </w:p>
        </w:tc>
        <w:tc>
          <w:tcPr>
            <w:gridSpan w:val="2"/>
            <w:tcW w:w="1426" w:type="dxa"/>
          </w:tcPr>
          <w:p>
            <w:pPr>
              <w:pStyle w:val="0"/>
              <w:jc w:val="center"/>
            </w:pPr>
            <w:r>
              <w:rPr>
                <w:sz w:val="24"/>
              </w:rPr>
              <w:t xml:space="preserve">Вс</w:t>
            </w:r>
          </w:p>
        </w:tc>
        <w:tc>
          <w:tcPr>
            <w:tcW w:w="721" w:type="dxa"/>
            <w:vMerge w:val="restart"/>
          </w:tcPr>
          <w:p>
            <w:pPr>
              <w:pStyle w:val="0"/>
              <w:jc w:val="center"/>
            </w:pPr>
            <w:r>
              <w:rPr>
                <w:sz w:val="24"/>
              </w:rPr>
              <w:t xml:space="preserve">Итого (в мин.)</w:t>
            </w:r>
          </w:p>
        </w:tc>
      </w:tr>
      <w:tr>
        <w:tc>
          <w:tcPr>
            <w:vMerge w:val="continue"/>
          </w:tcPr>
          <w:p/>
        </w:tc>
        <w:tc>
          <w:tcPr>
            <w:vMerge w:val="continue"/>
          </w:tcP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 </w:t>
            </w:r>
            <w:hyperlink w:history="0" w:anchor="P5150" w:tooltip="&lt;3&gt; В графе указывается суммарный объем времени, затрачиваемого на предоставление социальной услуги по уходу с учетом ее кратности.">
              <w:r>
                <w:rPr>
                  <w:sz w:val="24"/>
                  <w:color w:val="0000ff"/>
                </w:rPr>
                <w:t xml:space="preserve">&lt;3&gt;</w:t>
              </w:r>
            </w:hyperlink>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vMerge w:val="continue"/>
          </w:tcPr>
          <w:p/>
        </w:tc>
      </w:tr>
      <w:tr>
        <w:tc>
          <w:tcPr>
            <w:tcW w:w="1134" w:type="dxa"/>
          </w:tcPr>
          <w:p>
            <w:pPr>
              <w:pStyle w:val="0"/>
            </w:pPr>
            <w:r>
              <w:rPr>
                <w:sz w:val="24"/>
              </w:rPr>
            </w:r>
          </w:p>
        </w:tc>
        <w:tc>
          <w:tcPr>
            <w:tcW w:w="1191"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21" w:type="dxa"/>
          </w:tcPr>
          <w:p>
            <w:pPr>
              <w:pStyle w:val="0"/>
            </w:pPr>
            <w:r>
              <w:rPr>
                <w:sz w:val="24"/>
              </w:rPr>
            </w:r>
          </w:p>
        </w:tc>
      </w:tr>
      <w:tr>
        <w:tc>
          <w:tcPr>
            <w:gridSpan w:val="2"/>
            <w:tcW w:w="2325" w:type="dxa"/>
            <w:vAlign w:val="center"/>
          </w:tcPr>
          <w:p>
            <w:pPr>
              <w:pStyle w:val="0"/>
              <w:jc w:val="center"/>
            </w:pPr>
            <w:r>
              <w:rPr>
                <w:sz w:val="24"/>
              </w:rPr>
              <w:t xml:space="preserve">Итого (в минутах)</w:t>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21" w:type="dxa"/>
          </w:tcPr>
          <w:p>
            <w:pPr>
              <w:pStyle w:val="0"/>
            </w:pPr>
            <w:r>
              <w:rPr>
                <w:sz w:val="24"/>
              </w:rPr>
            </w:r>
          </w:p>
        </w:tc>
      </w:tr>
    </w:tbl>
    <w:p>
      <w:pPr>
        <w:pStyle w:val="0"/>
        <w:jc w:val="both"/>
      </w:pPr>
      <w:r>
        <w:rPr>
          <w:sz w:val="24"/>
        </w:rPr>
      </w:r>
    </w:p>
    <w:p>
      <w:pPr>
        <w:pStyle w:val="1"/>
        <w:jc w:val="both"/>
      </w:pPr>
      <w:r>
        <w:rPr>
          <w:sz w:val="20"/>
        </w:rPr>
        <w:t xml:space="preserve">                            на 2 неделе месяца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191"/>
        <w:gridCol w:w="713"/>
        <w:gridCol w:w="713"/>
        <w:gridCol w:w="713"/>
        <w:gridCol w:w="713"/>
        <w:gridCol w:w="713"/>
        <w:gridCol w:w="713"/>
        <w:gridCol w:w="713"/>
        <w:gridCol w:w="713"/>
        <w:gridCol w:w="713"/>
        <w:gridCol w:w="713"/>
        <w:gridCol w:w="713"/>
        <w:gridCol w:w="713"/>
        <w:gridCol w:w="713"/>
        <w:gridCol w:w="713"/>
        <w:gridCol w:w="721"/>
      </w:tblGrid>
      <w:tr>
        <w:tc>
          <w:tcPr>
            <w:tcW w:w="1134" w:type="dxa"/>
            <w:vMerge w:val="restart"/>
          </w:tcPr>
          <w:p>
            <w:pPr>
              <w:pStyle w:val="0"/>
              <w:jc w:val="center"/>
            </w:pPr>
            <w:r>
              <w:rPr>
                <w:sz w:val="24"/>
              </w:rPr>
              <w:t xml:space="preserve">Наименование социальной услуги по уходу</w:t>
            </w:r>
          </w:p>
        </w:tc>
        <w:tc>
          <w:tcPr>
            <w:tcW w:w="1191" w:type="dxa"/>
            <w:vMerge w:val="restart"/>
          </w:tcPr>
          <w:p>
            <w:pPr>
              <w:pStyle w:val="0"/>
              <w:jc w:val="center"/>
            </w:pPr>
            <w:r>
              <w:rPr>
                <w:sz w:val="24"/>
              </w:rPr>
              <w:t xml:space="preserve">Объем и периодичность социальной услуги по уходу</w:t>
            </w:r>
          </w:p>
        </w:tc>
        <w:tc>
          <w:tcPr>
            <w:gridSpan w:val="2"/>
            <w:tcW w:w="1426" w:type="dxa"/>
          </w:tcPr>
          <w:p>
            <w:pPr>
              <w:pStyle w:val="0"/>
              <w:jc w:val="center"/>
            </w:pPr>
            <w:r>
              <w:rPr>
                <w:sz w:val="24"/>
              </w:rPr>
              <w:t xml:space="preserve">Пн</w:t>
            </w:r>
          </w:p>
        </w:tc>
        <w:tc>
          <w:tcPr>
            <w:gridSpan w:val="2"/>
            <w:tcW w:w="1426" w:type="dxa"/>
          </w:tcPr>
          <w:p>
            <w:pPr>
              <w:pStyle w:val="0"/>
              <w:jc w:val="center"/>
            </w:pPr>
            <w:r>
              <w:rPr>
                <w:sz w:val="24"/>
              </w:rPr>
              <w:t xml:space="preserve">Вт</w:t>
            </w:r>
          </w:p>
        </w:tc>
        <w:tc>
          <w:tcPr>
            <w:gridSpan w:val="2"/>
            <w:tcW w:w="1426" w:type="dxa"/>
          </w:tcPr>
          <w:p>
            <w:pPr>
              <w:pStyle w:val="0"/>
              <w:jc w:val="center"/>
            </w:pPr>
            <w:r>
              <w:rPr>
                <w:sz w:val="24"/>
              </w:rPr>
              <w:t xml:space="preserve">Ср</w:t>
            </w:r>
          </w:p>
        </w:tc>
        <w:tc>
          <w:tcPr>
            <w:gridSpan w:val="2"/>
            <w:tcW w:w="1426" w:type="dxa"/>
          </w:tcPr>
          <w:p>
            <w:pPr>
              <w:pStyle w:val="0"/>
              <w:jc w:val="center"/>
            </w:pPr>
            <w:r>
              <w:rPr>
                <w:sz w:val="24"/>
              </w:rPr>
              <w:t xml:space="preserve">Чт</w:t>
            </w:r>
          </w:p>
        </w:tc>
        <w:tc>
          <w:tcPr>
            <w:gridSpan w:val="2"/>
            <w:tcW w:w="1426" w:type="dxa"/>
          </w:tcPr>
          <w:p>
            <w:pPr>
              <w:pStyle w:val="0"/>
              <w:jc w:val="center"/>
            </w:pPr>
            <w:r>
              <w:rPr>
                <w:sz w:val="24"/>
              </w:rPr>
              <w:t xml:space="preserve">Пт</w:t>
            </w:r>
          </w:p>
        </w:tc>
        <w:tc>
          <w:tcPr>
            <w:gridSpan w:val="2"/>
            <w:tcW w:w="1426" w:type="dxa"/>
          </w:tcPr>
          <w:p>
            <w:pPr>
              <w:pStyle w:val="0"/>
              <w:jc w:val="center"/>
            </w:pPr>
            <w:r>
              <w:rPr>
                <w:sz w:val="24"/>
              </w:rPr>
              <w:t xml:space="preserve">Сб</w:t>
            </w:r>
          </w:p>
        </w:tc>
        <w:tc>
          <w:tcPr>
            <w:gridSpan w:val="2"/>
            <w:tcW w:w="1426" w:type="dxa"/>
          </w:tcPr>
          <w:p>
            <w:pPr>
              <w:pStyle w:val="0"/>
              <w:jc w:val="center"/>
            </w:pPr>
            <w:r>
              <w:rPr>
                <w:sz w:val="24"/>
              </w:rPr>
              <w:t xml:space="preserve">Вс</w:t>
            </w:r>
          </w:p>
        </w:tc>
        <w:tc>
          <w:tcPr>
            <w:tcW w:w="721" w:type="dxa"/>
            <w:vMerge w:val="restart"/>
          </w:tcPr>
          <w:p>
            <w:pPr>
              <w:pStyle w:val="0"/>
              <w:jc w:val="center"/>
            </w:pPr>
            <w:r>
              <w:rPr>
                <w:sz w:val="24"/>
              </w:rPr>
              <w:t xml:space="preserve">Итого (в мин.)</w:t>
            </w:r>
          </w:p>
        </w:tc>
      </w:tr>
      <w:tr>
        <w:tc>
          <w:tcPr>
            <w:vMerge w:val="continue"/>
          </w:tcPr>
          <w:p/>
        </w:tc>
        <w:tc>
          <w:tcPr>
            <w:vMerge w:val="continue"/>
          </w:tcP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vMerge w:val="continue"/>
          </w:tcPr>
          <w:p/>
        </w:tc>
      </w:tr>
      <w:tr>
        <w:tc>
          <w:tcPr>
            <w:tcW w:w="1134" w:type="dxa"/>
          </w:tcPr>
          <w:p>
            <w:pPr>
              <w:pStyle w:val="0"/>
            </w:pPr>
            <w:hyperlink w:history="0" w:anchor="P5154" w:tooltip="&lt;*&gt; На 2 и 4 неделях месяца включаются социальные услуги по уходу, периодичность которых составляет 2 раза в месяц (гигиеническая обработка рук и ногтей, помощь в гигиенической обработке рук и ногтей).">
              <w:r>
                <w:rPr>
                  <w:sz w:val="24"/>
                  <w:color w:val="0000ff"/>
                </w:rPr>
                <w:t xml:space="preserve">&lt;*&gt;</w:t>
              </w:r>
            </w:hyperlink>
          </w:p>
        </w:tc>
        <w:tc>
          <w:tcPr>
            <w:tcW w:w="1191"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21" w:type="dxa"/>
          </w:tcPr>
          <w:p>
            <w:pPr>
              <w:pStyle w:val="0"/>
            </w:pPr>
            <w:r>
              <w:rPr>
                <w:sz w:val="24"/>
              </w:rPr>
            </w:r>
          </w:p>
        </w:tc>
      </w:tr>
      <w:tr>
        <w:tc>
          <w:tcPr>
            <w:gridSpan w:val="2"/>
            <w:tcW w:w="2325" w:type="dxa"/>
          </w:tcPr>
          <w:p>
            <w:pPr>
              <w:pStyle w:val="0"/>
              <w:jc w:val="center"/>
            </w:pPr>
            <w:r>
              <w:rPr>
                <w:sz w:val="24"/>
              </w:rPr>
              <w:t xml:space="preserve">Итого (в мин.)</w:t>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21" w:type="dxa"/>
          </w:tcPr>
          <w:p>
            <w:pPr>
              <w:pStyle w:val="0"/>
            </w:pPr>
            <w:r>
              <w:rPr>
                <w:sz w:val="24"/>
              </w:rPr>
            </w:r>
          </w:p>
        </w:tc>
      </w:tr>
    </w:tbl>
    <w:p>
      <w:pPr>
        <w:pStyle w:val="0"/>
        <w:jc w:val="both"/>
      </w:pPr>
      <w:r>
        <w:rPr>
          <w:sz w:val="24"/>
        </w:rPr>
      </w:r>
    </w:p>
    <w:p>
      <w:pPr>
        <w:pStyle w:val="1"/>
        <w:jc w:val="both"/>
      </w:pPr>
      <w:r>
        <w:rPr>
          <w:sz w:val="20"/>
        </w:rPr>
        <w:t xml:space="preserve">                            на 3 неделе месяца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191"/>
        <w:gridCol w:w="713"/>
        <w:gridCol w:w="713"/>
        <w:gridCol w:w="713"/>
        <w:gridCol w:w="713"/>
        <w:gridCol w:w="713"/>
        <w:gridCol w:w="713"/>
        <w:gridCol w:w="713"/>
        <w:gridCol w:w="713"/>
        <w:gridCol w:w="713"/>
        <w:gridCol w:w="713"/>
        <w:gridCol w:w="713"/>
        <w:gridCol w:w="713"/>
        <w:gridCol w:w="713"/>
        <w:gridCol w:w="713"/>
        <w:gridCol w:w="721"/>
      </w:tblGrid>
      <w:tr>
        <w:tc>
          <w:tcPr>
            <w:tcW w:w="1134" w:type="dxa"/>
            <w:vMerge w:val="restart"/>
          </w:tcPr>
          <w:p>
            <w:pPr>
              <w:pStyle w:val="0"/>
              <w:jc w:val="center"/>
            </w:pPr>
            <w:r>
              <w:rPr>
                <w:sz w:val="24"/>
              </w:rPr>
              <w:t xml:space="preserve">Наименование социальной услуги по уходу</w:t>
            </w:r>
          </w:p>
        </w:tc>
        <w:tc>
          <w:tcPr>
            <w:tcW w:w="1191" w:type="dxa"/>
            <w:vMerge w:val="restart"/>
          </w:tcPr>
          <w:p>
            <w:pPr>
              <w:pStyle w:val="0"/>
              <w:jc w:val="center"/>
            </w:pPr>
            <w:r>
              <w:rPr>
                <w:sz w:val="24"/>
              </w:rPr>
              <w:t xml:space="preserve">Объем и периодичность социальной услуги по уходу</w:t>
            </w:r>
          </w:p>
        </w:tc>
        <w:tc>
          <w:tcPr>
            <w:gridSpan w:val="2"/>
            <w:tcW w:w="1426" w:type="dxa"/>
          </w:tcPr>
          <w:p>
            <w:pPr>
              <w:pStyle w:val="0"/>
              <w:jc w:val="center"/>
            </w:pPr>
            <w:r>
              <w:rPr>
                <w:sz w:val="24"/>
              </w:rPr>
              <w:t xml:space="preserve">Пн</w:t>
            </w:r>
          </w:p>
        </w:tc>
        <w:tc>
          <w:tcPr>
            <w:gridSpan w:val="2"/>
            <w:tcW w:w="1426" w:type="dxa"/>
          </w:tcPr>
          <w:p>
            <w:pPr>
              <w:pStyle w:val="0"/>
              <w:jc w:val="center"/>
            </w:pPr>
            <w:r>
              <w:rPr>
                <w:sz w:val="24"/>
              </w:rPr>
              <w:t xml:space="preserve">Вт</w:t>
            </w:r>
          </w:p>
        </w:tc>
        <w:tc>
          <w:tcPr>
            <w:gridSpan w:val="2"/>
            <w:tcW w:w="1426" w:type="dxa"/>
          </w:tcPr>
          <w:p>
            <w:pPr>
              <w:pStyle w:val="0"/>
              <w:jc w:val="center"/>
            </w:pPr>
            <w:r>
              <w:rPr>
                <w:sz w:val="24"/>
              </w:rPr>
              <w:t xml:space="preserve">Ср</w:t>
            </w:r>
          </w:p>
        </w:tc>
        <w:tc>
          <w:tcPr>
            <w:gridSpan w:val="2"/>
            <w:tcW w:w="1426" w:type="dxa"/>
          </w:tcPr>
          <w:p>
            <w:pPr>
              <w:pStyle w:val="0"/>
              <w:jc w:val="center"/>
            </w:pPr>
            <w:r>
              <w:rPr>
                <w:sz w:val="24"/>
              </w:rPr>
              <w:t xml:space="preserve">Чт</w:t>
            </w:r>
          </w:p>
        </w:tc>
        <w:tc>
          <w:tcPr>
            <w:gridSpan w:val="2"/>
            <w:tcW w:w="1426" w:type="dxa"/>
          </w:tcPr>
          <w:p>
            <w:pPr>
              <w:pStyle w:val="0"/>
              <w:jc w:val="center"/>
            </w:pPr>
            <w:r>
              <w:rPr>
                <w:sz w:val="24"/>
              </w:rPr>
              <w:t xml:space="preserve">Пт</w:t>
            </w:r>
          </w:p>
        </w:tc>
        <w:tc>
          <w:tcPr>
            <w:gridSpan w:val="2"/>
            <w:tcW w:w="1426" w:type="dxa"/>
          </w:tcPr>
          <w:p>
            <w:pPr>
              <w:pStyle w:val="0"/>
              <w:jc w:val="center"/>
            </w:pPr>
            <w:r>
              <w:rPr>
                <w:sz w:val="24"/>
              </w:rPr>
              <w:t xml:space="preserve">Сб</w:t>
            </w:r>
          </w:p>
        </w:tc>
        <w:tc>
          <w:tcPr>
            <w:gridSpan w:val="2"/>
            <w:tcW w:w="1426" w:type="dxa"/>
          </w:tcPr>
          <w:p>
            <w:pPr>
              <w:pStyle w:val="0"/>
              <w:jc w:val="center"/>
            </w:pPr>
            <w:r>
              <w:rPr>
                <w:sz w:val="24"/>
              </w:rPr>
              <w:t xml:space="preserve">Вс</w:t>
            </w:r>
          </w:p>
        </w:tc>
        <w:tc>
          <w:tcPr>
            <w:tcW w:w="721" w:type="dxa"/>
            <w:vMerge w:val="restart"/>
          </w:tcPr>
          <w:p>
            <w:pPr>
              <w:pStyle w:val="0"/>
              <w:jc w:val="center"/>
            </w:pPr>
            <w:r>
              <w:rPr>
                <w:sz w:val="24"/>
              </w:rPr>
              <w:t xml:space="preserve">Итого (в мин.)</w:t>
            </w:r>
          </w:p>
        </w:tc>
      </w:tr>
      <w:tr>
        <w:tc>
          <w:tcPr>
            <w:vMerge w:val="continue"/>
          </w:tcPr>
          <w:p/>
        </w:tc>
        <w:tc>
          <w:tcPr>
            <w:vMerge w:val="continue"/>
          </w:tcP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vMerge w:val="continue"/>
          </w:tcPr>
          <w:p/>
        </w:tc>
      </w:tr>
      <w:tr>
        <w:tc>
          <w:tcPr>
            <w:tcW w:w="1134" w:type="dxa"/>
          </w:tcPr>
          <w:p>
            <w:pPr>
              <w:pStyle w:val="0"/>
            </w:pPr>
            <w:hyperlink w:history="0" w:anchor="P5155" w:tooltip="&lt;**&gt; На 3 неделе месяца включаются социальные услуги по уходу, периодичность которых составляет 1 раз в месяц (гигиеническая обработка ног и ногтей, помощь в гигиенической обработке ног и ногтей, гигиеническая стрижка).">
              <w:r>
                <w:rPr>
                  <w:sz w:val="24"/>
                  <w:color w:val="0000ff"/>
                </w:rPr>
                <w:t xml:space="preserve">&lt;**&gt;</w:t>
              </w:r>
            </w:hyperlink>
          </w:p>
        </w:tc>
        <w:tc>
          <w:tcPr>
            <w:tcW w:w="1191"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21" w:type="dxa"/>
          </w:tcPr>
          <w:p>
            <w:pPr>
              <w:pStyle w:val="0"/>
            </w:pPr>
            <w:r>
              <w:rPr>
                <w:sz w:val="24"/>
              </w:rPr>
            </w:r>
          </w:p>
        </w:tc>
      </w:tr>
      <w:tr>
        <w:tc>
          <w:tcPr>
            <w:gridSpan w:val="2"/>
            <w:tcW w:w="2325" w:type="dxa"/>
          </w:tcPr>
          <w:p>
            <w:pPr>
              <w:pStyle w:val="0"/>
              <w:jc w:val="center"/>
            </w:pPr>
            <w:r>
              <w:rPr>
                <w:sz w:val="24"/>
              </w:rPr>
              <w:t xml:space="preserve">Итого (в мин.)</w:t>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21" w:type="dxa"/>
          </w:tcPr>
          <w:p>
            <w:pPr>
              <w:pStyle w:val="0"/>
            </w:pPr>
            <w:r>
              <w:rPr>
                <w:sz w:val="24"/>
              </w:rPr>
            </w:r>
          </w:p>
        </w:tc>
      </w:tr>
    </w:tbl>
    <w:p>
      <w:pPr>
        <w:pStyle w:val="0"/>
        <w:jc w:val="both"/>
      </w:pPr>
      <w:r>
        <w:rPr>
          <w:sz w:val="24"/>
        </w:rPr>
      </w:r>
    </w:p>
    <w:p>
      <w:pPr>
        <w:pStyle w:val="1"/>
        <w:jc w:val="both"/>
      </w:pPr>
      <w:r>
        <w:rPr>
          <w:sz w:val="20"/>
        </w:rPr>
        <w:t xml:space="preserve">                            на 4 неделе месяца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191"/>
        <w:gridCol w:w="713"/>
        <w:gridCol w:w="713"/>
        <w:gridCol w:w="713"/>
        <w:gridCol w:w="713"/>
        <w:gridCol w:w="713"/>
        <w:gridCol w:w="713"/>
        <w:gridCol w:w="713"/>
        <w:gridCol w:w="713"/>
        <w:gridCol w:w="713"/>
        <w:gridCol w:w="713"/>
        <w:gridCol w:w="713"/>
        <w:gridCol w:w="713"/>
        <w:gridCol w:w="713"/>
        <w:gridCol w:w="713"/>
        <w:gridCol w:w="721"/>
      </w:tblGrid>
      <w:tr>
        <w:tc>
          <w:tcPr>
            <w:tcW w:w="1134" w:type="dxa"/>
            <w:vMerge w:val="restart"/>
          </w:tcPr>
          <w:p>
            <w:pPr>
              <w:pStyle w:val="0"/>
              <w:jc w:val="center"/>
            </w:pPr>
            <w:r>
              <w:rPr>
                <w:sz w:val="24"/>
              </w:rPr>
              <w:t xml:space="preserve">Наименование социальной услуги по уходу</w:t>
            </w:r>
          </w:p>
        </w:tc>
        <w:tc>
          <w:tcPr>
            <w:tcW w:w="1191" w:type="dxa"/>
            <w:vMerge w:val="restart"/>
          </w:tcPr>
          <w:p>
            <w:pPr>
              <w:pStyle w:val="0"/>
              <w:jc w:val="center"/>
            </w:pPr>
            <w:r>
              <w:rPr>
                <w:sz w:val="24"/>
              </w:rPr>
              <w:t xml:space="preserve">Объем и периодичность социальной услуги по уходу</w:t>
            </w:r>
          </w:p>
        </w:tc>
        <w:tc>
          <w:tcPr>
            <w:gridSpan w:val="2"/>
            <w:tcW w:w="1426" w:type="dxa"/>
          </w:tcPr>
          <w:p>
            <w:pPr>
              <w:pStyle w:val="0"/>
              <w:jc w:val="center"/>
            </w:pPr>
            <w:r>
              <w:rPr>
                <w:sz w:val="24"/>
              </w:rPr>
              <w:t xml:space="preserve">Пн</w:t>
            </w:r>
          </w:p>
        </w:tc>
        <w:tc>
          <w:tcPr>
            <w:gridSpan w:val="2"/>
            <w:tcW w:w="1426" w:type="dxa"/>
          </w:tcPr>
          <w:p>
            <w:pPr>
              <w:pStyle w:val="0"/>
              <w:jc w:val="center"/>
            </w:pPr>
            <w:r>
              <w:rPr>
                <w:sz w:val="24"/>
              </w:rPr>
              <w:t xml:space="preserve">Вт</w:t>
            </w:r>
          </w:p>
        </w:tc>
        <w:tc>
          <w:tcPr>
            <w:gridSpan w:val="2"/>
            <w:tcW w:w="1426" w:type="dxa"/>
          </w:tcPr>
          <w:p>
            <w:pPr>
              <w:pStyle w:val="0"/>
              <w:jc w:val="center"/>
            </w:pPr>
            <w:r>
              <w:rPr>
                <w:sz w:val="24"/>
              </w:rPr>
              <w:t xml:space="preserve">Ср</w:t>
            </w:r>
          </w:p>
        </w:tc>
        <w:tc>
          <w:tcPr>
            <w:gridSpan w:val="2"/>
            <w:tcW w:w="1426" w:type="dxa"/>
          </w:tcPr>
          <w:p>
            <w:pPr>
              <w:pStyle w:val="0"/>
              <w:jc w:val="center"/>
            </w:pPr>
            <w:r>
              <w:rPr>
                <w:sz w:val="24"/>
              </w:rPr>
              <w:t xml:space="preserve">Чт</w:t>
            </w:r>
          </w:p>
        </w:tc>
        <w:tc>
          <w:tcPr>
            <w:gridSpan w:val="2"/>
            <w:tcW w:w="1426" w:type="dxa"/>
          </w:tcPr>
          <w:p>
            <w:pPr>
              <w:pStyle w:val="0"/>
              <w:jc w:val="center"/>
            </w:pPr>
            <w:r>
              <w:rPr>
                <w:sz w:val="24"/>
              </w:rPr>
              <w:t xml:space="preserve">Пт</w:t>
            </w:r>
          </w:p>
        </w:tc>
        <w:tc>
          <w:tcPr>
            <w:gridSpan w:val="2"/>
            <w:tcW w:w="1426" w:type="dxa"/>
          </w:tcPr>
          <w:p>
            <w:pPr>
              <w:pStyle w:val="0"/>
              <w:jc w:val="center"/>
            </w:pPr>
            <w:r>
              <w:rPr>
                <w:sz w:val="24"/>
              </w:rPr>
              <w:t xml:space="preserve">Сб</w:t>
            </w:r>
          </w:p>
        </w:tc>
        <w:tc>
          <w:tcPr>
            <w:gridSpan w:val="2"/>
            <w:tcW w:w="1426" w:type="dxa"/>
          </w:tcPr>
          <w:p>
            <w:pPr>
              <w:pStyle w:val="0"/>
              <w:jc w:val="center"/>
            </w:pPr>
            <w:r>
              <w:rPr>
                <w:sz w:val="24"/>
              </w:rPr>
              <w:t xml:space="preserve">Вс</w:t>
            </w:r>
          </w:p>
        </w:tc>
        <w:tc>
          <w:tcPr>
            <w:tcW w:w="721" w:type="dxa"/>
            <w:vMerge w:val="restart"/>
          </w:tcPr>
          <w:p>
            <w:pPr>
              <w:pStyle w:val="0"/>
              <w:jc w:val="center"/>
            </w:pPr>
            <w:r>
              <w:rPr>
                <w:sz w:val="24"/>
              </w:rPr>
              <w:t xml:space="preserve">Итого (в мин.)</w:t>
            </w:r>
          </w:p>
        </w:tc>
      </w:tr>
      <w:tr>
        <w:tc>
          <w:tcPr>
            <w:vMerge w:val="continue"/>
          </w:tcPr>
          <w:p/>
        </w:tc>
        <w:tc>
          <w:tcPr>
            <w:vMerge w:val="continue"/>
          </w:tcP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vMerge w:val="continue"/>
          </w:tcPr>
          <w:p/>
        </w:tc>
      </w:tr>
      <w:tr>
        <w:tc>
          <w:tcPr>
            <w:tcW w:w="1134" w:type="dxa"/>
          </w:tcPr>
          <w:p>
            <w:pPr>
              <w:pStyle w:val="0"/>
            </w:pPr>
            <w:hyperlink w:history="0" w:anchor="P5154" w:tooltip="&lt;*&gt; На 2 и 4 неделях месяца включаются социальные услуги по уходу, периодичность которых составляет 2 раза в месяц (гигиеническая обработка рук и ногтей, помощь в гигиенической обработке рук и ногтей).">
              <w:r>
                <w:rPr>
                  <w:sz w:val="24"/>
                  <w:color w:val="0000ff"/>
                </w:rPr>
                <w:t xml:space="preserve">&lt;*&gt;</w:t>
              </w:r>
            </w:hyperlink>
          </w:p>
        </w:tc>
        <w:tc>
          <w:tcPr>
            <w:tcW w:w="1191"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21" w:type="dxa"/>
          </w:tcPr>
          <w:p>
            <w:pPr>
              <w:pStyle w:val="0"/>
            </w:pPr>
            <w:r>
              <w:rPr>
                <w:sz w:val="24"/>
              </w:rPr>
            </w:r>
          </w:p>
        </w:tc>
      </w:tr>
      <w:tr>
        <w:tc>
          <w:tcPr>
            <w:gridSpan w:val="2"/>
            <w:tcW w:w="2325" w:type="dxa"/>
          </w:tcPr>
          <w:p>
            <w:pPr>
              <w:pStyle w:val="0"/>
              <w:jc w:val="center"/>
            </w:pPr>
            <w:r>
              <w:rPr>
                <w:sz w:val="24"/>
              </w:rPr>
              <w:t xml:space="preserve">Итого (в мин.)</w:t>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21" w:type="dxa"/>
          </w:tcPr>
          <w:p>
            <w:pPr>
              <w:pStyle w:val="0"/>
            </w:pPr>
            <w:r>
              <w:rPr>
                <w:sz w:val="24"/>
              </w:rPr>
            </w:r>
          </w:p>
        </w:tc>
      </w:tr>
    </w:tbl>
    <w:p>
      <w:pPr>
        <w:pStyle w:val="0"/>
        <w:jc w:val="both"/>
      </w:pPr>
      <w:r>
        <w:rPr>
          <w:sz w:val="24"/>
        </w:rPr>
      </w:r>
    </w:p>
    <w:p>
      <w:pPr>
        <w:pStyle w:val="1"/>
        <w:jc w:val="both"/>
      </w:pPr>
      <w:r>
        <w:rPr>
          <w:sz w:val="20"/>
        </w:rPr>
        <w:t xml:space="preserve">                            на 5 неделе месяца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191"/>
        <w:gridCol w:w="713"/>
        <w:gridCol w:w="713"/>
        <w:gridCol w:w="713"/>
        <w:gridCol w:w="713"/>
        <w:gridCol w:w="713"/>
        <w:gridCol w:w="713"/>
        <w:gridCol w:w="713"/>
        <w:gridCol w:w="713"/>
        <w:gridCol w:w="713"/>
        <w:gridCol w:w="713"/>
        <w:gridCol w:w="713"/>
        <w:gridCol w:w="713"/>
        <w:gridCol w:w="713"/>
        <w:gridCol w:w="713"/>
        <w:gridCol w:w="721"/>
      </w:tblGrid>
      <w:tr>
        <w:tc>
          <w:tcPr>
            <w:tcW w:w="1134" w:type="dxa"/>
            <w:vMerge w:val="restart"/>
          </w:tcPr>
          <w:p>
            <w:pPr>
              <w:pStyle w:val="0"/>
              <w:jc w:val="center"/>
            </w:pPr>
            <w:r>
              <w:rPr>
                <w:sz w:val="24"/>
              </w:rPr>
              <w:t xml:space="preserve">Наименование социальной услуги по уходу</w:t>
            </w:r>
          </w:p>
        </w:tc>
        <w:tc>
          <w:tcPr>
            <w:tcW w:w="1191" w:type="dxa"/>
            <w:vMerge w:val="restart"/>
          </w:tcPr>
          <w:p>
            <w:pPr>
              <w:pStyle w:val="0"/>
              <w:jc w:val="center"/>
            </w:pPr>
            <w:r>
              <w:rPr>
                <w:sz w:val="24"/>
              </w:rPr>
              <w:t xml:space="preserve">Объем и периодичность социальной услуги по уходу</w:t>
            </w:r>
          </w:p>
        </w:tc>
        <w:tc>
          <w:tcPr>
            <w:gridSpan w:val="2"/>
            <w:tcW w:w="1426" w:type="dxa"/>
          </w:tcPr>
          <w:p>
            <w:pPr>
              <w:pStyle w:val="0"/>
              <w:jc w:val="center"/>
            </w:pPr>
            <w:r>
              <w:rPr>
                <w:sz w:val="24"/>
              </w:rPr>
              <w:t xml:space="preserve">Пн</w:t>
            </w:r>
          </w:p>
        </w:tc>
        <w:tc>
          <w:tcPr>
            <w:gridSpan w:val="2"/>
            <w:tcW w:w="1426" w:type="dxa"/>
          </w:tcPr>
          <w:p>
            <w:pPr>
              <w:pStyle w:val="0"/>
              <w:jc w:val="center"/>
            </w:pPr>
            <w:r>
              <w:rPr>
                <w:sz w:val="24"/>
              </w:rPr>
              <w:t xml:space="preserve">Вт</w:t>
            </w:r>
          </w:p>
        </w:tc>
        <w:tc>
          <w:tcPr>
            <w:gridSpan w:val="2"/>
            <w:tcW w:w="1426" w:type="dxa"/>
          </w:tcPr>
          <w:p>
            <w:pPr>
              <w:pStyle w:val="0"/>
              <w:jc w:val="center"/>
            </w:pPr>
            <w:r>
              <w:rPr>
                <w:sz w:val="24"/>
              </w:rPr>
              <w:t xml:space="preserve">Ср</w:t>
            </w:r>
          </w:p>
        </w:tc>
        <w:tc>
          <w:tcPr>
            <w:gridSpan w:val="2"/>
            <w:tcW w:w="1426" w:type="dxa"/>
          </w:tcPr>
          <w:p>
            <w:pPr>
              <w:pStyle w:val="0"/>
              <w:jc w:val="center"/>
            </w:pPr>
            <w:r>
              <w:rPr>
                <w:sz w:val="24"/>
              </w:rPr>
              <w:t xml:space="preserve">Чт</w:t>
            </w:r>
          </w:p>
        </w:tc>
        <w:tc>
          <w:tcPr>
            <w:gridSpan w:val="2"/>
            <w:tcW w:w="1426" w:type="dxa"/>
          </w:tcPr>
          <w:p>
            <w:pPr>
              <w:pStyle w:val="0"/>
              <w:jc w:val="center"/>
            </w:pPr>
            <w:r>
              <w:rPr>
                <w:sz w:val="24"/>
              </w:rPr>
              <w:t xml:space="preserve">Пт</w:t>
            </w:r>
          </w:p>
        </w:tc>
        <w:tc>
          <w:tcPr>
            <w:gridSpan w:val="2"/>
            <w:tcW w:w="1426" w:type="dxa"/>
          </w:tcPr>
          <w:p>
            <w:pPr>
              <w:pStyle w:val="0"/>
              <w:jc w:val="center"/>
            </w:pPr>
            <w:r>
              <w:rPr>
                <w:sz w:val="24"/>
              </w:rPr>
              <w:t xml:space="preserve">Сб</w:t>
            </w:r>
          </w:p>
        </w:tc>
        <w:tc>
          <w:tcPr>
            <w:gridSpan w:val="2"/>
            <w:tcW w:w="1426" w:type="dxa"/>
          </w:tcPr>
          <w:p>
            <w:pPr>
              <w:pStyle w:val="0"/>
              <w:jc w:val="center"/>
            </w:pPr>
            <w:r>
              <w:rPr>
                <w:sz w:val="24"/>
              </w:rPr>
              <w:t xml:space="preserve">Вс</w:t>
            </w:r>
          </w:p>
        </w:tc>
        <w:tc>
          <w:tcPr>
            <w:tcW w:w="721" w:type="dxa"/>
            <w:vMerge w:val="restart"/>
          </w:tcPr>
          <w:p>
            <w:pPr>
              <w:pStyle w:val="0"/>
              <w:jc w:val="center"/>
            </w:pPr>
            <w:r>
              <w:rPr>
                <w:sz w:val="24"/>
              </w:rPr>
              <w:t xml:space="preserve">Итого (в мин.)</w:t>
            </w:r>
          </w:p>
        </w:tc>
      </w:tr>
      <w:tr>
        <w:tc>
          <w:tcPr>
            <w:vMerge w:val="continue"/>
          </w:tcPr>
          <w:p/>
        </w:tc>
        <w:tc>
          <w:tcPr>
            <w:vMerge w:val="continue"/>
          </w:tcP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tcW w:w="713" w:type="dxa"/>
          </w:tcPr>
          <w:p>
            <w:pPr>
              <w:pStyle w:val="0"/>
              <w:jc w:val="center"/>
            </w:pPr>
            <w:r>
              <w:rPr>
                <w:sz w:val="24"/>
              </w:rPr>
              <w:t xml:space="preserve">Кратность</w:t>
            </w:r>
          </w:p>
        </w:tc>
        <w:tc>
          <w:tcPr>
            <w:tcW w:w="713" w:type="dxa"/>
          </w:tcPr>
          <w:p>
            <w:pPr>
              <w:pStyle w:val="0"/>
              <w:jc w:val="center"/>
            </w:pPr>
            <w:r>
              <w:rPr>
                <w:sz w:val="24"/>
              </w:rPr>
              <w:t xml:space="preserve">Объем (в мин.)</w:t>
            </w:r>
          </w:p>
        </w:tc>
        <w:tc>
          <w:tcPr>
            <w:vMerge w:val="continue"/>
          </w:tcPr>
          <w:p/>
        </w:tc>
      </w:tr>
      <w:tr>
        <w:tc>
          <w:tcPr>
            <w:tcW w:w="1134" w:type="dxa"/>
          </w:tcPr>
          <w:p>
            <w:pPr>
              <w:pStyle w:val="0"/>
            </w:pPr>
            <w:r>
              <w:rPr>
                <w:sz w:val="24"/>
              </w:rPr>
            </w:r>
          </w:p>
        </w:tc>
        <w:tc>
          <w:tcPr>
            <w:tcW w:w="1191"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21" w:type="dxa"/>
          </w:tcPr>
          <w:p>
            <w:pPr>
              <w:pStyle w:val="0"/>
            </w:pPr>
            <w:r>
              <w:rPr>
                <w:sz w:val="24"/>
              </w:rPr>
            </w:r>
          </w:p>
        </w:tc>
      </w:tr>
      <w:tr>
        <w:tc>
          <w:tcPr>
            <w:gridSpan w:val="2"/>
            <w:tcW w:w="2325" w:type="dxa"/>
          </w:tcPr>
          <w:p>
            <w:pPr>
              <w:pStyle w:val="0"/>
              <w:jc w:val="center"/>
            </w:pPr>
            <w:r>
              <w:rPr>
                <w:sz w:val="24"/>
              </w:rPr>
              <w:t xml:space="preserve">Итого (в мин.)</w:t>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13" w:type="dxa"/>
          </w:tcPr>
          <w:p>
            <w:pPr>
              <w:pStyle w:val="0"/>
            </w:pPr>
            <w:r>
              <w:rPr>
                <w:sz w:val="24"/>
              </w:rPr>
            </w:r>
          </w:p>
        </w:tc>
        <w:tc>
          <w:tcPr>
            <w:tcW w:w="721" w:type="dxa"/>
          </w:tcPr>
          <w:p>
            <w:pPr>
              <w:pStyle w:val="0"/>
            </w:pPr>
            <w:r>
              <w:rPr>
                <w:sz w:val="24"/>
              </w:rPr>
            </w:r>
          </w:p>
        </w:tc>
      </w:tr>
    </w:tbl>
    <w:p>
      <w:pPr>
        <w:sectPr>
          <w:headerReference w:type="default" r:id="rId55"/>
          <w:headerReference w:type="first" r:id="rId55"/>
          <w:footerReference w:type="default" r:id="rId56"/>
          <w:footerReference w:type="first" r:id="rId56"/>
          <w:pgSz w:w="16838" w:h="11906" w:orient="landscape"/>
          <w:pgMar w:top="1133" w:right="1440" w:bottom="566" w:left="1440" w:header="0" w:footer="0" w:gutter="0"/>
          <w:titlePg/>
        </w:sectPr>
      </w:pPr>
    </w:p>
    <w:p>
      <w:pPr>
        <w:pStyle w:val="0"/>
        <w:jc w:val="both"/>
      </w:pPr>
      <w:r>
        <w:rPr>
          <w:sz w:val="24"/>
        </w:rPr>
      </w:r>
    </w:p>
    <w:p>
      <w:pPr>
        <w:pStyle w:val="1"/>
        <w:jc w:val="both"/>
      </w:pPr>
      <w:r>
        <w:rPr>
          <w:sz w:val="20"/>
        </w:rPr>
        <w:t xml:space="preserve">4.4.   Ежемесячный   объем   социального   пакета   долговременного   ухода</w:t>
      </w:r>
    </w:p>
    <w:p>
      <w:pPr>
        <w:pStyle w:val="1"/>
        <w:jc w:val="both"/>
      </w:pPr>
      <w:r>
        <w:rPr>
          <w:sz w:val="20"/>
        </w:rPr>
        <w:t xml:space="preserve">(в минутах/часах):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257"/>
        <w:gridCol w:w="850"/>
        <w:gridCol w:w="964"/>
      </w:tblGrid>
      <w:tr>
        <w:tc>
          <w:tcPr>
            <w:tcW w:w="7257" w:type="dxa"/>
          </w:tcPr>
          <w:p>
            <w:pPr>
              <w:pStyle w:val="0"/>
              <w:jc w:val="center"/>
            </w:pPr>
            <w:r>
              <w:rPr>
                <w:sz w:val="24"/>
              </w:rPr>
              <w:t xml:space="preserve">Ежемесячный объем</w:t>
            </w:r>
          </w:p>
        </w:tc>
        <w:tc>
          <w:tcPr>
            <w:tcW w:w="850" w:type="dxa"/>
          </w:tcPr>
          <w:p>
            <w:pPr>
              <w:pStyle w:val="0"/>
              <w:jc w:val="center"/>
            </w:pPr>
            <w:r>
              <w:rPr>
                <w:sz w:val="24"/>
              </w:rPr>
              <w:t xml:space="preserve">в мин.</w:t>
            </w:r>
          </w:p>
        </w:tc>
        <w:tc>
          <w:tcPr>
            <w:tcW w:w="964" w:type="dxa"/>
          </w:tcPr>
          <w:p>
            <w:pPr>
              <w:pStyle w:val="0"/>
              <w:jc w:val="center"/>
            </w:pPr>
            <w:r>
              <w:rPr>
                <w:sz w:val="24"/>
              </w:rPr>
              <w:t xml:space="preserve">в часах</w:t>
            </w:r>
          </w:p>
        </w:tc>
      </w:tr>
      <w:tr>
        <w:tc>
          <w:tcPr>
            <w:tcW w:w="7257" w:type="dxa"/>
            <w:vAlign w:val="center"/>
          </w:tcPr>
          <w:p>
            <w:pPr>
              <w:pStyle w:val="0"/>
            </w:pPr>
            <w:r>
              <w:rPr>
                <w:sz w:val="24"/>
              </w:rPr>
              <w:t xml:space="preserve">Общая продолжительность времени на предоставление социальных услуг по уходу, включенных в социальный пакет долговременного ухода, в месяц</w:t>
            </w:r>
          </w:p>
        </w:tc>
        <w:tc>
          <w:tcPr>
            <w:tcW w:w="850" w:type="dxa"/>
          </w:tcPr>
          <w:p>
            <w:pPr>
              <w:pStyle w:val="0"/>
            </w:pPr>
            <w:r>
              <w:rPr>
                <w:sz w:val="24"/>
              </w:rPr>
            </w:r>
          </w:p>
        </w:tc>
        <w:tc>
          <w:tcPr>
            <w:tcW w:w="964" w:type="dxa"/>
          </w:tcPr>
          <w:p>
            <w:pPr>
              <w:pStyle w:val="0"/>
            </w:pPr>
            <w:r>
              <w:rPr>
                <w:sz w:val="24"/>
              </w:rPr>
            </w:r>
          </w:p>
        </w:tc>
      </w:tr>
      <w:tr>
        <w:tc>
          <w:tcPr>
            <w:tcW w:w="7257" w:type="dxa"/>
            <w:vAlign w:val="center"/>
          </w:tcPr>
          <w:p>
            <w:pPr>
              <w:pStyle w:val="0"/>
            </w:pPr>
            <w:r>
              <w:rPr>
                <w:sz w:val="24"/>
              </w:rPr>
              <w:t xml:space="preserve">Общее количество социальных услуг по уходу, включенных в социальный пакет долговременного ухода</w:t>
            </w:r>
          </w:p>
        </w:tc>
        <w:tc>
          <w:tcPr>
            <w:gridSpan w:val="2"/>
            <w:tcW w:w="1814" w:type="dxa"/>
          </w:tcPr>
          <w:p>
            <w:pPr>
              <w:pStyle w:val="0"/>
            </w:pPr>
            <w:r>
              <w:rPr>
                <w:sz w:val="24"/>
              </w:rPr>
            </w:r>
          </w:p>
        </w:tc>
      </w:tr>
    </w:tbl>
    <w:p>
      <w:pPr>
        <w:pStyle w:val="0"/>
        <w:jc w:val="both"/>
      </w:pPr>
      <w:r>
        <w:rPr>
          <w:sz w:val="24"/>
        </w:rPr>
      </w:r>
    </w:p>
    <w:p>
      <w:pPr>
        <w:pStyle w:val="1"/>
        <w:jc w:val="both"/>
      </w:pPr>
      <w:r>
        <w:rPr>
          <w:sz w:val="20"/>
        </w:rPr>
        <w:t xml:space="preserve">5.  Перечень  социальных  услуг  по уходу, не включенных в социальный пакет</w:t>
      </w:r>
    </w:p>
    <w:p>
      <w:pPr>
        <w:pStyle w:val="1"/>
        <w:jc w:val="both"/>
      </w:pPr>
      <w:r>
        <w:rPr>
          <w:sz w:val="20"/>
        </w:rPr>
        <w:t xml:space="preserve">долговременного    ухода,   поскольку   их   предоставление   гарантируется</w:t>
      </w:r>
    </w:p>
    <w:p>
      <w:pPr>
        <w:pStyle w:val="1"/>
        <w:jc w:val="both"/>
      </w:pPr>
      <w:r>
        <w:rPr>
          <w:sz w:val="20"/>
        </w:rPr>
        <w:t xml:space="preserve">гражданами, осуществляющими уход (из числа ближайшего окружения):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798"/>
        <w:gridCol w:w="2630"/>
        <w:gridCol w:w="2626"/>
      </w:tblGrid>
      <w:tr>
        <w:tc>
          <w:tcPr>
            <w:tcW w:w="3798" w:type="dxa"/>
          </w:tcPr>
          <w:p>
            <w:pPr>
              <w:pStyle w:val="0"/>
              <w:jc w:val="center"/>
            </w:pPr>
            <w:r>
              <w:rPr>
                <w:sz w:val="24"/>
              </w:rPr>
              <w:t xml:space="preserve">Наименование социальной услуги по уходу</w:t>
            </w:r>
          </w:p>
        </w:tc>
        <w:tc>
          <w:tcPr>
            <w:gridSpan w:val="2"/>
            <w:tcW w:w="5256" w:type="dxa"/>
          </w:tcPr>
          <w:p>
            <w:pPr>
              <w:pStyle w:val="0"/>
              <w:jc w:val="center"/>
            </w:pPr>
            <w:r>
              <w:rPr>
                <w:sz w:val="24"/>
              </w:rPr>
              <w:t xml:space="preserve">Фамилия, имя, отчество лица, гарантирующего предоставление социальной услуги по уходу, статус</w:t>
            </w:r>
          </w:p>
        </w:tc>
      </w:tr>
      <w:tr>
        <w:tc>
          <w:tcPr>
            <w:tcW w:w="3798" w:type="dxa"/>
          </w:tcPr>
          <w:p>
            <w:pPr>
              <w:pStyle w:val="0"/>
            </w:pPr>
            <w:r>
              <w:rPr>
                <w:sz w:val="24"/>
              </w:rPr>
            </w:r>
          </w:p>
        </w:tc>
        <w:tc>
          <w:tcPr>
            <w:gridSpan w:val="2"/>
            <w:tcW w:w="5256" w:type="dxa"/>
          </w:tcPr>
          <w:p>
            <w:pPr>
              <w:pStyle w:val="0"/>
            </w:pPr>
            <w:r>
              <w:rPr>
                <w:sz w:val="24"/>
              </w:rPr>
            </w:r>
          </w:p>
        </w:tc>
      </w:tr>
      <w:tr>
        <w:tc>
          <w:tcPr>
            <w:gridSpan w:val="2"/>
            <w:tcW w:w="6428" w:type="dxa"/>
          </w:tcPr>
          <w:p>
            <w:pPr>
              <w:pStyle w:val="0"/>
            </w:pPr>
            <w:r>
              <w:rPr>
                <w:sz w:val="24"/>
              </w:rPr>
              <w:t xml:space="preserve">Общее количество социальных услуг по уходу, не включенных в социальный пакет долговременного ухода </w:t>
            </w:r>
            <w:hyperlink w:history="0" w:anchor="P5151" w:tooltip="&lt;4&gt; Вносятся услуги, в предоставлении которых помощник по уходу участия не принимает. Наименование услуг должно соответствовать исчерпывающему перечню социальных услуг по уходу, включаемых в социальный пакет долговременного ухода, предусмотренному приложением N 6 к модели.">
              <w:r>
                <w:rPr>
                  <w:sz w:val="24"/>
                  <w:color w:val="0000ff"/>
                </w:rPr>
                <w:t xml:space="preserve">&lt;4&gt;</w:t>
              </w:r>
            </w:hyperlink>
          </w:p>
        </w:tc>
        <w:tc>
          <w:tcPr>
            <w:tcW w:w="2626" w:type="dxa"/>
          </w:tcPr>
          <w:p>
            <w:pPr>
              <w:pStyle w:val="0"/>
            </w:pPr>
            <w:r>
              <w:rPr>
                <w:sz w:val="24"/>
              </w:rPr>
            </w:r>
          </w:p>
        </w:tc>
      </w:tr>
    </w:tbl>
    <w:p>
      <w:pPr>
        <w:pStyle w:val="0"/>
        <w:jc w:val="both"/>
      </w:pPr>
      <w:r>
        <w:rPr>
          <w:sz w:val="24"/>
        </w:rPr>
      </w:r>
    </w:p>
    <w:bookmarkStart w:id="5116" w:name="P5116"/>
    <w:bookmarkEnd w:id="5116"/>
    <w:p>
      <w:pPr>
        <w:pStyle w:val="1"/>
        <w:jc w:val="both"/>
      </w:pPr>
      <w:r>
        <w:rPr>
          <w:sz w:val="20"/>
        </w:rPr>
        <w:t xml:space="preserve">6.  Перечень  социальных  услуг  по уходу, не включенных в социальный пакет</w:t>
      </w:r>
    </w:p>
    <w:p>
      <w:pPr>
        <w:pStyle w:val="1"/>
        <w:jc w:val="both"/>
      </w:pPr>
      <w:r>
        <w:rPr>
          <w:sz w:val="20"/>
        </w:rPr>
        <w:t xml:space="preserve">долговременного ухода, предоставление которых гражданину не требуется: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710"/>
        <w:gridCol w:w="1361"/>
      </w:tblGrid>
      <w:tr>
        <w:tc>
          <w:tcPr>
            <w:gridSpan w:val="2"/>
            <w:tcW w:w="9071" w:type="dxa"/>
          </w:tcPr>
          <w:p>
            <w:pPr>
              <w:pStyle w:val="0"/>
              <w:jc w:val="center"/>
            </w:pPr>
            <w:r>
              <w:rPr>
                <w:sz w:val="24"/>
              </w:rPr>
              <w:t xml:space="preserve">Наименование социальной услуги по уходу</w:t>
            </w:r>
          </w:p>
        </w:tc>
      </w:tr>
      <w:tr>
        <w:tc>
          <w:tcPr>
            <w:gridSpan w:val="2"/>
            <w:tcW w:w="9071" w:type="dxa"/>
          </w:tcPr>
          <w:p>
            <w:pPr>
              <w:pStyle w:val="0"/>
            </w:pPr>
            <w:r>
              <w:rPr>
                <w:sz w:val="24"/>
              </w:rPr>
            </w:r>
          </w:p>
        </w:tc>
      </w:tr>
      <w:tr>
        <w:tc>
          <w:tcPr>
            <w:tcW w:w="7710" w:type="dxa"/>
          </w:tcPr>
          <w:p>
            <w:pPr>
              <w:pStyle w:val="0"/>
            </w:pPr>
            <w:r>
              <w:rPr>
                <w:sz w:val="24"/>
              </w:rPr>
              <w:t xml:space="preserve">Общее количество социальных услуг по уходу, не включенных в социальный пакет долговременного ухода </w:t>
            </w:r>
            <w:hyperlink w:history="0" w:anchor="P5152" w:tooltip="&lt;5&gt; Общее количество социальных услуг по уходу, вносимых в разделы 4 - 6 настоящего дополнения к индивидуальной программе, должно соответствовать исчерпывающему перечню социальных услуг по уходу, включаемых в социальный пакет долговременного ухода, предусмотренному приложением N 6 к модели.">
              <w:r>
                <w:rPr>
                  <w:sz w:val="24"/>
                  <w:color w:val="0000ff"/>
                </w:rPr>
                <w:t xml:space="preserve">&lt;5&gt;</w:t>
              </w:r>
            </w:hyperlink>
          </w:p>
        </w:tc>
        <w:tc>
          <w:tcPr>
            <w:tcW w:w="1361" w:type="dxa"/>
          </w:tcPr>
          <w:p>
            <w:pPr>
              <w:pStyle w:val="0"/>
            </w:pPr>
            <w:r>
              <w:rPr>
                <w:sz w:val="24"/>
              </w:rPr>
            </w:r>
          </w:p>
        </w:tc>
      </w:tr>
    </w:tbl>
    <w:p>
      <w:pPr>
        <w:pStyle w:val="0"/>
        <w:jc w:val="both"/>
      </w:pPr>
      <w:r>
        <w:rPr>
          <w:sz w:val="24"/>
        </w:rPr>
      </w:r>
    </w:p>
    <w:p>
      <w:pPr>
        <w:pStyle w:val="1"/>
        <w:jc w:val="both"/>
      </w:pPr>
      <w:r>
        <w:rPr>
          <w:sz w:val="20"/>
        </w:rPr>
        <w:t xml:space="preserve">7.  Сроки  предоставления  социальных  услуг  по  уходу, включенных в пакет</w:t>
      </w:r>
    </w:p>
    <w:p>
      <w:pPr>
        <w:pStyle w:val="1"/>
        <w:jc w:val="both"/>
      </w:pPr>
      <w:r>
        <w:rPr>
          <w:sz w:val="20"/>
        </w:rPr>
        <w:t xml:space="preserve">долговременного ухода: ____________________________________________________</w:t>
      </w:r>
    </w:p>
    <w:p>
      <w:pPr>
        <w:pStyle w:val="1"/>
        <w:jc w:val="both"/>
      </w:pPr>
      <w:r>
        <w:rPr>
          <w:sz w:val="20"/>
        </w:rPr>
      </w:r>
    </w:p>
    <w:p>
      <w:pPr>
        <w:pStyle w:val="1"/>
        <w:jc w:val="both"/>
      </w:pPr>
      <w:r>
        <w:rPr>
          <w:sz w:val="20"/>
        </w:rPr>
        <w:t xml:space="preserve">8. Поставщик социальных услуг: 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(название организации, контакты)</w:t>
      </w:r>
    </w:p>
    <w:p>
      <w:pPr>
        <w:pStyle w:val="1"/>
        <w:jc w:val="both"/>
      </w:pPr>
      <w:r>
        <w:rPr>
          <w:sz w:val="20"/>
        </w:rPr>
      </w:r>
    </w:p>
    <w:p>
      <w:pPr>
        <w:pStyle w:val="1"/>
        <w:jc w:val="both"/>
      </w:pPr>
      <w:r>
        <w:rPr>
          <w:sz w:val="20"/>
        </w:rPr>
        <w:t xml:space="preserve">С  содержанием социального пакета долговременного ухода, предоставляемого в</w:t>
      </w:r>
    </w:p>
    <w:p>
      <w:pPr>
        <w:pStyle w:val="1"/>
        <w:jc w:val="both"/>
      </w:pPr>
      <w:r>
        <w:rPr>
          <w:sz w:val="20"/>
        </w:rPr>
        <w:t xml:space="preserve">форме социального обслуживания на дому, согласен (согласна):</w:t>
      </w:r>
    </w:p>
    <w:p>
      <w:pPr>
        <w:pStyle w:val="1"/>
        <w:jc w:val="both"/>
      </w:pPr>
      <w:r>
        <w:rPr>
          <w:sz w:val="20"/>
        </w:rPr>
      </w:r>
    </w:p>
    <w:p>
      <w:pPr>
        <w:pStyle w:val="1"/>
        <w:jc w:val="both"/>
      </w:pPr>
      <w:r>
        <w:rPr>
          <w:sz w:val="20"/>
        </w:rPr>
        <w:t xml:space="preserve">________________________________________    _______________________________</w:t>
      </w:r>
    </w:p>
    <w:p>
      <w:pPr>
        <w:pStyle w:val="1"/>
        <w:jc w:val="both"/>
      </w:pPr>
      <w:r>
        <w:rPr>
          <w:sz w:val="20"/>
        </w:rPr>
        <w:t xml:space="preserve">      (подпись гражданина или его                        (ФИО)</w:t>
      </w:r>
    </w:p>
    <w:p>
      <w:pPr>
        <w:pStyle w:val="1"/>
        <w:jc w:val="both"/>
      </w:pPr>
      <w:r>
        <w:rPr>
          <w:sz w:val="20"/>
        </w:rPr>
        <w:t xml:space="preserve">        законного представителя)</w:t>
      </w:r>
    </w:p>
    <w:p>
      <w:pPr>
        <w:pStyle w:val="1"/>
        <w:jc w:val="both"/>
      </w:pPr>
      <w:r>
        <w:rPr>
          <w:sz w:val="20"/>
        </w:rPr>
      </w:r>
    </w:p>
    <w:p>
      <w:pPr>
        <w:pStyle w:val="1"/>
        <w:jc w:val="both"/>
      </w:pPr>
      <w:r>
        <w:rPr>
          <w:sz w:val="20"/>
        </w:rPr>
        <w:t xml:space="preserve">Правильность    составления    дополнения    к   индивидуальной   программе</w:t>
      </w:r>
    </w:p>
    <w:p>
      <w:pPr>
        <w:pStyle w:val="1"/>
        <w:jc w:val="both"/>
      </w:pPr>
      <w:r>
        <w:rPr>
          <w:sz w:val="20"/>
        </w:rPr>
        <w:t xml:space="preserve">предоставления социальных услуг подтверждаю </w:t>
      </w:r>
      <w:hyperlink w:history="0" w:anchor="P5153" w:tooltip="&lt;6&gt; Настоящее дополнение к индивидуальной программе подписывается уполномоченным представителем исполнительного органа субъекта Российской Федерации в сфере социального обслуживания субъекта Российской Федерации или уполномоченной данным органом организации, не являющейся поставщиком социальных услуг.">
        <w:r>
          <w:rPr>
            <w:sz w:val="20"/>
            <w:color w:val="0000ff"/>
          </w:rPr>
          <w:t xml:space="preserve">&lt;6&gt;</w:t>
        </w:r>
      </w:hyperlink>
      <w:r>
        <w:rPr>
          <w:sz w:val="20"/>
        </w:rPr>
        <w:t xml:space="preserve">:</w:t>
      </w:r>
    </w:p>
    <w:p>
      <w:pPr>
        <w:pStyle w:val="1"/>
        <w:jc w:val="both"/>
      </w:pPr>
      <w:r>
        <w:rPr>
          <w:sz w:val="20"/>
        </w:rPr>
      </w:r>
    </w:p>
    <w:p>
      <w:pPr>
        <w:pStyle w:val="1"/>
        <w:jc w:val="both"/>
      </w:pPr>
      <w:r>
        <w:rPr>
          <w:sz w:val="20"/>
        </w:rPr>
        <w:t xml:space="preserve">______________________________  ______________________  ___________________</w:t>
      </w:r>
    </w:p>
    <w:p>
      <w:pPr>
        <w:pStyle w:val="1"/>
        <w:jc w:val="both"/>
      </w:pPr>
      <w:r>
        <w:rPr>
          <w:sz w:val="20"/>
        </w:rPr>
        <w:t xml:space="preserve">          (должность)                   (ФИО)                (подпись)</w:t>
      </w:r>
    </w:p>
    <w:p>
      <w:pPr>
        <w:pStyle w:val="1"/>
        <w:jc w:val="both"/>
      </w:pPr>
      <w:r>
        <w:rPr>
          <w:sz w:val="20"/>
        </w:rPr>
      </w:r>
    </w:p>
    <w:p>
      <w:pPr>
        <w:pStyle w:val="1"/>
        <w:jc w:val="both"/>
      </w:pPr>
      <w:r>
        <w:rPr>
          <w:sz w:val="20"/>
        </w:rPr>
        <w:t xml:space="preserve">М.П.                                  _____________________________________</w:t>
      </w:r>
    </w:p>
    <w:p>
      <w:pPr>
        <w:pStyle w:val="1"/>
        <w:jc w:val="both"/>
      </w:pPr>
      <w:r>
        <w:rPr>
          <w:sz w:val="20"/>
        </w:rPr>
        <w:t xml:space="preserve">                                      (дата составления дополнения к ИППСУ)</w:t>
      </w:r>
    </w:p>
    <w:p>
      <w:pPr>
        <w:pStyle w:val="0"/>
        <w:jc w:val="both"/>
      </w:pPr>
      <w:r>
        <w:rPr>
          <w:sz w:val="24"/>
        </w:rPr>
      </w:r>
    </w:p>
    <w:p>
      <w:pPr>
        <w:pStyle w:val="0"/>
        <w:ind w:firstLine="540"/>
        <w:jc w:val="both"/>
      </w:pPr>
      <w:r>
        <w:rPr>
          <w:sz w:val="24"/>
        </w:rPr>
        <w:t xml:space="preserve">--------------------------------</w:t>
      </w:r>
    </w:p>
    <w:bookmarkStart w:id="5148" w:name="P5148"/>
    <w:bookmarkEnd w:id="5148"/>
    <w:p>
      <w:pPr>
        <w:pStyle w:val="0"/>
        <w:spacing w:before="240" w:lineRule="auto"/>
        <w:ind w:firstLine="540"/>
        <w:jc w:val="both"/>
      </w:pPr>
      <w:r>
        <w:rPr>
          <w:sz w:val="24"/>
        </w:rPr>
        <w:t xml:space="preserve">&lt;1&gt; Перечень социальных услуг по уходу заполняется в соответствии с перечнем социальных услуг по уходу, включаемых в социальный пакет долговременного ухода, предусмотренным </w:t>
      </w:r>
      <w:hyperlink w:history="0" w:anchor="P2597" w:tooltip="ПЕРЕЧЕНЬ">
        <w:r>
          <w:rPr>
            <w:sz w:val="24"/>
            <w:color w:val="0000ff"/>
          </w:rPr>
          <w:t xml:space="preserve">приложением N 6</w:t>
        </w:r>
      </w:hyperlink>
      <w:r>
        <w:rPr>
          <w:sz w:val="24"/>
        </w:rPr>
        <w:t xml:space="preserve"> к Типовой модели системы долговременного ухода за гражданами пожилого возраста и инвалидами, нуждающимися в уходе (далее - модель).</w:t>
      </w:r>
    </w:p>
    <w:bookmarkStart w:id="5149" w:name="P5149"/>
    <w:bookmarkEnd w:id="5149"/>
    <w:p>
      <w:pPr>
        <w:pStyle w:val="0"/>
        <w:spacing w:before="240" w:lineRule="auto"/>
        <w:ind w:firstLine="540"/>
        <w:jc w:val="both"/>
      </w:pPr>
      <w:r>
        <w:rPr>
          <w:sz w:val="24"/>
        </w:rPr>
        <w:t xml:space="preserve">&lt;2&gt; Рекомендуемые стандарты социальных услуг по уходу, включаемых в социальный пакет долговременного ухода, предусмотренные </w:t>
      </w:r>
      <w:hyperlink w:history="0" w:anchor="P2662" w:tooltip="РЕКОМЕНДУЕМЫЕ СТАНДАРТЫ">
        <w:r>
          <w:rPr>
            <w:sz w:val="24"/>
            <w:color w:val="0000ff"/>
          </w:rPr>
          <w:t xml:space="preserve">приложением N 7</w:t>
        </w:r>
      </w:hyperlink>
      <w:r>
        <w:rPr>
          <w:sz w:val="24"/>
        </w:rPr>
        <w:t xml:space="preserve"> к модели.</w:t>
      </w:r>
    </w:p>
    <w:bookmarkStart w:id="5150" w:name="P5150"/>
    <w:bookmarkEnd w:id="5150"/>
    <w:p>
      <w:pPr>
        <w:pStyle w:val="0"/>
        <w:spacing w:before="240" w:lineRule="auto"/>
        <w:ind w:firstLine="540"/>
        <w:jc w:val="both"/>
      </w:pPr>
      <w:r>
        <w:rPr>
          <w:sz w:val="24"/>
        </w:rPr>
        <w:t xml:space="preserve">&lt;3&gt; В графе указывается суммарный объем времени, затрачиваемого на предоставление социальной услуги по уходу с учетом ее кратности.</w:t>
      </w:r>
    </w:p>
    <w:bookmarkStart w:id="5151" w:name="P5151"/>
    <w:bookmarkEnd w:id="5151"/>
    <w:p>
      <w:pPr>
        <w:pStyle w:val="0"/>
        <w:spacing w:before="240" w:lineRule="auto"/>
        <w:ind w:firstLine="540"/>
        <w:jc w:val="both"/>
      </w:pPr>
      <w:r>
        <w:rPr>
          <w:sz w:val="24"/>
        </w:rPr>
        <w:t xml:space="preserve">&lt;4&gt; Вносятся услуги, в предоставлении которых помощник по уходу участия не принимает. Наименование услуг должно соответствовать исчерпывающему перечню социальных услуг по уходу, включаемых в социальный пакет долговременного ухода, предусмотренному </w:t>
      </w:r>
      <w:hyperlink w:history="0" w:anchor="P2597" w:tooltip="ПЕРЕЧЕНЬ">
        <w:r>
          <w:rPr>
            <w:sz w:val="24"/>
            <w:color w:val="0000ff"/>
          </w:rPr>
          <w:t xml:space="preserve">приложением N 6</w:t>
        </w:r>
      </w:hyperlink>
      <w:r>
        <w:rPr>
          <w:sz w:val="24"/>
        </w:rPr>
        <w:t xml:space="preserve"> к модели.</w:t>
      </w:r>
    </w:p>
    <w:bookmarkStart w:id="5152" w:name="P5152"/>
    <w:bookmarkEnd w:id="5152"/>
    <w:p>
      <w:pPr>
        <w:pStyle w:val="0"/>
        <w:spacing w:before="240" w:lineRule="auto"/>
        <w:ind w:firstLine="540"/>
        <w:jc w:val="both"/>
      </w:pPr>
      <w:r>
        <w:rPr>
          <w:sz w:val="24"/>
        </w:rPr>
        <w:t xml:space="preserve">&lt;5&gt; Общее количество социальных услуг по уходу, вносимых в </w:t>
      </w:r>
      <w:hyperlink w:history="0" w:anchor="P4747" w:tooltip="4. Условия предоставления социального пакета долговременного ухода:">
        <w:r>
          <w:rPr>
            <w:sz w:val="24"/>
            <w:color w:val="0000ff"/>
          </w:rPr>
          <w:t xml:space="preserve">разделы 4</w:t>
        </w:r>
      </w:hyperlink>
      <w:r>
        <w:rPr>
          <w:sz w:val="24"/>
        </w:rPr>
        <w:t xml:space="preserve"> - </w:t>
      </w:r>
      <w:hyperlink w:history="0" w:anchor="P5116" w:tooltip="6.  Перечень  социальных  услуг  по уходу, не включенных в социальный пакет">
        <w:r>
          <w:rPr>
            <w:sz w:val="24"/>
            <w:color w:val="0000ff"/>
          </w:rPr>
          <w:t xml:space="preserve">6</w:t>
        </w:r>
      </w:hyperlink>
      <w:r>
        <w:rPr>
          <w:sz w:val="24"/>
        </w:rPr>
        <w:t xml:space="preserve"> настоящего дополнения к индивидуальной программе, должно соответствовать исчерпывающему перечню социальных услуг по уходу, включаемых в социальный пакет долговременного ухода, предусмотренному </w:t>
      </w:r>
      <w:hyperlink w:history="0" w:anchor="P2597" w:tooltip="ПЕРЕЧЕНЬ">
        <w:r>
          <w:rPr>
            <w:sz w:val="24"/>
            <w:color w:val="0000ff"/>
          </w:rPr>
          <w:t xml:space="preserve">приложением N 6</w:t>
        </w:r>
      </w:hyperlink>
      <w:r>
        <w:rPr>
          <w:sz w:val="24"/>
        </w:rPr>
        <w:t xml:space="preserve"> к модели.</w:t>
      </w:r>
    </w:p>
    <w:bookmarkStart w:id="5153" w:name="P5153"/>
    <w:bookmarkEnd w:id="5153"/>
    <w:p>
      <w:pPr>
        <w:pStyle w:val="0"/>
        <w:spacing w:before="240" w:lineRule="auto"/>
        <w:ind w:firstLine="540"/>
        <w:jc w:val="both"/>
      </w:pPr>
      <w:r>
        <w:rPr>
          <w:sz w:val="24"/>
        </w:rPr>
        <w:t xml:space="preserve">&lt;6&gt; Настоящее дополнение к индивидуальной программе подписывается уполномоченным представителем исполнительного органа субъекта Российской Федерации в сфере социального обслуживания субъекта Российской Федерации или уполномоченной данным органом организации, не являющейся поставщиком социальных услуг.</w:t>
      </w:r>
    </w:p>
    <w:bookmarkStart w:id="5154" w:name="P5154"/>
    <w:bookmarkEnd w:id="5154"/>
    <w:p>
      <w:pPr>
        <w:pStyle w:val="0"/>
        <w:spacing w:before="240" w:lineRule="auto"/>
        <w:ind w:firstLine="540"/>
        <w:jc w:val="both"/>
      </w:pPr>
      <w:r>
        <w:rPr>
          <w:sz w:val="24"/>
        </w:rPr>
        <w:t xml:space="preserve">&lt;*&gt; На 2 и 4 неделях месяца включаются социальные услуги по уходу, периодичность которых составляет 2 раза в месяц (гигиеническая обработка рук и ногтей, помощь в гигиенической обработке рук и ногтей).</w:t>
      </w:r>
    </w:p>
    <w:bookmarkStart w:id="5155" w:name="P5155"/>
    <w:bookmarkEnd w:id="5155"/>
    <w:p>
      <w:pPr>
        <w:pStyle w:val="0"/>
        <w:spacing w:before="240" w:lineRule="auto"/>
        <w:ind w:firstLine="540"/>
        <w:jc w:val="both"/>
      </w:pPr>
      <w:r>
        <w:rPr>
          <w:sz w:val="24"/>
        </w:rPr>
        <w:t xml:space="preserve">&lt;**&gt; На 3 неделе месяца включаются социальные услуги по уходу, периодичность которых составляет 1 раз в месяц (гигиеническая обработка ног и ногтей, помощь в гигиенической обработке ног и ногтей, гигиеническая стрижка).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10</w:t>
      </w:r>
    </w:p>
    <w:p>
      <w:pPr>
        <w:pStyle w:val="0"/>
        <w:jc w:val="right"/>
      </w:pPr>
      <w:r>
        <w:rPr>
          <w:sz w:val="24"/>
        </w:rPr>
        <w:t xml:space="preserve">к Типовой модели системы</w:t>
      </w:r>
    </w:p>
    <w:p>
      <w:pPr>
        <w:pStyle w:val="0"/>
        <w:jc w:val="right"/>
      </w:pPr>
      <w:r>
        <w:rPr>
          <w:sz w:val="24"/>
        </w:rPr>
        <w:t xml:space="preserve">долговременного ухода за гражданами</w:t>
      </w:r>
    </w:p>
    <w:p>
      <w:pPr>
        <w:pStyle w:val="0"/>
        <w:jc w:val="right"/>
      </w:pPr>
      <w:r>
        <w:rPr>
          <w:sz w:val="24"/>
        </w:rPr>
        <w:t xml:space="preserve">пожилого возраста и инвалидами,</w:t>
      </w:r>
    </w:p>
    <w:p>
      <w:pPr>
        <w:pStyle w:val="0"/>
        <w:jc w:val="right"/>
      </w:pPr>
      <w:r>
        <w:rPr>
          <w:sz w:val="24"/>
        </w:rPr>
        <w:t xml:space="preserve">нуждающимися в уходе</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5169" w:name="P5169"/>
    <w:bookmarkEnd w:id="5169"/>
    <w:p>
      <w:pPr>
        <w:pStyle w:val="1"/>
        <w:jc w:val="both"/>
      </w:pPr>
      <w:r>
        <w:rPr>
          <w:sz w:val="20"/>
        </w:rPr>
        <w:t xml:space="preserve">                                   Отчет</w:t>
      </w:r>
    </w:p>
    <w:p>
      <w:pPr>
        <w:pStyle w:val="1"/>
        <w:jc w:val="both"/>
      </w:pPr>
      <w:r>
        <w:rPr>
          <w:sz w:val="20"/>
        </w:rPr>
        <w:t xml:space="preserve">          о предоставлении социальных услуг по уходу, включенных</w:t>
      </w:r>
    </w:p>
    <w:p>
      <w:pPr>
        <w:pStyle w:val="1"/>
        <w:jc w:val="both"/>
      </w:pPr>
      <w:r>
        <w:rPr>
          <w:sz w:val="20"/>
        </w:rPr>
        <w:t xml:space="preserve">         в социальный пакет долговременного ухода, предоставляемых</w:t>
      </w:r>
    </w:p>
    <w:p>
      <w:pPr>
        <w:pStyle w:val="1"/>
        <w:jc w:val="both"/>
      </w:pPr>
      <w:r>
        <w:rPr>
          <w:sz w:val="20"/>
        </w:rPr>
        <w:t xml:space="preserve">           гражданину бесплатно в форме социального обслуживания</w:t>
      </w:r>
    </w:p>
    <w:p>
      <w:pPr>
        <w:pStyle w:val="1"/>
        <w:jc w:val="both"/>
      </w:pPr>
      <w:r>
        <w:rPr>
          <w:sz w:val="20"/>
        </w:rPr>
        <w:t xml:space="preserve">                                  на дому</w:t>
      </w:r>
    </w:p>
    <w:p>
      <w:pPr>
        <w:pStyle w:val="1"/>
        <w:jc w:val="both"/>
      </w:pPr>
      <w:r>
        <w:rPr>
          <w:sz w:val="20"/>
        </w:rPr>
      </w:r>
    </w:p>
    <w:p>
      <w:pPr>
        <w:pStyle w:val="1"/>
        <w:jc w:val="both"/>
      </w:pPr>
      <w:r>
        <w:rPr>
          <w:sz w:val="20"/>
        </w:rPr>
        <w:t xml:space="preserve">                         за ______________ 20__ г.</w:t>
      </w:r>
    </w:p>
    <w:p>
      <w:pPr>
        <w:pStyle w:val="1"/>
        <w:jc w:val="both"/>
      </w:pPr>
      <w:r>
        <w:rPr>
          <w:sz w:val="20"/>
        </w:rPr>
        <w:t xml:space="preserve">                               (месяц)</w:t>
      </w:r>
    </w:p>
    <w:p>
      <w:pPr>
        <w:pStyle w:val="1"/>
        <w:jc w:val="both"/>
      </w:pPr>
      <w:r>
        <w:rPr>
          <w:sz w:val="20"/>
        </w:rPr>
      </w:r>
    </w:p>
    <w:p>
      <w:pPr>
        <w:pStyle w:val="1"/>
        <w:jc w:val="both"/>
      </w:pPr>
      <w:r>
        <w:rPr>
          <w:sz w:val="20"/>
        </w:rPr>
        <w:t xml:space="preserve">______________________________                      N _____________________</w:t>
      </w:r>
    </w:p>
    <w:p>
      <w:pPr>
        <w:pStyle w:val="1"/>
        <w:jc w:val="both"/>
      </w:pPr>
      <w:r>
        <w:rPr>
          <w:sz w:val="20"/>
        </w:rPr>
        <w:t xml:space="preserve">      (дата составления)</w:t>
      </w:r>
    </w:p>
    <w:p>
      <w:pPr>
        <w:pStyle w:val="1"/>
        <w:jc w:val="both"/>
      </w:pPr>
      <w:r>
        <w:rPr>
          <w:sz w:val="20"/>
        </w:rPr>
      </w:r>
    </w:p>
    <w:p>
      <w:pPr>
        <w:pStyle w:val="1"/>
        <w:jc w:val="both"/>
      </w:pPr>
      <w:r>
        <w:rPr>
          <w:sz w:val="20"/>
        </w:rPr>
        <w:t xml:space="preserve"> Поставщик социальных услуг: ______________________________________________</w:t>
      </w:r>
    </w:p>
    <w:p>
      <w:pPr>
        <w:pStyle w:val="1"/>
        <w:jc w:val="both"/>
      </w:pPr>
      <w:r>
        <w:rPr>
          <w:sz w:val="20"/>
        </w:rPr>
        <w:t xml:space="preserve">                                       (наименование организации)</w:t>
      </w:r>
    </w:p>
    <w:p>
      <w:pPr>
        <w:pStyle w:val="1"/>
        <w:jc w:val="both"/>
      </w:pPr>
      <w:r>
        <w:rPr>
          <w:sz w:val="20"/>
        </w:rPr>
        <w:t xml:space="preserve"> Получатель социальных услуг по уходу: ____________________________________</w:t>
      </w:r>
    </w:p>
    <w:p>
      <w:pPr>
        <w:pStyle w:val="1"/>
        <w:jc w:val="both"/>
      </w:pPr>
      <w:r>
        <w:rPr>
          <w:sz w:val="20"/>
        </w:rPr>
        <w:t xml:space="preserve">                                                      (ФИО)</w:t>
      </w:r>
    </w:p>
    <w:p>
      <w:pPr>
        <w:pStyle w:val="1"/>
        <w:jc w:val="both"/>
      </w:pPr>
      <w:r>
        <w:rPr>
          <w:sz w:val="20"/>
        </w:rPr>
      </w:r>
    </w:p>
    <w:p>
      <w:pPr>
        <w:pStyle w:val="1"/>
        <w:jc w:val="both"/>
      </w:pPr>
      <w:r>
        <w:rPr>
          <w:sz w:val="20"/>
        </w:rPr>
        <w:t xml:space="preserve">Дополнение к индивидуальной программе от __________________ N _____________</w:t>
      </w:r>
    </w:p>
    <w:p>
      <w:pPr>
        <w:pStyle w:val="1"/>
        <w:jc w:val="both"/>
      </w:pPr>
      <w:r>
        <w:rPr>
          <w:sz w:val="20"/>
        </w:rPr>
      </w:r>
    </w:p>
    <w:p>
      <w:pPr>
        <w:pStyle w:val="1"/>
        <w:jc w:val="both"/>
      </w:pPr>
      <w:r>
        <w:rPr>
          <w:sz w:val="20"/>
        </w:rPr>
        <w:t xml:space="preserve">1. Отчет помощника по уходу: ______________________________________________</w:t>
      </w:r>
    </w:p>
    <w:p>
      <w:pPr>
        <w:pStyle w:val="1"/>
        <w:jc w:val="both"/>
      </w:pPr>
      <w:r>
        <w:rPr>
          <w:sz w:val="20"/>
        </w:rPr>
        <w:t xml:space="preserve">                                                 (ФИО)</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0"/>
        <w:gridCol w:w="1701"/>
      </w:tblGrid>
      <w:tr>
        <w:tc>
          <w:tcPr>
            <w:tcW w:w="7370" w:type="dxa"/>
            <w:vAlign w:val="center"/>
          </w:tcPr>
          <w:p>
            <w:pPr>
              <w:pStyle w:val="0"/>
            </w:pPr>
            <w:r>
              <w:rPr>
                <w:sz w:val="24"/>
              </w:rPr>
              <w:t xml:space="preserve">1.1. Общее количество дней за отчетный период, в течение которых гражданину предоставлены социальные услуги по уходу, включенные в социальный пакет долговременного ухода</w:t>
            </w:r>
          </w:p>
        </w:tc>
        <w:tc>
          <w:tcPr>
            <w:tcW w:w="1701" w:type="dxa"/>
          </w:tcPr>
          <w:p>
            <w:pPr>
              <w:pStyle w:val="0"/>
            </w:pPr>
            <w:r>
              <w:rPr>
                <w:sz w:val="24"/>
              </w:rPr>
            </w:r>
          </w:p>
        </w:tc>
      </w:tr>
      <w:tr>
        <w:tc>
          <w:tcPr>
            <w:tcW w:w="7370" w:type="dxa"/>
            <w:vAlign w:val="center"/>
          </w:tcPr>
          <w:p>
            <w:pPr>
              <w:pStyle w:val="0"/>
            </w:pPr>
            <w:r>
              <w:rPr>
                <w:sz w:val="24"/>
              </w:rPr>
              <w:t xml:space="preserve">1.2. Общее время, затраченное на предоставление социальных услуг по уходу, включенных в социальный пакет долговременного ухода, в отчетный период (в минутах)</w:t>
            </w:r>
          </w:p>
        </w:tc>
        <w:tc>
          <w:tcPr>
            <w:tcW w:w="1701" w:type="dxa"/>
          </w:tcPr>
          <w:p>
            <w:pPr>
              <w:pStyle w:val="0"/>
            </w:pPr>
            <w:r>
              <w:rPr>
                <w:sz w:val="24"/>
              </w:rPr>
            </w:r>
          </w:p>
        </w:tc>
      </w:tr>
      <w:tr>
        <w:tc>
          <w:tcPr>
            <w:gridSpan w:val="2"/>
            <w:tcW w:w="9071" w:type="dxa"/>
            <w:vAlign w:val="center"/>
          </w:tcPr>
          <w:p>
            <w:pPr>
              <w:pStyle w:val="0"/>
            </w:pPr>
            <w:r>
              <w:rPr>
                <w:sz w:val="24"/>
              </w:rPr>
              <w:t xml:space="preserve">1.3. Перечень предоставленных в отчетный период социальных услуг по уходу, включенных в социальный пакет долговременного ухода (в единицах)</w:t>
            </w:r>
          </w:p>
        </w:tc>
      </w:tr>
      <w:tr>
        <w:tc>
          <w:tcPr>
            <w:tcW w:w="7370" w:type="dxa"/>
          </w:tcPr>
          <w:p>
            <w:pPr>
              <w:pStyle w:val="0"/>
              <w:jc w:val="center"/>
            </w:pPr>
            <w:r>
              <w:rPr>
                <w:sz w:val="24"/>
              </w:rPr>
              <w:t xml:space="preserve">Наименование </w:t>
            </w:r>
            <w:hyperlink w:history="0" w:anchor="P5249" w:tooltip="&lt;1&gt; Перечень социальных услуг по уходу заполняется в соответствии с дополнением к индивидуальной программе предоставления социальных услуг.">
              <w:r>
                <w:rPr>
                  <w:sz w:val="24"/>
                  <w:color w:val="0000ff"/>
                </w:rPr>
                <w:t xml:space="preserve">&lt;1&gt;</w:t>
              </w:r>
            </w:hyperlink>
          </w:p>
        </w:tc>
        <w:tc>
          <w:tcPr>
            <w:tcW w:w="1701" w:type="dxa"/>
          </w:tcPr>
          <w:p>
            <w:pPr>
              <w:pStyle w:val="0"/>
              <w:jc w:val="center"/>
            </w:pPr>
            <w:r>
              <w:rPr>
                <w:sz w:val="24"/>
              </w:rPr>
              <w:t xml:space="preserve">Общее количество</w:t>
            </w:r>
          </w:p>
        </w:tc>
      </w:tr>
      <w:tr>
        <w:tc>
          <w:tcPr>
            <w:tcW w:w="7370" w:type="dxa"/>
          </w:tcPr>
          <w:p>
            <w:pPr>
              <w:pStyle w:val="0"/>
            </w:pPr>
            <w:r>
              <w:rPr>
                <w:sz w:val="24"/>
              </w:rPr>
            </w:r>
          </w:p>
        </w:tc>
        <w:tc>
          <w:tcPr>
            <w:tcW w:w="1701" w:type="dxa"/>
          </w:tcPr>
          <w:p>
            <w:pPr>
              <w:pStyle w:val="0"/>
            </w:pPr>
            <w:r>
              <w:rPr>
                <w:sz w:val="24"/>
              </w:rPr>
            </w:r>
          </w:p>
        </w:tc>
      </w:tr>
    </w:tbl>
    <w:p>
      <w:pPr>
        <w:pStyle w:val="0"/>
        <w:jc w:val="both"/>
      </w:pPr>
      <w:r>
        <w:rPr>
          <w:sz w:val="24"/>
        </w:rPr>
      </w:r>
    </w:p>
    <w:p>
      <w:pPr>
        <w:pStyle w:val="1"/>
        <w:jc w:val="both"/>
      </w:pPr>
      <w:r>
        <w:rPr>
          <w:sz w:val="20"/>
        </w:rPr>
        <w:t xml:space="preserve">1.4.  Отметка  о затруднениях при предоставлении социальных услуг по уходу,</w:t>
      </w:r>
    </w:p>
    <w:p>
      <w:pPr>
        <w:pStyle w:val="1"/>
        <w:jc w:val="both"/>
      </w:pPr>
      <w:r>
        <w:rPr>
          <w:sz w:val="20"/>
        </w:rPr>
        <w:t xml:space="preserve">включенных в социальный пакет долговременного ухода, в отчетный период (при</w:t>
      </w:r>
    </w:p>
    <w:p>
      <w:pPr>
        <w:pStyle w:val="1"/>
        <w:jc w:val="both"/>
      </w:pPr>
      <w:r>
        <w:rPr>
          <w:sz w:val="20"/>
        </w:rPr>
        <w:t xml:space="preserve">наличии) 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Помощник по уходу:                 Получатель</w:t>
      </w:r>
    </w:p>
    <w:p>
      <w:pPr>
        <w:pStyle w:val="1"/>
        <w:jc w:val="both"/>
      </w:pPr>
      <w:r>
        <w:rPr>
          <w:sz w:val="20"/>
        </w:rPr>
        <w:t xml:space="preserve">                                     социальных услуг</w:t>
      </w:r>
    </w:p>
    <w:p>
      <w:pPr>
        <w:pStyle w:val="1"/>
        <w:jc w:val="both"/>
      </w:pPr>
      <w:r>
        <w:rPr>
          <w:sz w:val="20"/>
        </w:rPr>
        <w:t xml:space="preserve">                                     по уходу:</w:t>
      </w:r>
    </w:p>
    <w:p>
      <w:pPr>
        <w:pStyle w:val="1"/>
        <w:jc w:val="both"/>
      </w:pPr>
      <w:r>
        <w:rPr>
          <w:sz w:val="20"/>
        </w:rPr>
      </w:r>
    </w:p>
    <w:p>
      <w:pPr>
        <w:pStyle w:val="1"/>
        <w:jc w:val="both"/>
      </w:pPr>
      <w:r>
        <w:rPr>
          <w:sz w:val="20"/>
        </w:rPr>
        <w:t xml:space="preserve">______________   _______________   _________________   ____________________</w:t>
      </w:r>
    </w:p>
    <w:p>
      <w:pPr>
        <w:pStyle w:val="1"/>
        <w:jc w:val="both"/>
      </w:pPr>
      <w:r>
        <w:rPr>
          <w:sz w:val="20"/>
        </w:rPr>
        <w:t xml:space="preserve">   (подпись)          (ФИО)            (подпись)              (ФИО)</w:t>
      </w:r>
    </w:p>
    <w:p>
      <w:pPr>
        <w:pStyle w:val="1"/>
        <w:jc w:val="both"/>
      </w:pPr>
      <w:r>
        <w:rPr>
          <w:sz w:val="20"/>
        </w:rPr>
      </w:r>
    </w:p>
    <w:p>
      <w:pPr>
        <w:pStyle w:val="1"/>
        <w:jc w:val="both"/>
      </w:pPr>
      <w:r>
        <w:rPr>
          <w:sz w:val="20"/>
        </w:rPr>
        <w:t xml:space="preserve">2. Отчет помощника по уходу: </w:t>
      </w:r>
      <w:hyperlink w:history="0" w:anchor="P5250" w:tooltip="&lt;2&gt; При предоставлении гражданину, нуждающемуся в уходе, социальных услуг по уходу, включенных в социальный пакет долговременного ухода, более чем двумя помощниками по уходу в отчет дополнительно вносится соответствующий раздел по числу помощников по уходу, задействованных в предоставлении указанных услуг.">
        <w:r>
          <w:rPr>
            <w:sz w:val="20"/>
            <w:color w:val="0000ff"/>
          </w:rPr>
          <w:t xml:space="preserve">&lt;2&gt;</w:t>
        </w:r>
      </w:hyperlink>
      <w:r>
        <w:rPr>
          <w:sz w:val="20"/>
        </w:rPr>
        <w:t xml:space="preserve"> __________________________________________</w:t>
      </w:r>
    </w:p>
    <w:p>
      <w:pPr>
        <w:pStyle w:val="1"/>
        <w:jc w:val="both"/>
      </w:pPr>
      <w:r>
        <w:rPr>
          <w:sz w:val="20"/>
        </w:rPr>
        <w:t xml:space="preserve">                                                   (ФИО)</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0"/>
        <w:gridCol w:w="1701"/>
      </w:tblGrid>
      <w:tr>
        <w:tc>
          <w:tcPr>
            <w:tcW w:w="7370" w:type="dxa"/>
            <w:vAlign w:val="center"/>
          </w:tcPr>
          <w:p>
            <w:pPr>
              <w:pStyle w:val="0"/>
            </w:pPr>
            <w:r>
              <w:rPr>
                <w:sz w:val="24"/>
              </w:rPr>
              <w:t xml:space="preserve">2.1. Общее количество дней за отчетный период, в течение которых гражданину предоставлены социальные услуги по уходу, включенные в социальный пакет долговременного ухода</w:t>
            </w:r>
          </w:p>
        </w:tc>
        <w:tc>
          <w:tcPr>
            <w:tcW w:w="1701" w:type="dxa"/>
          </w:tcPr>
          <w:p>
            <w:pPr>
              <w:pStyle w:val="0"/>
            </w:pPr>
            <w:r>
              <w:rPr>
                <w:sz w:val="24"/>
              </w:rPr>
            </w:r>
          </w:p>
        </w:tc>
      </w:tr>
      <w:tr>
        <w:tc>
          <w:tcPr>
            <w:tcW w:w="7370" w:type="dxa"/>
            <w:vAlign w:val="center"/>
          </w:tcPr>
          <w:p>
            <w:pPr>
              <w:pStyle w:val="0"/>
            </w:pPr>
            <w:r>
              <w:rPr>
                <w:sz w:val="24"/>
              </w:rPr>
              <w:t xml:space="preserve">2.2. Общее время, затраченное на предоставление социальных услуг по уходу, включенных в социальный пакет долговременного ухода, в отчетный период (в минутах)</w:t>
            </w:r>
          </w:p>
        </w:tc>
        <w:tc>
          <w:tcPr>
            <w:tcW w:w="1701" w:type="dxa"/>
          </w:tcPr>
          <w:p>
            <w:pPr>
              <w:pStyle w:val="0"/>
            </w:pPr>
            <w:r>
              <w:rPr>
                <w:sz w:val="24"/>
              </w:rPr>
            </w:r>
          </w:p>
        </w:tc>
      </w:tr>
      <w:tr>
        <w:tc>
          <w:tcPr>
            <w:gridSpan w:val="2"/>
            <w:tcW w:w="9071" w:type="dxa"/>
            <w:vAlign w:val="center"/>
          </w:tcPr>
          <w:p>
            <w:pPr>
              <w:pStyle w:val="0"/>
            </w:pPr>
            <w:r>
              <w:rPr>
                <w:sz w:val="24"/>
              </w:rPr>
              <w:t xml:space="preserve">2.3. Перечень предоставленных в отчетный период социальных услуг по уходу, включенных в социальный пакет долговременного ухода (в единицах)</w:t>
            </w:r>
          </w:p>
        </w:tc>
      </w:tr>
      <w:tr>
        <w:tc>
          <w:tcPr>
            <w:tcW w:w="7370" w:type="dxa"/>
          </w:tcPr>
          <w:p>
            <w:pPr>
              <w:pStyle w:val="0"/>
              <w:jc w:val="center"/>
            </w:pPr>
            <w:r>
              <w:rPr>
                <w:sz w:val="24"/>
              </w:rPr>
              <w:t xml:space="preserve">Наименование </w:t>
            </w:r>
            <w:hyperlink w:history="0" w:anchor="P5251" w:tooltip="&lt;3&gt; Перечень социальных услуг по уходу заполняется в соответствии с дополнением к индивидуальной программе предоставления социальных услуг.">
              <w:r>
                <w:rPr>
                  <w:sz w:val="24"/>
                  <w:color w:val="0000ff"/>
                </w:rPr>
                <w:t xml:space="preserve">&lt;3&gt;</w:t>
              </w:r>
            </w:hyperlink>
          </w:p>
        </w:tc>
        <w:tc>
          <w:tcPr>
            <w:tcW w:w="1701" w:type="dxa"/>
          </w:tcPr>
          <w:p>
            <w:pPr>
              <w:pStyle w:val="0"/>
              <w:jc w:val="center"/>
            </w:pPr>
            <w:r>
              <w:rPr>
                <w:sz w:val="24"/>
              </w:rPr>
              <w:t xml:space="preserve">Общее количество</w:t>
            </w:r>
          </w:p>
        </w:tc>
      </w:tr>
      <w:tr>
        <w:tc>
          <w:tcPr>
            <w:tcW w:w="7370" w:type="dxa"/>
          </w:tcPr>
          <w:p>
            <w:pPr>
              <w:pStyle w:val="0"/>
            </w:pPr>
            <w:r>
              <w:rPr>
                <w:sz w:val="24"/>
              </w:rPr>
            </w:r>
          </w:p>
        </w:tc>
        <w:tc>
          <w:tcPr>
            <w:tcW w:w="1701" w:type="dxa"/>
          </w:tcPr>
          <w:p>
            <w:pPr>
              <w:pStyle w:val="0"/>
            </w:pPr>
            <w:r>
              <w:rPr>
                <w:sz w:val="24"/>
              </w:rPr>
            </w:r>
          </w:p>
        </w:tc>
      </w:tr>
      <w:tr>
        <w:tc>
          <w:tcPr>
            <w:tcW w:w="7370" w:type="dxa"/>
          </w:tcPr>
          <w:p>
            <w:pPr>
              <w:pStyle w:val="0"/>
            </w:pPr>
            <w:r>
              <w:rPr>
                <w:sz w:val="24"/>
              </w:rPr>
            </w:r>
          </w:p>
        </w:tc>
        <w:tc>
          <w:tcPr>
            <w:tcW w:w="1701" w:type="dxa"/>
          </w:tcPr>
          <w:p>
            <w:pPr>
              <w:pStyle w:val="0"/>
            </w:pPr>
            <w:r>
              <w:rPr>
                <w:sz w:val="24"/>
              </w:rPr>
            </w:r>
          </w:p>
        </w:tc>
      </w:tr>
    </w:tbl>
    <w:p>
      <w:pPr>
        <w:pStyle w:val="0"/>
        <w:jc w:val="both"/>
      </w:pPr>
      <w:r>
        <w:rPr>
          <w:sz w:val="24"/>
        </w:rPr>
      </w:r>
    </w:p>
    <w:p>
      <w:pPr>
        <w:pStyle w:val="1"/>
        <w:jc w:val="both"/>
      </w:pPr>
      <w:r>
        <w:rPr>
          <w:sz w:val="20"/>
        </w:rPr>
        <w:t xml:space="preserve">2.4.  Отметка  о затруднениях при предоставлении социальных услуг по уходу,</w:t>
      </w:r>
    </w:p>
    <w:p>
      <w:pPr>
        <w:pStyle w:val="1"/>
        <w:jc w:val="both"/>
      </w:pPr>
      <w:r>
        <w:rPr>
          <w:sz w:val="20"/>
        </w:rPr>
        <w:t xml:space="preserve">включенных в социальный пакет долговременного ухода, в отчетный период (при</w:t>
      </w:r>
    </w:p>
    <w:p>
      <w:pPr>
        <w:pStyle w:val="1"/>
        <w:jc w:val="both"/>
      </w:pPr>
      <w:r>
        <w:rPr>
          <w:sz w:val="20"/>
        </w:rPr>
        <w:t xml:space="preserve">наличии) 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Помощник по уходу:                   Получатель</w:t>
      </w:r>
    </w:p>
    <w:p>
      <w:pPr>
        <w:pStyle w:val="1"/>
        <w:jc w:val="both"/>
      </w:pPr>
      <w:r>
        <w:rPr>
          <w:sz w:val="20"/>
        </w:rPr>
        <w:t xml:space="preserve">                                       социальных услуг</w:t>
      </w:r>
    </w:p>
    <w:p>
      <w:pPr>
        <w:pStyle w:val="1"/>
        <w:jc w:val="both"/>
      </w:pPr>
      <w:r>
        <w:rPr>
          <w:sz w:val="20"/>
        </w:rPr>
        <w:t xml:space="preserve">                                       по уходу:</w:t>
      </w:r>
    </w:p>
    <w:p>
      <w:pPr>
        <w:pStyle w:val="1"/>
        <w:jc w:val="both"/>
      </w:pPr>
      <w:r>
        <w:rPr>
          <w:sz w:val="20"/>
        </w:rPr>
      </w:r>
    </w:p>
    <w:p>
      <w:pPr>
        <w:pStyle w:val="1"/>
        <w:jc w:val="both"/>
      </w:pPr>
      <w:r>
        <w:rPr>
          <w:sz w:val="20"/>
        </w:rPr>
        <w:t xml:space="preserve">_____________________  ____________  ______________  ______________________</w:t>
      </w:r>
    </w:p>
    <w:p>
      <w:pPr>
        <w:pStyle w:val="1"/>
        <w:jc w:val="both"/>
      </w:pPr>
      <w:r>
        <w:rPr>
          <w:sz w:val="20"/>
        </w:rPr>
        <w:t xml:space="preserve">      (подпись)           (ФИО)        (подпись)             (ФИО)</w:t>
      </w:r>
    </w:p>
    <w:p>
      <w:pPr>
        <w:pStyle w:val="1"/>
        <w:jc w:val="both"/>
      </w:pPr>
      <w:r>
        <w:rPr>
          <w:sz w:val="20"/>
        </w:rPr>
      </w:r>
    </w:p>
    <w:p>
      <w:pPr>
        <w:pStyle w:val="1"/>
        <w:jc w:val="both"/>
      </w:pPr>
      <w:r>
        <w:rPr>
          <w:sz w:val="20"/>
        </w:rPr>
        <w:t xml:space="preserve">  Организатор ухода: _______________  _____________________________________</w:t>
      </w:r>
    </w:p>
    <w:p>
      <w:pPr>
        <w:pStyle w:val="1"/>
        <w:jc w:val="both"/>
      </w:pPr>
      <w:r>
        <w:rPr>
          <w:sz w:val="20"/>
        </w:rPr>
        <w:t xml:space="preserve">                        (подпись)                    (ФИО)</w:t>
      </w:r>
    </w:p>
    <w:p>
      <w:pPr>
        <w:pStyle w:val="1"/>
        <w:jc w:val="both"/>
      </w:pPr>
      <w:r>
        <w:rPr>
          <w:sz w:val="20"/>
        </w:rPr>
      </w:r>
    </w:p>
    <w:p>
      <w:pPr>
        <w:pStyle w:val="1"/>
        <w:jc w:val="both"/>
      </w:pPr>
      <w:r>
        <w:rPr>
          <w:sz w:val="20"/>
        </w:rPr>
        <w:t xml:space="preserve">М.П.                                  _____________________________________</w:t>
      </w:r>
    </w:p>
    <w:p>
      <w:pPr>
        <w:pStyle w:val="1"/>
        <w:jc w:val="both"/>
      </w:pPr>
      <w:r>
        <w:rPr>
          <w:sz w:val="20"/>
        </w:rPr>
        <w:t xml:space="preserve">                                      (дата составления дополнения к ИППСУ)</w:t>
      </w:r>
    </w:p>
    <w:p>
      <w:pPr>
        <w:pStyle w:val="0"/>
        <w:jc w:val="both"/>
      </w:pPr>
      <w:r>
        <w:rPr>
          <w:sz w:val="24"/>
        </w:rPr>
      </w:r>
    </w:p>
    <w:p>
      <w:pPr>
        <w:pStyle w:val="0"/>
        <w:ind w:firstLine="540"/>
        <w:jc w:val="both"/>
      </w:pPr>
      <w:r>
        <w:rPr>
          <w:sz w:val="24"/>
        </w:rPr>
        <w:t xml:space="preserve">--------------------------------</w:t>
      </w:r>
    </w:p>
    <w:bookmarkStart w:id="5249" w:name="P5249"/>
    <w:bookmarkEnd w:id="5249"/>
    <w:p>
      <w:pPr>
        <w:pStyle w:val="0"/>
        <w:spacing w:before="240" w:lineRule="auto"/>
        <w:ind w:firstLine="540"/>
        <w:jc w:val="both"/>
      </w:pPr>
      <w:r>
        <w:rPr>
          <w:sz w:val="24"/>
        </w:rPr>
        <w:t xml:space="preserve">&lt;1&gt; Перечень социальных услуг по уходу заполняется в соответствии с дополнением к индивидуальной программе предоставления социальных услуг.</w:t>
      </w:r>
    </w:p>
    <w:bookmarkStart w:id="5250" w:name="P5250"/>
    <w:bookmarkEnd w:id="5250"/>
    <w:p>
      <w:pPr>
        <w:pStyle w:val="0"/>
        <w:spacing w:before="240" w:lineRule="auto"/>
        <w:ind w:firstLine="540"/>
        <w:jc w:val="both"/>
      </w:pPr>
      <w:r>
        <w:rPr>
          <w:sz w:val="24"/>
        </w:rPr>
        <w:t xml:space="preserve">&lt;2&gt; При предоставлении гражданину, нуждающемуся в уходе, социальных услуг по уходу, включенных в социальный пакет долговременного ухода, более чем двумя помощниками по уходу в отчет дополнительно вносится соответствующий раздел по числу помощников по уходу, задействованных в предоставлении указанных услуг.</w:t>
      </w:r>
    </w:p>
    <w:bookmarkStart w:id="5251" w:name="P5251"/>
    <w:bookmarkEnd w:id="5251"/>
    <w:p>
      <w:pPr>
        <w:pStyle w:val="0"/>
        <w:spacing w:before="240" w:lineRule="auto"/>
        <w:ind w:firstLine="540"/>
        <w:jc w:val="both"/>
      </w:pPr>
      <w:r>
        <w:rPr>
          <w:sz w:val="24"/>
        </w:rPr>
        <w:t xml:space="preserve">&lt;3&gt; Перечень социальных услуг по уходу заполняется в соответствии с дополнением к индивидуальной программе предоставления социальных услуг.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11</w:t>
      </w:r>
    </w:p>
    <w:p>
      <w:pPr>
        <w:pStyle w:val="0"/>
        <w:jc w:val="right"/>
      </w:pPr>
      <w:r>
        <w:rPr>
          <w:sz w:val="24"/>
        </w:rPr>
        <w:t xml:space="preserve">к Типовой модели системы</w:t>
      </w:r>
    </w:p>
    <w:p>
      <w:pPr>
        <w:pStyle w:val="0"/>
        <w:jc w:val="right"/>
      </w:pPr>
      <w:r>
        <w:rPr>
          <w:sz w:val="24"/>
        </w:rPr>
        <w:t xml:space="preserve">долговременного ухода за гражданами</w:t>
      </w:r>
    </w:p>
    <w:p>
      <w:pPr>
        <w:pStyle w:val="0"/>
        <w:jc w:val="right"/>
      </w:pPr>
      <w:r>
        <w:rPr>
          <w:sz w:val="24"/>
        </w:rPr>
        <w:t xml:space="preserve">пожилого возраста и инвалидами,</w:t>
      </w:r>
    </w:p>
    <w:p>
      <w:pPr>
        <w:pStyle w:val="0"/>
        <w:jc w:val="right"/>
      </w:pPr>
      <w:r>
        <w:rPr>
          <w:sz w:val="24"/>
        </w:rPr>
        <w:t xml:space="preserve">нуждающимися в уходе</w:t>
      </w:r>
    </w:p>
    <w:p>
      <w:pPr>
        <w:pStyle w:val="0"/>
        <w:jc w:val="both"/>
      </w:pPr>
      <w:r>
        <w:rPr>
          <w:sz w:val="24"/>
        </w:rPr>
      </w:r>
    </w:p>
    <w:bookmarkStart w:id="5263" w:name="P5263"/>
    <w:bookmarkEnd w:id="5263"/>
    <w:p>
      <w:pPr>
        <w:pStyle w:val="2"/>
        <w:jc w:val="center"/>
      </w:pPr>
      <w:r>
        <w:rPr>
          <w:sz w:val="24"/>
        </w:rPr>
        <w:t xml:space="preserve">ПРИМЕРНОЕ ПОЛОЖЕНИЕ О РЕГИОНАЛЬНОМ КООРДИНАЦИОННОМ ЦЕНТРЕ</w:t>
      </w:r>
    </w:p>
    <w:p>
      <w:pPr>
        <w:pStyle w:val="0"/>
        <w:jc w:val="both"/>
      </w:pPr>
      <w:r>
        <w:rPr>
          <w:sz w:val="24"/>
        </w:rPr>
      </w:r>
    </w:p>
    <w:p>
      <w:pPr>
        <w:pStyle w:val="0"/>
        <w:ind w:firstLine="540"/>
        <w:jc w:val="both"/>
      </w:pPr>
      <w:r>
        <w:rPr>
          <w:sz w:val="24"/>
        </w:rPr>
        <w:t xml:space="preserve">1. Настоящее примерное положение устанавливает порядок деятельности регионального координационного центра, который создается на основании решения исполнительного органа субъекта Российской Федерации в сфере социального обслуживания в организации, находящейся в его ведении, не являющейся поставщиком социальных услуг (далее соответственно - положение, организация).</w:t>
      </w:r>
    </w:p>
    <w:p>
      <w:pPr>
        <w:pStyle w:val="0"/>
        <w:spacing w:before="240" w:lineRule="auto"/>
        <w:ind w:firstLine="540"/>
        <w:jc w:val="both"/>
      </w:pPr>
      <w:r>
        <w:rPr>
          <w:sz w:val="24"/>
        </w:rPr>
        <w:t xml:space="preserve">2. Основной целью создания регионального координационного центра является информационно-аналитическое обеспечение системы долговременного ухода в субъекте Российской Федерации.</w:t>
      </w:r>
    </w:p>
    <w:p>
      <w:pPr>
        <w:pStyle w:val="0"/>
        <w:spacing w:before="240" w:lineRule="auto"/>
        <w:ind w:firstLine="540"/>
        <w:jc w:val="both"/>
      </w:pPr>
      <w:r>
        <w:rPr>
          <w:sz w:val="24"/>
        </w:rPr>
        <w:t xml:space="preserve">3. Деятельность регионального координационного центра осуществляется во взаимодействии с территориальными координационными центрами. Примерное положение о территориальном координационном центре предусмотрено </w:t>
      </w:r>
      <w:hyperlink w:history="0" w:anchor="P5311" w:tooltip="ПРИМЕРНОЕ ПОЛОЖЕНИЕ О ТЕРРИТОРИАЛЬНОМ КООРДИНАЦИОННОМ ЦЕНТРЕ">
        <w:r>
          <w:rPr>
            <w:sz w:val="24"/>
            <w:color w:val="0000ff"/>
          </w:rPr>
          <w:t xml:space="preserve">приложением N 12</w:t>
        </w:r>
      </w:hyperlink>
      <w:r>
        <w:rPr>
          <w:sz w:val="24"/>
        </w:rPr>
        <w:t xml:space="preserve"> к Типовой модели системы долговременного ухода за гражданами пожилого возраста и инвалидами, нуждающимися в уходе.</w:t>
      </w:r>
    </w:p>
    <w:p>
      <w:pPr>
        <w:pStyle w:val="0"/>
        <w:spacing w:before="240" w:lineRule="auto"/>
        <w:ind w:firstLine="540"/>
        <w:jc w:val="both"/>
      </w:pPr>
      <w:r>
        <w:rPr>
          <w:sz w:val="24"/>
        </w:rPr>
        <w:t xml:space="preserve">4. Функционирование регионального координационного центра обеспечивается работниками, которые обладают знаниями и навыками, необходимыми для исполнения должностных обязанностей, а также личными качествами, обеспечивающими способность выполнять возложенные на них задачи, в том числе уполномоченными на взаимодействие с работниками территориальных координационных центров, медицинских и иных организаций, поставщиков социальных услуг, которые соответствуют требованиям профессионального стандарта </w:t>
      </w:r>
      <w:hyperlink w:history="0" r:id="rId57" w:tooltip="Приказ Минтруда России от 06.09.2024 N 455н &quot;Об утверждении профессионального стандарта &quot;Специалист по социальной работе&quot; (Зарегистрировано в Минюсте России 08.10.2024 N 79732) {КонсультантПлюс}">
        <w:r>
          <w:rPr>
            <w:sz w:val="24"/>
            <w:color w:val="0000ff"/>
          </w:rPr>
          <w:t xml:space="preserve">"Специалист по социальной работе"</w:t>
        </w:r>
      </w:hyperlink>
      <w:r>
        <w:rPr>
          <w:sz w:val="24"/>
        </w:rPr>
        <w:t xml:space="preserve"> или </w:t>
      </w:r>
      <w:hyperlink w:history="0" r:id="rId58" w:tooltip="Приказ Минтруда России от 14.09.2023 N 716н &quot;Об утверждении профессионального стандарта &quot;Психолог в социальной сфере&quot; (Зарегистрировано в Минюсте России 18.10.2023 N 75620) {КонсультантПлюс}">
        <w:r>
          <w:rPr>
            <w:sz w:val="24"/>
            <w:color w:val="0000ff"/>
          </w:rPr>
          <w:t xml:space="preserve">"Психолог в социальной сфере"</w:t>
        </w:r>
      </w:hyperlink>
      <w:r>
        <w:rPr>
          <w:sz w:val="24"/>
        </w:rPr>
        <w:t xml:space="preserve">, прошли и (или) готовы пройти профессиональное обучение по программам профессиональной подготовки (переподготовки) или повышение квалификации по вопросам управления в социальной сфере, построения эффективного общения, разрешения конфликтных ситуаций, психологических особенностей граждан пожилого возраста и инвалидов.</w:t>
      </w:r>
    </w:p>
    <w:p>
      <w:pPr>
        <w:pStyle w:val="0"/>
        <w:spacing w:before="240" w:lineRule="auto"/>
        <w:ind w:firstLine="540"/>
        <w:jc w:val="both"/>
      </w:pPr>
      <w:r>
        <w:rPr>
          <w:sz w:val="24"/>
        </w:rPr>
        <w:t xml:space="preserve">5. Контроль за деятельностью работников регионального координационного центра осуществляется руководителем организации, в структуре которого создан региональный координационный центр.</w:t>
      </w:r>
    </w:p>
    <w:p>
      <w:pPr>
        <w:pStyle w:val="0"/>
        <w:spacing w:before="240" w:lineRule="auto"/>
        <w:ind w:firstLine="540"/>
        <w:jc w:val="both"/>
      </w:pPr>
      <w:r>
        <w:rPr>
          <w:sz w:val="24"/>
        </w:rPr>
        <w:t xml:space="preserve">6. Региональный координационный центр обеспечивает информирование граждан о системе долговременного ухода по вопросам:</w:t>
      </w:r>
    </w:p>
    <w:p>
      <w:pPr>
        <w:pStyle w:val="0"/>
        <w:spacing w:before="240" w:lineRule="auto"/>
        <w:ind w:firstLine="540"/>
        <w:jc w:val="both"/>
      </w:pPr>
      <w:r>
        <w:rPr>
          <w:sz w:val="24"/>
        </w:rPr>
        <w:t xml:space="preserve">1) порядка включения в систему долговременного ухода;</w:t>
      </w:r>
    </w:p>
    <w:p>
      <w:pPr>
        <w:pStyle w:val="0"/>
        <w:spacing w:before="240" w:lineRule="auto"/>
        <w:ind w:firstLine="540"/>
        <w:jc w:val="both"/>
      </w:pPr>
      <w:r>
        <w:rPr>
          <w:sz w:val="24"/>
        </w:rPr>
        <w:t xml:space="preserve">2) порядка определения индивидуальной потребности гражданина в социальном обслуживании, в том числе в социальных услугах по уходу;</w:t>
      </w:r>
    </w:p>
    <w:p>
      <w:pPr>
        <w:pStyle w:val="0"/>
        <w:spacing w:before="240" w:lineRule="auto"/>
        <w:ind w:firstLine="540"/>
        <w:jc w:val="both"/>
      </w:pPr>
      <w:r>
        <w:rPr>
          <w:sz w:val="24"/>
        </w:rPr>
        <w:t xml:space="preserve">3) порядка и условий предоставления социальных услуг, в том числе социальных услуг по уходу;</w:t>
      </w:r>
    </w:p>
    <w:p>
      <w:pPr>
        <w:pStyle w:val="0"/>
        <w:spacing w:before="240" w:lineRule="auto"/>
        <w:ind w:firstLine="540"/>
        <w:jc w:val="both"/>
      </w:pPr>
      <w:r>
        <w:rPr>
          <w:sz w:val="24"/>
        </w:rPr>
        <w:t xml:space="preserve">4) условий обучения в школе ухода;</w:t>
      </w:r>
    </w:p>
    <w:p>
      <w:pPr>
        <w:pStyle w:val="0"/>
        <w:spacing w:before="240" w:lineRule="auto"/>
        <w:ind w:firstLine="540"/>
        <w:jc w:val="both"/>
      </w:pPr>
      <w:r>
        <w:rPr>
          <w:sz w:val="24"/>
        </w:rPr>
        <w:t xml:space="preserve">5) условий получения технических средств реабилитации в пункте проката технических средств реабилитации;</w:t>
      </w:r>
    </w:p>
    <w:p>
      <w:pPr>
        <w:pStyle w:val="0"/>
        <w:spacing w:before="240" w:lineRule="auto"/>
        <w:ind w:firstLine="540"/>
        <w:jc w:val="both"/>
      </w:pPr>
      <w:r>
        <w:rPr>
          <w:sz w:val="24"/>
        </w:rPr>
        <w:t xml:space="preserve">6) условий посещения центров дневного пребывания;</w:t>
      </w:r>
    </w:p>
    <w:p>
      <w:pPr>
        <w:pStyle w:val="0"/>
        <w:spacing w:before="240" w:lineRule="auto"/>
        <w:ind w:firstLine="540"/>
        <w:jc w:val="both"/>
      </w:pPr>
      <w:r>
        <w:rPr>
          <w:sz w:val="24"/>
        </w:rPr>
        <w:t xml:space="preserve">7) возможности поддержки граждан, осуществляющих уход за гражданами, нуждающимися в уходе, на основе родственных, соседских или дружеских связей (далее - лица из числа ближайшего окружения).</w:t>
      </w:r>
    </w:p>
    <w:p>
      <w:pPr>
        <w:pStyle w:val="0"/>
        <w:spacing w:before="240" w:lineRule="auto"/>
        <w:ind w:firstLine="540"/>
        <w:jc w:val="both"/>
      </w:pPr>
      <w:r>
        <w:rPr>
          <w:sz w:val="24"/>
        </w:rPr>
        <w:t xml:space="preserve">7. Информирование о системе долговременного ухода осуществляется:</w:t>
      </w:r>
    </w:p>
    <w:p>
      <w:pPr>
        <w:pStyle w:val="0"/>
        <w:spacing w:before="240" w:lineRule="auto"/>
        <w:ind w:firstLine="540"/>
        <w:jc w:val="both"/>
      </w:pPr>
      <w:r>
        <w:rPr>
          <w:sz w:val="24"/>
        </w:rPr>
        <w:t xml:space="preserve">а) путем размещения информации на официальном сайте организации в информационно-телекоммуникационной сети "Интернет", в иных средствах массовой информации;</w:t>
      </w:r>
    </w:p>
    <w:p>
      <w:pPr>
        <w:pStyle w:val="0"/>
        <w:spacing w:before="240" w:lineRule="auto"/>
        <w:ind w:firstLine="540"/>
        <w:jc w:val="both"/>
      </w:pPr>
      <w:r>
        <w:rPr>
          <w:sz w:val="24"/>
        </w:rPr>
        <w:t xml:space="preserve">б) путем размещения информации на информационных стендах, оборудованных в помещениях регионального координационного центра, организаций социального обслуживания, медицинских организаций, органов местного самоуправления, территориальных органах Фонда пенсионного и социального страхования Российской Федерации и иных организаций;</w:t>
      </w:r>
    </w:p>
    <w:p>
      <w:pPr>
        <w:pStyle w:val="0"/>
        <w:spacing w:before="240" w:lineRule="auto"/>
        <w:ind w:firstLine="540"/>
        <w:jc w:val="both"/>
      </w:pPr>
      <w:r>
        <w:rPr>
          <w:sz w:val="24"/>
        </w:rPr>
        <w:t xml:space="preserve">в) путем размещения информации на сайте исполнительного органа субъекта Российской Федерации в сфере социального обслуживания, сайтах органов местного самоуправления, поставщиков социальных услуг;</w:t>
      </w:r>
    </w:p>
    <w:p>
      <w:pPr>
        <w:pStyle w:val="0"/>
        <w:spacing w:before="240" w:lineRule="auto"/>
        <w:ind w:firstLine="540"/>
        <w:jc w:val="both"/>
      </w:pPr>
      <w:r>
        <w:rPr>
          <w:sz w:val="24"/>
        </w:rPr>
        <w:t xml:space="preserve">г) путем издания и размещения информационных материалов (брошюр, листовок, буклетов);</w:t>
      </w:r>
    </w:p>
    <w:p>
      <w:pPr>
        <w:pStyle w:val="0"/>
        <w:spacing w:before="240" w:lineRule="auto"/>
        <w:ind w:firstLine="540"/>
        <w:jc w:val="both"/>
      </w:pPr>
      <w:r>
        <w:rPr>
          <w:sz w:val="24"/>
        </w:rPr>
        <w:t xml:space="preserve">д) при письменных или устных обращениях граждан в региональный координационный центр, в том числе на телефон "горячей линии", организованный в региональном координационном центре.</w:t>
      </w:r>
    </w:p>
    <w:p>
      <w:pPr>
        <w:pStyle w:val="0"/>
        <w:spacing w:before="240" w:lineRule="auto"/>
        <w:ind w:firstLine="540"/>
        <w:jc w:val="both"/>
      </w:pPr>
      <w:r>
        <w:rPr>
          <w:sz w:val="24"/>
        </w:rPr>
        <w:t xml:space="preserve">8. Региональный координационный центр осуществляет прием и первичную обработку информации о потенциальных получателях социальных услуг, поступившей посредством ведомственных информационных систем и единой системы межведомственного электронного взаимодействия или на телефон "горячей линии", организованный в региональном координационном центре.</w:t>
      </w:r>
    </w:p>
    <w:p>
      <w:pPr>
        <w:pStyle w:val="0"/>
        <w:spacing w:before="240" w:lineRule="auto"/>
        <w:ind w:firstLine="540"/>
        <w:jc w:val="both"/>
      </w:pPr>
      <w:r>
        <w:rPr>
          <w:sz w:val="24"/>
        </w:rPr>
        <w:t xml:space="preserve">9. Обработанная региональным координационным центром информация о гражданах, нуждающихся в уходе (далее - граждане), направляется в территориальный координационный центр по муниципальному или межмуниципальному принципу посредством ведомственных информационных систем.</w:t>
      </w:r>
    </w:p>
    <w:p>
      <w:pPr>
        <w:pStyle w:val="0"/>
        <w:spacing w:before="240" w:lineRule="auto"/>
        <w:ind w:firstLine="540"/>
        <w:jc w:val="both"/>
      </w:pPr>
      <w:r>
        <w:rPr>
          <w:sz w:val="24"/>
        </w:rPr>
        <w:t xml:space="preserve">10. Региональный координационный центр осуществляет мониторинг, анализ и обобщение информации территориального координационного центра, в том числе поступившей посредством ведомственных информационных систем, готовит статистические отчеты и аналитические доклады в части:</w:t>
      </w:r>
    </w:p>
    <w:p>
      <w:pPr>
        <w:pStyle w:val="0"/>
        <w:spacing w:before="240" w:lineRule="auto"/>
        <w:ind w:firstLine="540"/>
        <w:jc w:val="both"/>
      </w:pPr>
      <w:r>
        <w:rPr>
          <w:sz w:val="24"/>
        </w:rPr>
        <w:t xml:space="preserve">1) выявления граждан, потенциально нуждающихся в уходе;</w:t>
      </w:r>
    </w:p>
    <w:p>
      <w:pPr>
        <w:pStyle w:val="0"/>
        <w:spacing w:before="240" w:lineRule="auto"/>
        <w:ind w:firstLine="540"/>
        <w:jc w:val="both"/>
      </w:pPr>
      <w:r>
        <w:rPr>
          <w:sz w:val="24"/>
        </w:rPr>
        <w:t xml:space="preserve">2) определения индивидуальной потребности граждан в социальном обслуживании, в том числе в социальных услугах по уходу;</w:t>
      </w:r>
    </w:p>
    <w:p>
      <w:pPr>
        <w:pStyle w:val="0"/>
        <w:spacing w:before="240" w:lineRule="auto"/>
        <w:ind w:firstLine="540"/>
        <w:jc w:val="both"/>
      </w:pPr>
      <w:r>
        <w:rPr>
          <w:sz w:val="24"/>
        </w:rPr>
        <w:t xml:space="preserve">3) предоставления гражданам социальных услуг по уходу, включаемых в социальный пакет долговременного ухода;</w:t>
      </w:r>
    </w:p>
    <w:p>
      <w:pPr>
        <w:pStyle w:val="0"/>
        <w:spacing w:before="240" w:lineRule="auto"/>
        <w:ind w:firstLine="540"/>
        <w:jc w:val="both"/>
      </w:pPr>
      <w:r>
        <w:rPr>
          <w:sz w:val="24"/>
        </w:rPr>
        <w:t xml:space="preserve">4) обслуживания граждан в пунктах проката технических средств реабилитации, школах ухода, центрах дневного пребывания;</w:t>
      </w:r>
    </w:p>
    <w:p>
      <w:pPr>
        <w:pStyle w:val="0"/>
        <w:spacing w:before="240" w:lineRule="auto"/>
        <w:ind w:firstLine="540"/>
        <w:jc w:val="both"/>
      </w:pPr>
      <w:r>
        <w:rPr>
          <w:sz w:val="24"/>
        </w:rPr>
        <w:t xml:space="preserve">5) поддержки лиц из числа ближайшего окружения.</w:t>
      </w:r>
    </w:p>
    <w:p>
      <w:pPr>
        <w:pStyle w:val="0"/>
        <w:spacing w:before="240" w:lineRule="auto"/>
        <w:ind w:firstLine="540"/>
        <w:jc w:val="both"/>
      </w:pPr>
      <w:r>
        <w:rPr>
          <w:sz w:val="24"/>
        </w:rPr>
        <w:t xml:space="preserve">11. Региональный координационный центр осуществляет мониторинг и анализ информации, содержащейся в ведомственной информационной системе, в части выявления проблем, требующих решения.</w:t>
      </w:r>
    </w:p>
    <w:p>
      <w:pPr>
        <w:pStyle w:val="0"/>
        <w:spacing w:before="240" w:lineRule="auto"/>
        <w:ind w:firstLine="540"/>
        <w:jc w:val="both"/>
      </w:pPr>
      <w:r>
        <w:rPr>
          <w:sz w:val="24"/>
        </w:rPr>
        <w:t xml:space="preserve">12. Информационно-аналитические материалы о результатах мониторинга региональный координационный центр направляет исполнительному органу субъекта Российской Федерации в сфере социального обслуживания.</w:t>
      </w:r>
    </w:p>
    <w:p>
      <w:pPr>
        <w:pStyle w:val="0"/>
        <w:spacing w:before="240" w:lineRule="auto"/>
        <w:ind w:firstLine="540"/>
        <w:jc w:val="both"/>
      </w:pPr>
      <w:r>
        <w:rPr>
          <w:sz w:val="24"/>
        </w:rPr>
        <w:t xml:space="preserve">13. Региональный координационный центр обеспечивает ведение модуля "Система долговременного ухода" в ведомственной информационной системе, работает в единой системе межведомственного электронного взаимодействия.</w:t>
      </w:r>
    </w:p>
    <w:p>
      <w:pPr>
        <w:pStyle w:val="0"/>
        <w:spacing w:before="240" w:lineRule="auto"/>
        <w:ind w:firstLine="540"/>
        <w:jc w:val="both"/>
      </w:pPr>
      <w:r>
        <w:rPr>
          <w:sz w:val="24"/>
        </w:rPr>
        <w:t xml:space="preserve">14. Работа в ведомственных информационных системах и единой системе межведомственного электронного взаимодействия осуществляется в соответствии с Федеральным </w:t>
      </w:r>
      <w:hyperlink w:history="0" r:id="rId59" w:tooltip="Федеральный закон от 27.07.2006 N 152-ФЗ (ред. от 26.07.2026) &quot;О персональных данных&quot; {КонсультантПлюс}">
        <w:r>
          <w:rPr>
            <w:sz w:val="24"/>
            <w:color w:val="0000ff"/>
          </w:rPr>
          <w:t xml:space="preserve">законом</w:t>
        </w:r>
      </w:hyperlink>
      <w:r>
        <w:rPr>
          <w:sz w:val="24"/>
        </w:rPr>
        <w:t xml:space="preserve"> от 27 июля 2006 г. N 152-ФЗ "О персональных данных" и Федеральным </w:t>
      </w:r>
      <w:hyperlink w:history="0" r:id="rId60"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законом</w:t>
        </w:r>
      </w:hyperlink>
      <w:r>
        <w:rPr>
          <w:sz w:val="24"/>
        </w:rPr>
        <w:t xml:space="preserve"> от 27 июля 2006 г. N 149-ФЗ "Об информации, информационных технологиях и о защите информации".</w:t>
      </w:r>
    </w:p>
    <w:p>
      <w:pPr>
        <w:pStyle w:val="0"/>
        <w:spacing w:before="240" w:lineRule="auto"/>
        <w:ind w:firstLine="540"/>
        <w:jc w:val="both"/>
      </w:pPr>
      <w:r>
        <w:rPr>
          <w:sz w:val="24"/>
        </w:rPr>
        <w:t xml:space="preserve">15. Региональный координационный центр оказывает содействие территориальному координационному центру в разрешении проблемных ситуаций, возникающих при предоставлении гражданам социальных услуг по уходу, включенных в социальный пакет долговременного ухода.</w:t>
      </w:r>
    </w:p>
    <w:p>
      <w:pPr>
        <w:pStyle w:val="0"/>
        <w:spacing w:before="240" w:lineRule="auto"/>
        <w:ind w:firstLine="540"/>
        <w:jc w:val="both"/>
      </w:pPr>
      <w:r>
        <w:rPr>
          <w:sz w:val="24"/>
        </w:rPr>
        <w:t xml:space="preserve">16. Работники регионального координационного центра в целях обеспечения консультирования работников территориального координационного центра:</w:t>
      </w:r>
    </w:p>
    <w:p>
      <w:pPr>
        <w:pStyle w:val="0"/>
        <w:spacing w:before="240" w:lineRule="auto"/>
        <w:ind w:firstLine="540"/>
        <w:jc w:val="both"/>
      </w:pPr>
      <w:r>
        <w:rPr>
          <w:sz w:val="24"/>
        </w:rPr>
        <w:t xml:space="preserve">1) повышают квалификацию по вопросам управления в социальной сфере, построения эффективного общения, разрешения конфликтных ситуаций, изучения психологических особенностей граждан пожилого возраста и инвалидов;</w:t>
      </w:r>
    </w:p>
    <w:p>
      <w:pPr>
        <w:pStyle w:val="0"/>
        <w:spacing w:before="240" w:lineRule="auto"/>
        <w:ind w:firstLine="540"/>
        <w:jc w:val="both"/>
      </w:pPr>
      <w:r>
        <w:rPr>
          <w:sz w:val="24"/>
        </w:rPr>
        <w:t xml:space="preserve">2) организуют проведение региональных конференций, обучающих семинаров, межрегиональных мероприятий по обмену опытом, ознакомлению с лучшими практиками.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12</w:t>
      </w:r>
    </w:p>
    <w:p>
      <w:pPr>
        <w:pStyle w:val="0"/>
        <w:jc w:val="right"/>
      </w:pPr>
      <w:r>
        <w:rPr>
          <w:sz w:val="24"/>
        </w:rPr>
        <w:t xml:space="preserve">к Типовой модели системы</w:t>
      </w:r>
    </w:p>
    <w:p>
      <w:pPr>
        <w:pStyle w:val="0"/>
        <w:jc w:val="right"/>
      </w:pPr>
      <w:r>
        <w:rPr>
          <w:sz w:val="24"/>
        </w:rPr>
        <w:t xml:space="preserve">долговременного ухода за гражданами</w:t>
      </w:r>
    </w:p>
    <w:p>
      <w:pPr>
        <w:pStyle w:val="0"/>
        <w:jc w:val="right"/>
      </w:pPr>
      <w:r>
        <w:rPr>
          <w:sz w:val="24"/>
        </w:rPr>
        <w:t xml:space="preserve">пожилого возраста и инвалидами,</w:t>
      </w:r>
    </w:p>
    <w:p>
      <w:pPr>
        <w:pStyle w:val="0"/>
        <w:jc w:val="right"/>
      </w:pPr>
      <w:r>
        <w:rPr>
          <w:sz w:val="24"/>
        </w:rPr>
        <w:t xml:space="preserve">нуждающимися в уходе</w:t>
      </w:r>
    </w:p>
    <w:p>
      <w:pPr>
        <w:pStyle w:val="0"/>
        <w:jc w:val="both"/>
      </w:pPr>
      <w:r>
        <w:rPr>
          <w:sz w:val="24"/>
        </w:rPr>
      </w:r>
    </w:p>
    <w:bookmarkStart w:id="5311" w:name="P5311"/>
    <w:bookmarkEnd w:id="5311"/>
    <w:p>
      <w:pPr>
        <w:pStyle w:val="2"/>
        <w:jc w:val="center"/>
      </w:pPr>
      <w:r>
        <w:rPr>
          <w:sz w:val="24"/>
        </w:rPr>
        <w:t xml:space="preserve">ПРИМЕРНОЕ ПОЛОЖЕНИЕ О ТЕРРИТОРИАЛЬНОМ КООРДИНАЦИОННОМ ЦЕНТРЕ</w:t>
      </w:r>
    </w:p>
    <w:p>
      <w:pPr>
        <w:pStyle w:val="0"/>
        <w:jc w:val="both"/>
      </w:pPr>
      <w:r>
        <w:rPr>
          <w:sz w:val="24"/>
        </w:rPr>
      </w:r>
    </w:p>
    <w:p>
      <w:pPr>
        <w:pStyle w:val="0"/>
        <w:ind w:firstLine="540"/>
        <w:jc w:val="both"/>
      </w:pPr>
      <w:r>
        <w:rPr>
          <w:sz w:val="24"/>
        </w:rPr>
        <w:t xml:space="preserve">1. Настоящее примерное положение устанавливает порядок деятельности территориального координационного центра, который создается на основании решения исполнительного органа субъекта Российской Федерации в сфере социального обслуживания в организации, находящейся в его ведении, не являющейся поставщиком социальных услуг, уполномоченной данным органом на определение индивидуальной потребности граждан в социальном обслуживании (далее соответственно - порядок, организация).</w:t>
      </w:r>
    </w:p>
    <w:p>
      <w:pPr>
        <w:pStyle w:val="0"/>
        <w:spacing w:before="240" w:lineRule="auto"/>
        <w:ind w:firstLine="540"/>
        <w:jc w:val="both"/>
      </w:pPr>
      <w:r>
        <w:rPr>
          <w:sz w:val="24"/>
        </w:rPr>
        <w:t xml:space="preserve">2. Основной целью создания территориального координационного центра является обеспечение функционирования системы долговременного ухода на территории одного или нескольких муниципальных образований субъекта Российской Федерации.</w:t>
      </w:r>
    </w:p>
    <w:p>
      <w:pPr>
        <w:pStyle w:val="0"/>
        <w:spacing w:before="240" w:lineRule="auto"/>
        <w:ind w:firstLine="540"/>
        <w:jc w:val="both"/>
      </w:pPr>
      <w:r>
        <w:rPr>
          <w:sz w:val="24"/>
        </w:rPr>
        <w:t xml:space="preserve">3. Деятельность территориального координационного центра осуществляется во взаимодействии с региональным координационным центром, примерное положение о котором предусмотрено </w:t>
      </w:r>
      <w:hyperlink w:history="0" w:anchor="P5263" w:tooltip="ПРИМЕРНОЕ ПОЛОЖЕНИЕ О РЕГИОНАЛЬНОМ КООРДИНАЦИОННОМ ЦЕНТРЕ">
        <w:r>
          <w:rPr>
            <w:sz w:val="24"/>
            <w:color w:val="0000ff"/>
          </w:rPr>
          <w:t xml:space="preserve">приложением N 11</w:t>
        </w:r>
      </w:hyperlink>
      <w:r>
        <w:rPr>
          <w:sz w:val="24"/>
        </w:rPr>
        <w:t xml:space="preserve"> к Типовой модели системы долговременного ухода за гражданами пожилого возраста и инвалидами, нуждающимися в уходе (далее - модель).</w:t>
      </w:r>
    </w:p>
    <w:p>
      <w:pPr>
        <w:pStyle w:val="0"/>
        <w:spacing w:before="240" w:lineRule="auto"/>
        <w:ind w:firstLine="540"/>
        <w:jc w:val="both"/>
      </w:pPr>
      <w:r>
        <w:rPr>
          <w:sz w:val="24"/>
        </w:rPr>
        <w:t xml:space="preserve">4. Основными задачами территориального координационного центра являются:</w:t>
      </w:r>
    </w:p>
    <w:p>
      <w:pPr>
        <w:pStyle w:val="0"/>
        <w:spacing w:before="240" w:lineRule="auto"/>
        <w:ind w:firstLine="540"/>
        <w:jc w:val="both"/>
      </w:pPr>
      <w:r>
        <w:rPr>
          <w:sz w:val="24"/>
        </w:rPr>
        <w:t xml:space="preserve">1) выявление граждан, нуждающихся в уходе;</w:t>
      </w:r>
    </w:p>
    <w:p>
      <w:pPr>
        <w:pStyle w:val="0"/>
        <w:spacing w:before="240" w:lineRule="auto"/>
        <w:ind w:firstLine="540"/>
        <w:jc w:val="both"/>
      </w:pPr>
      <w:r>
        <w:rPr>
          <w:sz w:val="24"/>
        </w:rPr>
        <w:t xml:space="preserve">2) определение индивидуальной потребности граждан в социальном обслуживании, в том числе в социальных услугах по уходу, включая:</w:t>
      </w:r>
    </w:p>
    <w:p>
      <w:pPr>
        <w:pStyle w:val="0"/>
        <w:spacing w:before="240" w:lineRule="auto"/>
        <w:ind w:firstLine="540"/>
        <w:jc w:val="both"/>
      </w:pPr>
      <w:r>
        <w:rPr>
          <w:sz w:val="24"/>
        </w:rPr>
        <w:t xml:space="preserve">установление уровня нуждаемости в уходе;</w:t>
      </w:r>
    </w:p>
    <w:p>
      <w:pPr>
        <w:pStyle w:val="0"/>
        <w:spacing w:before="240" w:lineRule="auto"/>
        <w:ind w:firstLine="540"/>
        <w:jc w:val="both"/>
      </w:pPr>
      <w:r>
        <w:rPr>
          <w:sz w:val="24"/>
        </w:rPr>
        <w:t xml:space="preserve">подготовку проекта решения о признании граждан нуждающимися в социальном обслуживании, в том числе в социальных услугах по уходу (далее - граждане) или об отказе гражданам в социальном обслуживании;</w:t>
      </w:r>
    </w:p>
    <w:p>
      <w:pPr>
        <w:pStyle w:val="0"/>
        <w:spacing w:before="240" w:lineRule="auto"/>
        <w:ind w:firstLine="540"/>
        <w:jc w:val="both"/>
      </w:pPr>
      <w:r>
        <w:rPr>
          <w:sz w:val="24"/>
        </w:rPr>
        <w:t xml:space="preserve">формирование перечня и объема социальных услуг по уходу, включаемых в социальный пакет долговременного ухода, а также подбор гражданам иных социальных услуг и мероприятий по социальному сопровождению;</w:t>
      </w:r>
    </w:p>
    <w:p>
      <w:pPr>
        <w:pStyle w:val="0"/>
        <w:spacing w:before="240" w:lineRule="auto"/>
        <w:ind w:firstLine="540"/>
        <w:jc w:val="both"/>
      </w:pPr>
      <w:r>
        <w:rPr>
          <w:sz w:val="24"/>
        </w:rPr>
        <w:t xml:space="preserve">подготовку проектов индивидуальной программы предоставления социальных услуг и дополнения к индивидуальной программе предоставления социальных услуг (далее соответственно - индивидуальная программа, дополнение к индивидуальной программе);</w:t>
      </w:r>
    </w:p>
    <w:p>
      <w:pPr>
        <w:pStyle w:val="0"/>
        <w:spacing w:before="240" w:lineRule="auto"/>
        <w:ind w:firstLine="540"/>
        <w:jc w:val="both"/>
      </w:pPr>
      <w:r>
        <w:rPr>
          <w:sz w:val="24"/>
        </w:rPr>
        <w:t xml:space="preserve">3) формирование базы данных о гражданах, включенных в систему долговременного ухода, обеспечение информационного обмена с медицинскими и иными организациями, поставщиками социальных услуг;</w:t>
      </w:r>
    </w:p>
    <w:p>
      <w:pPr>
        <w:pStyle w:val="0"/>
        <w:spacing w:before="240" w:lineRule="auto"/>
        <w:ind w:firstLine="540"/>
        <w:jc w:val="both"/>
      </w:pPr>
      <w:r>
        <w:rPr>
          <w:sz w:val="24"/>
        </w:rPr>
        <w:t xml:space="preserve">4) организация контроля качества предоставления гражданам социальных услуг по уходу, включенных в социальный пакет долговременного ухода;</w:t>
      </w:r>
    </w:p>
    <w:p>
      <w:pPr>
        <w:pStyle w:val="0"/>
        <w:spacing w:before="240" w:lineRule="auto"/>
        <w:ind w:firstLine="540"/>
        <w:jc w:val="both"/>
      </w:pPr>
      <w:r>
        <w:rPr>
          <w:sz w:val="24"/>
        </w:rPr>
        <w:t xml:space="preserve">5) проведение мониторинга функционирования системы долговременного ухода;</w:t>
      </w:r>
    </w:p>
    <w:p>
      <w:pPr>
        <w:pStyle w:val="0"/>
        <w:spacing w:before="240" w:lineRule="auto"/>
        <w:ind w:firstLine="540"/>
        <w:jc w:val="both"/>
      </w:pPr>
      <w:r>
        <w:rPr>
          <w:sz w:val="24"/>
        </w:rPr>
        <w:t xml:space="preserve">6) оказание содействия гражданам в разрешении проблемных и конфликтных ситуаций, возникающих при предоставлении социальных услуг по уходу, включенных в социальный пакет долговременного ухода;</w:t>
      </w:r>
    </w:p>
    <w:p>
      <w:pPr>
        <w:pStyle w:val="0"/>
        <w:spacing w:before="240" w:lineRule="auto"/>
        <w:ind w:firstLine="540"/>
        <w:jc w:val="both"/>
      </w:pPr>
      <w:r>
        <w:rPr>
          <w:sz w:val="24"/>
        </w:rPr>
        <w:t xml:space="preserve">7) осуществление консультирования поставщиков социальных услуг, а также граждан, осуществляющих уход за гражданами на основе родственных, соседских или дружеских связей (далее - лица из числа ближайшего окружения), по вопросам получения социальных услуг в системе долговременного ухода и др.;</w:t>
      </w:r>
    </w:p>
    <w:p>
      <w:pPr>
        <w:pStyle w:val="0"/>
        <w:spacing w:before="240" w:lineRule="auto"/>
        <w:ind w:firstLine="540"/>
        <w:jc w:val="both"/>
      </w:pPr>
      <w:r>
        <w:rPr>
          <w:sz w:val="24"/>
        </w:rPr>
        <w:t xml:space="preserve">8) организация информирования граждан о системе долговременного ухода.</w:t>
      </w:r>
    </w:p>
    <w:p>
      <w:pPr>
        <w:pStyle w:val="0"/>
        <w:spacing w:before="240" w:lineRule="auto"/>
        <w:ind w:firstLine="540"/>
        <w:jc w:val="both"/>
      </w:pPr>
      <w:r>
        <w:rPr>
          <w:sz w:val="24"/>
        </w:rPr>
        <w:t xml:space="preserve">5. Функционирование территориального координационного центра обеспечивается работниками, которые обладают знаниями и навыками, необходимыми для исполнения должностных обязанностей, а также личными качествами, обеспечивающими способность выполнять возложенные на них задачи, в том числе:</w:t>
      </w:r>
    </w:p>
    <w:p>
      <w:pPr>
        <w:pStyle w:val="0"/>
        <w:spacing w:before="240" w:lineRule="auto"/>
        <w:ind w:firstLine="540"/>
        <w:jc w:val="both"/>
      </w:pPr>
      <w:r>
        <w:rPr>
          <w:sz w:val="24"/>
        </w:rPr>
        <w:t xml:space="preserve">1) экспертами по оценке нуждаемости, которые уполномочены на определение индивидуальной потребности гражданина в социальном обслуживании, в том числе в социальных услугах по уходу (далее - определение индивидуальной потребности), соответствуют требованиям профессионального стандарта </w:t>
      </w:r>
      <w:hyperlink w:history="0" r:id="rId61" w:tooltip="Приказ Минтруда России от 06.09.2024 N 455н &quot;Об утверждении профессионального стандарта &quot;Специалист по социальной работе&quot; (Зарегистрировано в Минюсте России 08.10.2024 N 79732) {КонсультантПлюс}">
        <w:r>
          <w:rPr>
            <w:sz w:val="24"/>
            <w:color w:val="0000ff"/>
          </w:rPr>
          <w:t xml:space="preserve">"Специалист по социальной работе"</w:t>
        </w:r>
      </w:hyperlink>
      <w:r>
        <w:rPr>
          <w:sz w:val="24"/>
        </w:rPr>
        <w:t xml:space="preserve"> или </w:t>
      </w:r>
      <w:hyperlink w:history="0" r:id="rId62" w:tooltip="Приказ Минтруда России от 14.09.2023 N 716н &quot;Об утверждении профессионального стандарта &quot;Психолог в социальной сфере&quot; (Зарегистрировано в Минюсте России 18.10.2023 N 75620) {КонсультантПлюс}">
        <w:r>
          <w:rPr>
            <w:sz w:val="24"/>
            <w:color w:val="0000ff"/>
          </w:rPr>
          <w:t xml:space="preserve">"Психолог в социальной сфере"</w:t>
        </w:r>
      </w:hyperlink>
      <w:r>
        <w:rPr>
          <w:sz w:val="24"/>
        </w:rPr>
        <w:t xml:space="preserve">, прошли и (или) готовы пройти профессиональное обучение по программам профессиональной подготовки (переподготовки) или повышение квалификации в целях осуществления экспертной деятельности по определению индивидуальной потребности;</w:t>
      </w:r>
    </w:p>
    <w:p>
      <w:pPr>
        <w:pStyle w:val="0"/>
        <w:spacing w:before="240" w:lineRule="auto"/>
        <w:ind w:firstLine="540"/>
        <w:jc w:val="both"/>
      </w:pPr>
      <w:r>
        <w:rPr>
          <w:sz w:val="24"/>
        </w:rPr>
        <w:t xml:space="preserve">2) работниками территориального координационного центра, которые уполномочены на взаимодействие с работниками регионального координационного центра, медицинских и иных организаций, поставщиков социальных услуг, соответствуют требованиям профессионального стандарта </w:t>
      </w:r>
      <w:hyperlink w:history="0" r:id="rId63" w:tooltip="Приказ Минтруда России от 06.09.2024 N 455н &quot;Об утверждении профессионального стандарта &quot;Специалист по социальной работе&quot; (Зарегистрировано в Минюсте России 08.10.2024 N 79732) {КонсультантПлюс}">
        <w:r>
          <w:rPr>
            <w:sz w:val="24"/>
            <w:color w:val="0000ff"/>
          </w:rPr>
          <w:t xml:space="preserve">"Специалист по социальной работе"</w:t>
        </w:r>
      </w:hyperlink>
      <w:r>
        <w:rPr>
          <w:sz w:val="24"/>
        </w:rPr>
        <w:t xml:space="preserve"> или </w:t>
      </w:r>
      <w:hyperlink w:history="0" r:id="rId64" w:tooltip="Приказ Минтруда России от 14.09.2023 N 716н &quot;Об утверждении профессионального стандарта &quot;Психолог в социальной сфере&quot; (Зарегистрировано в Минюсте России 18.10.2023 N 75620) {КонсультантПлюс}">
        <w:r>
          <w:rPr>
            <w:sz w:val="24"/>
            <w:color w:val="0000ff"/>
          </w:rPr>
          <w:t xml:space="preserve">"Психолог в социальной сфере"</w:t>
        </w:r>
      </w:hyperlink>
      <w:r>
        <w:rPr>
          <w:sz w:val="24"/>
        </w:rPr>
        <w:t xml:space="preserve">, прошли и (или) готовы пройти профессиональное обучение по программам профессиональной подготовки (переподготовки) или повышение квалификации по вопросам управления в социальной сфере, построения эффективного общения, разрешения конфликтных ситуаций, психологических особенностей граждан пожилого возраста и инвалидов.</w:t>
      </w:r>
    </w:p>
    <w:p>
      <w:pPr>
        <w:pStyle w:val="0"/>
        <w:spacing w:before="240" w:lineRule="auto"/>
        <w:ind w:firstLine="540"/>
        <w:jc w:val="both"/>
      </w:pPr>
      <w:r>
        <w:rPr>
          <w:sz w:val="24"/>
        </w:rPr>
        <w:t xml:space="preserve">6. Контроль за деятельностью работников территориального координационного центра осуществляется руководителем организации, в структуре которого создан территориальный координационный центр.</w:t>
      </w:r>
    </w:p>
    <w:p>
      <w:pPr>
        <w:pStyle w:val="0"/>
        <w:spacing w:before="240" w:lineRule="auto"/>
        <w:ind w:firstLine="540"/>
        <w:jc w:val="both"/>
      </w:pPr>
      <w:r>
        <w:rPr>
          <w:sz w:val="24"/>
        </w:rPr>
        <w:t xml:space="preserve">7. В целях выявления потенциальных получателей социальных услуг территориальным координационным центром осуществляется обработка информации о гражданах, поступившей посредством:</w:t>
      </w:r>
    </w:p>
    <w:p>
      <w:pPr>
        <w:pStyle w:val="0"/>
        <w:spacing w:before="240" w:lineRule="auto"/>
        <w:ind w:firstLine="540"/>
        <w:jc w:val="both"/>
      </w:pPr>
      <w:r>
        <w:rPr>
          <w:sz w:val="24"/>
        </w:rPr>
        <w:t xml:space="preserve">1) ведомственных информационных систем и единой системы межведомственного электронного взаимодействия в рамках информационного обмена сведениями о гражданах, выявленных:</w:t>
      </w:r>
    </w:p>
    <w:p>
      <w:pPr>
        <w:pStyle w:val="0"/>
        <w:spacing w:before="240" w:lineRule="auto"/>
        <w:ind w:firstLine="540"/>
        <w:jc w:val="both"/>
      </w:pPr>
      <w:r>
        <w:rPr>
          <w:sz w:val="24"/>
        </w:rPr>
        <w:t xml:space="preserve">при проведении медицинских осмотров, диспансеризации и диспансерного наблюдения, осуществляемых в отношении определенных групп населения в соответствии с законодательством Российской Федерации;</w:t>
      </w:r>
    </w:p>
    <w:p>
      <w:pPr>
        <w:pStyle w:val="0"/>
        <w:spacing w:before="240" w:lineRule="auto"/>
        <w:ind w:firstLine="540"/>
        <w:jc w:val="both"/>
      </w:pPr>
      <w:r>
        <w:rPr>
          <w:sz w:val="24"/>
        </w:rPr>
        <w:t xml:space="preserve">при посещении гражданином участкового врача или иного врача, проведении диагностических исследований и лечебных процедур в медицинских организациях;</w:t>
      </w:r>
    </w:p>
    <w:p>
      <w:pPr>
        <w:pStyle w:val="0"/>
        <w:spacing w:before="240" w:lineRule="auto"/>
        <w:ind w:firstLine="540"/>
        <w:jc w:val="both"/>
      </w:pPr>
      <w:r>
        <w:rPr>
          <w:sz w:val="24"/>
        </w:rPr>
        <w:t xml:space="preserve">при взаимодействии с федеральными учреждениями медико-социальной экспертизы, территориальными органами Фонда пенсионного и социального страхования Российской Федерации и иными исполнительными органами субъекта Российской Федерации, органами местного самоуправления;</w:t>
      </w:r>
    </w:p>
    <w:p>
      <w:pPr>
        <w:pStyle w:val="0"/>
        <w:spacing w:before="240" w:lineRule="auto"/>
        <w:ind w:firstLine="540"/>
        <w:jc w:val="both"/>
      </w:pPr>
      <w:r>
        <w:rPr>
          <w:sz w:val="24"/>
        </w:rPr>
        <w:t xml:space="preserve">2) обращения граждан, их законных представителей или иных лиц, действующих в их интересах:</w:t>
      </w:r>
    </w:p>
    <w:p>
      <w:pPr>
        <w:pStyle w:val="0"/>
        <w:spacing w:before="240" w:lineRule="auto"/>
        <w:ind w:firstLine="540"/>
        <w:jc w:val="both"/>
      </w:pPr>
      <w:r>
        <w:rPr>
          <w:sz w:val="24"/>
        </w:rPr>
        <w:t xml:space="preserve">на "горячую линию" или "телефон доверия" уполномоченных органов и организаций;</w:t>
      </w:r>
    </w:p>
    <w:p>
      <w:pPr>
        <w:pStyle w:val="0"/>
        <w:spacing w:before="240" w:lineRule="auto"/>
        <w:ind w:firstLine="540"/>
        <w:jc w:val="both"/>
      </w:pPr>
      <w:r>
        <w:rPr>
          <w:sz w:val="24"/>
        </w:rPr>
        <w:t xml:space="preserve">на единый портал государственных и муниципальных услуг или региональные порталы государственных и муниципальных услуг;</w:t>
      </w:r>
    </w:p>
    <w:p>
      <w:pPr>
        <w:pStyle w:val="0"/>
        <w:spacing w:before="240" w:lineRule="auto"/>
        <w:ind w:firstLine="540"/>
        <w:jc w:val="both"/>
      </w:pPr>
      <w:r>
        <w:rPr>
          <w:sz w:val="24"/>
        </w:rPr>
        <w:t xml:space="preserve">3) проведения опросов (анкетирования), поквартирных (подомовых) обходов, осуществляемых исполнительным органом субъекта Российской Федерации, органами местного самоуправления, поставщиками социальных услуг, общественными организациями, добровольческими (волонтерскими) организациями, добровольцами (волонтерами).</w:t>
      </w:r>
    </w:p>
    <w:p>
      <w:pPr>
        <w:pStyle w:val="0"/>
        <w:spacing w:before="240" w:lineRule="auto"/>
        <w:ind w:firstLine="540"/>
        <w:jc w:val="both"/>
      </w:pPr>
      <w:r>
        <w:rPr>
          <w:sz w:val="24"/>
        </w:rPr>
        <w:t xml:space="preserve">8. В целях принятия решения о признании гражданина нуждающимся в социальном обслуживании или решения об отказе гражданину в социальном обслуживании территориальным координационным центром осуществляется определение индивидуальной потребности.</w:t>
      </w:r>
    </w:p>
    <w:p>
      <w:pPr>
        <w:pStyle w:val="0"/>
        <w:spacing w:before="240" w:lineRule="auto"/>
        <w:ind w:firstLine="540"/>
        <w:jc w:val="both"/>
      </w:pPr>
      <w:r>
        <w:rPr>
          <w:sz w:val="24"/>
        </w:rPr>
        <w:t xml:space="preserve">9. Определение индивидуальной потребности - экспертная деятельность, осуществляемая территориальным координационным центром для обоснования принимаемых решений, состоящая из:</w:t>
      </w:r>
    </w:p>
    <w:p>
      <w:pPr>
        <w:pStyle w:val="0"/>
        <w:spacing w:before="240" w:lineRule="auto"/>
        <w:ind w:firstLine="540"/>
        <w:jc w:val="both"/>
      </w:pPr>
      <w:r>
        <w:rPr>
          <w:sz w:val="24"/>
        </w:rPr>
        <w:t xml:space="preserve">1) оценки (беседа, опрос, наблюдение, анализ документов) нужд и потребностей, обстоятельств и состояния гражданина;</w:t>
      </w:r>
    </w:p>
    <w:p>
      <w:pPr>
        <w:pStyle w:val="0"/>
        <w:spacing w:before="240" w:lineRule="auto"/>
        <w:ind w:firstLine="540"/>
        <w:jc w:val="both"/>
      </w:pPr>
      <w:r>
        <w:rPr>
          <w:sz w:val="24"/>
        </w:rPr>
        <w:t xml:space="preserve">2) заключения о наличии или об отсутствии обстоятельств, которые ухудшают или могут ухудшить условия жизнедеятельности гражданина, в целях признания его нуждающимся в социальном обслуживании;</w:t>
      </w:r>
    </w:p>
    <w:p>
      <w:pPr>
        <w:pStyle w:val="0"/>
        <w:spacing w:before="240" w:lineRule="auto"/>
        <w:ind w:firstLine="540"/>
        <w:jc w:val="both"/>
      </w:pPr>
      <w:r>
        <w:rPr>
          <w:sz w:val="24"/>
        </w:rPr>
        <w:t xml:space="preserve">3) заключения о нуждаемости гражданина в социальном обслуживании, в том числе в социальных услугах по уходу, и форме социального обслуживания;</w:t>
      </w:r>
    </w:p>
    <w:p>
      <w:pPr>
        <w:pStyle w:val="0"/>
        <w:spacing w:before="240" w:lineRule="auto"/>
        <w:ind w:firstLine="540"/>
        <w:jc w:val="both"/>
      </w:pPr>
      <w:r>
        <w:rPr>
          <w:sz w:val="24"/>
        </w:rPr>
        <w:t xml:space="preserve">4) заключения об уровне нуждаемости гражданина в уходе, рекомендуемом объеме социального пакета долговременного ухода и условиях его предоставления;</w:t>
      </w:r>
    </w:p>
    <w:p>
      <w:pPr>
        <w:pStyle w:val="0"/>
        <w:spacing w:before="240" w:lineRule="auto"/>
        <w:ind w:firstLine="540"/>
        <w:jc w:val="both"/>
      </w:pPr>
      <w:r>
        <w:rPr>
          <w:sz w:val="24"/>
        </w:rPr>
        <w:t xml:space="preserve">5) подбора гражданину социальных услуг по уходу и иных социальных услуг;</w:t>
      </w:r>
    </w:p>
    <w:p>
      <w:pPr>
        <w:pStyle w:val="0"/>
        <w:spacing w:before="240" w:lineRule="auto"/>
        <w:ind w:firstLine="540"/>
        <w:jc w:val="both"/>
      </w:pPr>
      <w:r>
        <w:rPr>
          <w:sz w:val="24"/>
        </w:rPr>
        <w:t xml:space="preserve">6) формирования проектов индивидуальной программы и дополнения к индивидуальной программе.</w:t>
      </w:r>
    </w:p>
    <w:p>
      <w:pPr>
        <w:pStyle w:val="0"/>
        <w:spacing w:before="240" w:lineRule="auto"/>
        <w:ind w:firstLine="540"/>
        <w:jc w:val="both"/>
      </w:pPr>
      <w:r>
        <w:rPr>
          <w:sz w:val="24"/>
        </w:rPr>
        <w:t xml:space="preserve">10. Определение индивидуальной потребности осуществляется экспертами по оценке нуждаемости в соответствии с рекомендациями по определению индивидуальной потребности, предусмотренными </w:t>
      </w:r>
      <w:hyperlink w:history="0" w:anchor="P354" w:tooltip="РЕКОМЕНДАЦИИ">
        <w:r>
          <w:rPr>
            <w:sz w:val="24"/>
            <w:color w:val="0000ff"/>
          </w:rPr>
          <w:t xml:space="preserve">приложением N 1</w:t>
        </w:r>
      </w:hyperlink>
      <w:r>
        <w:rPr>
          <w:sz w:val="24"/>
        </w:rPr>
        <w:t xml:space="preserve"> к модели, а также рекомендуемым алгоритмом действий экспертов по оценке нуждаемости при определении индивидуальной потребности, предусмотренным </w:t>
      </w:r>
      <w:hyperlink w:history="0" w:anchor="P423" w:tooltip="РЕКОМЕНДУЕМЫЙ АЛГОРИТМ">
        <w:r>
          <w:rPr>
            <w:sz w:val="24"/>
            <w:color w:val="0000ff"/>
          </w:rPr>
          <w:t xml:space="preserve">приложением N 2</w:t>
        </w:r>
      </w:hyperlink>
      <w:r>
        <w:rPr>
          <w:sz w:val="24"/>
        </w:rPr>
        <w:t xml:space="preserve"> к модели.</w:t>
      </w:r>
    </w:p>
    <w:p>
      <w:pPr>
        <w:pStyle w:val="0"/>
        <w:spacing w:before="240" w:lineRule="auto"/>
        <w:ind w:firstLine="540"/>
        <w:jc w:val="both"/>
      </w:pPr>
      <w:r>
        <w:rPr>
          <w:sz w:val="24"/>
        </w:rPr>
        <w:t xml:space="preserve">11. В целях формирования базы данных о гражданах, включенных в систему долговременного ухода, территориальный координационный центр обеспечивает внесение, получение, передачу и хранение сведений о гражданах в модуле "Система долговременного ухода" ведомственной информационной системы (согласно муниципальному или межмуниципальному принципу), в том числе сведений, содержащихся:</w:t>
      </w:r>
    </w:p>
    <w:p>
      <w:pPr>
        <w:pStyle w:val="0"/>
        <w:spacing w:before="240" w:lineRule="auto"/>
        <w:ind w:firstLine="540"/>
        <w:jc w:val="both"/>
      </w:pPr>
      <w:r>
        <w:rPr>
          <w:sz w:val="24"/>
        </w:rPr>
        <w:t xml:space="preserve">1) в анкете-опроснике по определению индивидуальной потребности в социальном обслуживании, в том числе в социальных услугах по уходу, рекомендуемый образец формы которой предусмотрен </w:t>
      </w:r>
      <w:hyperlink w:history="0" w:anchor="P535" w:tooltip="АНКЕТА-ОПРОСНИК">
        <w:r>
          <w:rPr>
            <w:sz w:val="24"/>
            <w:color w:val="0000ff"/>
          </w:rPr>
          <w:t xml:space="preserve">приложением N 3</w:t>
        </w:r>
      </w:hyperlink>
      <w:r>
        <w:rPr>
          <w:sz w:val="24"/>
        </w:rPr>
        <w:t xml:space="preserve"> к модели (далее - анкета-опросник);</w:t>
      </w:r>
    </w:p>
    <w:p>
      <w:pPr>
        <w:pStyle w:val="0"/>
        <w:spacing w:before="240" w:lineRule="auto"/>
        <w:ind w:firstLine="540"/>
        <w:jc w:val="both"/>
      </w:pPr>
      <w:r>
        <w:rPr>
          <w:sz w:val="24"/>
        </w:rPr>
        <w:t xml:space="preserve">2) в индивидуальной программе;</w:t>
      </w:r>
    </w:p>
    <w:p>
      <w:pPr>
        <w:pStyle w:val="0"/>
        <w:spacing w:before="240" w:lineRule="auto"/>
        <w:ind w:firstLine="540"/>
        <w:jc w:val="both"/>
      </w:pPr>
      <w:r>
        <w:rPr>
          <w:sz w:val="24"/>
        </w:rPr>
        <w:t xml:space="preserve">3) в дополнении к индивидуальной программе, рекомендуемый образец формы которого предусмотрен </w:t>
      </w:r>
      <w:hyperlink w:history="0" w:anchor="P4719" w:tooltip="                                Дополнение">
        <w:r>
          <w:rPr>
            <w:sz w:val="24"/>
            <w:color w:val="0000ff"/>
          </w:rPr>
          <w:t xml:space="preserve">приложением N 9</w:t>
        </w:r>
      </w:hyperlink>
      <w:r>
        <w:rPr>
          <w:sz w:val="24"/>
        </w:rPr>
        <w:t xml:space="preserve"> к модели;</w:t>
      </w:r>
    </w:p>
    <w:p>
      <w:pPr>
        <w:pStyle w:val="0"/>
        <w:spacing w:before="240" w:lineRule="auto"/>
        <w:ind w:firstLine="540"/>
        <w:jc w:val="both"/>
      </w:pPr>
      <w:r>
        <w:rPr>
          <w:sz w:val="24"/>
        </w:rPr>
        <w:t xml:space="preserve">4) в отчете о предоставлении социальных услуг по уходу, включенных в социальный пакет долговременного ухода, предоставляемых гражданину бесплатно в форме социального обслуживания на дому (далее - отчет), рекомендуемый образец формы которого предусмотрен </w:t>
      </w:r>
      <w:hyperlink w:history="0" w:anchor="P5169" w:tooltip="                                   Отчет">
        <w:r>
          <w:rPr>
            <w:sz w:val="24"/>
            <w:color w:val="0000ff"/>
          </w:rPr>
          <w:t xml:space="preserve">приложением N 10</w:t>
        </w:r>
      </w:hyperlink>
      <w:r>
        <w:rPr>
          <w:sz w:val="24"/>
        </w:rPr>
        <w:t xml:space="preserve"> к модели;</w:t>
      </w:r>
    </w:p>
    <w:p>
      <w:pPr>
        <w:pStyle w:val="0"/>
        <w:spacing w:before="240" w:lineRule="auto"/>
        <w:ind w:firstLine="540"/>
        <w:jc w:val="both"/>
      </w:pPr>
      <w:r>
        <w:rPr>
          <w:sz w:val="24"/>
        </w:rPr>
        <w:t xml:space="preserve">5) в иных документах, формируемых при предоставлении социальных услуг по уходу.</w:t>
      </w:r>
    </w:p>
    <w:p>
      <w:pPr>
        <w:pStyle w:val="0"/>
        <w:spacing w:before="240" w:lineRule="auto"/>
        <w:ind w:firstLine="540"/>
        <w:jc w:val="both"/>
      </w:pPr>
      <w:r>
        <w:rPr>
          <w:sz w:val="24"/>
        </w:rPr>
        <w:t xml:space="preserve">12. В целях обмена сведениями о гражданах территориальный координационный центр осуществляет информационное взаимодействие с медицинскими и иными организациями посредством ведомственных информационных систем и единой системы межведомственного электронного взаимодействия с поставщиками социальных услуг, включая пункты проката технических средств реабилитации (примерное положение о пункте проката технических средств реабилитации предусмотрено </w:t>
      </w:r>
      <w:hyperlink w:history="0" w:anchor="P5414" w:tooltip="ПРИМЕРНОЕ ПОЛОЖЕНИЕ">
        <w:r>
          <w:rPr>
            <w:sz w:val="24"/>
            <w:color w:val="0000ff"/>
          </w:rPr>
          <w:t xml:space="preserve">приложением N 13</w:t>
        </w:r>
      </w:hyperlink>
      <w:r>
        <w:rPr>
          <w:sz w:val="24"/>
        </w:rPr>
        <w:t xml:space="preserve"> к модели), школы ухода, центры дневного пребывания.</w:t>
      </w:r>
    </w:p>
    <w:p>
      <w:pPr>
        <w:pStyle w:val="0"/>
        <w:spacing w:before="240" w:lineRule="auto"/>
        <w:ind w:firstLine="540"/>
        <w:jc w:val="both"/>
      </w:pPr>
      <w:r>
        <w:rPr>
          <w:sz w:val="24"/>
        </w:rPr>
        <w:t xml:space="preserve">13. Работа в ведомственных информационных системах и единой системе межведомственного электронного взаимодействия осуществляется в соответствии с Федеральным </w:t>
      </w:r>
      <w:hyperlink w:history="0" r:id="rId65" w:tooltip="Федеральный закон от 27.07.2006 N 152-ФЗ (ред. от 26.07.2026) &quot;О персональных данных&quot; {КонсультантПлюс}">
        <w:r>
          <w:rPr>
            <w:sz w:val="24"/>
            <w:color w:val="0000ff"/>
          </w:rPr>
          <w:t xml:space="preserve">законом</w:t>
        </w:r>
      </w:hyperlink>
      <w:r>
        <w:rPr>
          <w:sz w:val="24"/>
        </w:rPr>
        <w:t xml:space="preserve"> от 27 июля 2006 г. N 152-ФЗ "О персональных данных" и Федеральным </w:t>
      </w:r>
      <w:hyperlink w:history="0" r:id="rId6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законом</w:t>
        </w:r>
      </w:hyperlink>
      <w:r>
        <w:rPr>
          <w:sz w:val="24"/>
        </w:rPr>
        <w:t xml:space="preserve"> от 27 июля 2006 г. N 149-ФЗ "Об информации, информационных технологиях и о защите информации".</w:t>
      </w:r>
    </w:p>
    <w:p>
      <w:pPr>
        <w:pStyle w:val="0"/>
        <w:spacing w:before="240" w:lineRule="auto"/>
        <w:ind w:firstLine="540"/>
        <w:jc w:val="both"/>
      </w:pPr>
      <w:r>
        <w:rPr>
          <w:sz w:val="24"/>
        </w:rPr>
        <w:t xml:space="preserve">14. В целях организации контроля качества предоставления гражданам социальных услуг по уходу, включенных в социальный пакет долговременного ухода, ТКЦ осуществляет:</w:t>
      </w:r>
    </w:p>
    <w:p>
      <w:pPr>
        <w:pStyle w:val="0"/>
        <w:spacing w:before="240" w:lineRule="auto"/>
        <w:ind w:firstLine="540"/>
        <w:jc w:val="both"/>
      </w:pPr>
      <w:r>
        <w:rPr>
          <w:sz w:val="24"/>
        </w:rPr>
        <w:t xml:space="preserve">1) анализ информации о предоставлении гражданину социальных услуг по уходу на основании сведений, содержащихся в ведомственных информационных системах;</w:t>
      </w:r>
    </w:p>
    <w:p>
      <w:pPr>
        <w:pStyle w:val="0"/>
        <w:spacing w:before="240" w:lineRule="auto"/>
        <w:ind w:firstLine="540"/>
        <w:jc w:val="both"/>
      </w:pPr>
      <w:r>
        <w:rPr>
          <w:sz w:val="24"/>
        </w:rPr>
        <w:t xml:space="preserve">2) оценку соответствия оказываемых социальных услуг по уходу рекомендуемым стандартам социальных услуг по уходу, включаемым в социальный пакет долговременного ухода, приведенным в </w:t>
      </w:r>
      <w:hyperlink w:history="0" w:anchor="P2662" w:tooltip="РЕКОМЕНДУЕМЫЕ СТАНДАРТЫ">
        <w:r>
          <w:rPr>
            <w:sz w:val="24"/>
            <w:color w:val="0000ff"/>
          </w:rPr>
          <w:t xml:space="preserve">приложении N 7</w:t>
        </w:r>
      </w:hyperlink>
      <w:r>
        <w:rPr>
          <w:sz w:val="24"/>
        </w:rPr>
        <w:t xml:space="preserve"> к модели, посредством наблюдения и выборочного опроса граждан, их законных представителей, лиц из числа ближайшего окружения;</w:t>
      </w:r>
    </w:p>
    <w:p>
      <w:pPr>
        <w:pStyle w:val="0"/>
        <w:spacing w:before="240" w:lineRule="auto"/>
        <w:ind w:firstLine="540"/>
        <w:jc w:val="both"/>
      </w:pPr>
      <w:r>
        <w:rPr>
          <w:sz w:val="24"/>
        </w:rPr>
        <w:t xml:space="preserve">3) анализ документов, подтверждающих предоставление гражданину социальных услуг по уходу:</w:t>
      </w:r>
    </w:p>
    <w:p>
      <w:pPr>
        <w:pStyle w:val="0"/>
        <w:spacing w:before="240" w:lineRule="auto"/>
        <w:ind w:firstLine="540"/>
        <w:jc w:val="both"/>
      </w:pPr>
      <w:r>
        <w:rPr>
          <w:sz w:val="24"/>
        </w:rPr>
        <w:t xml:space="preserve">дополнения к индивидуальной программе;</w:t>
      </w:r>
    </w:p>
    <w:p>
      <w:pPr>
        <w:pStyle w:val="0"/>
        <w:spacing w:before="240" w:lineRule="auto"/>
        <w:ind w:firstLine="540"/>
        <w:jc w:val="both"/>
      </w:pPr>
      <w:r>
        <w:rPr>
          <w:sz w:val="24"/>
        </w:rPr>
        <w:t xml:space="preserve">отчета;</w:t>
      </w:r>
    </w:p>
    <w:p>
      <w:pPr>
        <w:pStyle w:val="0"/>
        <w:spacing w:before="240" w:lineRule="auto"/>
        <w:ind w:firstLine="540"/>
        <w:jc w:val="both"/>
      </w:pPr>
      <w:r>
        <w:rPr>
          <w:sz w:val="24"/>
        </w:rPr>
        <w:t xml:space="preserve">договора о предоставлении социальных услуг;</w:t>
      </w:r>
    </w:p>
    <w:p>
      <w:pPr>
        <w:pStyle w:val="0"/>
        <w:spacing w:before="240" w:lineRule="auto"/>
        <w:ind w:firstLine="540"/>
        <w:jc w:val="both"/>
      </w:pPr>
      <w:r>
        <w:rPr>
          <w:sz w:val="24"/>
        </w:rPr>
        <w:t xml:space="preserve">актов о предоставлении социальных услуг;</w:t>
      </w:r>
    </w:p>
    <w:p>
      <w:pPr>
        <w:pStyle w:val="0"/>
        <w:spacing w:before="240" w:lineRule="auto"/>
        <w:ind w:firstLine="540"/>
        <w:jc w:val="both"/>
      </w:pPr>
      <w:r>
        <w:rPr>
          <w:sz w:val="24"/>
        </w:rPr>
        <w:t xml:space="preserve">графиков работы помощников по уходу;</w:t>
      </w:r>
    </w:p>
    <w:p>
      <w:pPr>
        <w:pStyle w:val="0"/>
        <w:spacing w:before="240" w:lineRule="auto"/>
        <w:ind w:firstLine="540"/>
        <w:jc w:val="both"/>
      </w:pPr>
      <w:r>
        <w:rPr>
          <w:sz w:val="24"/>
        </w:rPr>
        <w:t xml:space="preserve">иных документов, формируемых при предоставлении социальных услуг по уходу;</w:t>
      </w:r>
    </w:p>
    <w:p>
      <w:pPr>
        <w:pStyle w:val="0"/>
        <w:spacing w:before="240" w:lineRule="auto"/>
        <w:ind w:firstLine="540"/>
        <w:jc w:val="both"/>
      </w:pPr>
      <w:r>
        <w:rPr>
          <w:sz w:val="24"/>
        </w:rPr>
        <w:t xml:space="preserve">4) подготовку отчетов о результатах информационно-аналитической работы.</w:t>
      </w:r>
    </w:p>
    <w:p>
      <w:pPr>
        <w:pStyle w:val="0"/>
        <w:spacing w:before="240" w:lineRule="auto"/>
        <w:ind w:firstLine="540"/>
        <w:jc w:val="both"/>
      </w:pPr>
      <w:r>
        <w:rPr>
          <w:sz w:val="24"/>
        </w:rPr>
        <w:t xml:space="preserve">15. В целях проведения мониторинга функционирования системы долговременного ухода территориальный координационный центр осуществляет сбор, обобщение, анализ и систематизацию информации:</w:t>
      </w:r>
    </w:p>
    <w:p>
      <w:pPr>
        <w:pStyle w:val="0"/>
        <w:spacing w:before="240" w:lineRule="auto"/>
        <w:ind w:firstLine="540"/>
        <w:jc w:val="both"/>
      </w:pPr>
      <w:r>
        <w:rPr>
          <w:sz w:val="24"/>
        </w:rPr>
        <w:t xml:space="preserve">1) по выявлению потенциальных получателей социальных услуг;</w:t>
      </w:r>
    </w:p>
    <w:p>
      <w:pPr>
        <w:pStyle w:val="0"/>
        <w:spacing w:before="240" w:lineRule="auto"/>
        <w:ind w:firstLine="540"/>
        <w:jc w:val="both"/>
      </w:pPr>
      <w:r>
        <w:rPr>
          <w:sz w:val="24"/>
        </w:rPr>
        <w:t xml:space="preserve">2) по определению экспертом по оценке нуждаемости индивидуальной потребности гражданина в социальном обслуживании, в том числе в социальных услугах по уходу;</w:t>
      </w:r>
    </w:p>
    <w:p>
      <w:pPr>
        <w:pStyle w:val="0"/>
        <w:spacing w:before="240" w:lineRule="auto"/>
        <w:ind w:firstLine="540"/>
        <w:jc w:val="both"/>
      </w:pPr>
      <w:r>
        <w:rPr>
          <w:sz w:val="24"/>
        </w:rPr>
        <w:t xml:space="preserve">3) по исполнению поставщиком социальных услуг дополнения к индивидуальной программе;</w:t>
      </w:r>
    </w:p>
    <w:p>
      <w:pPr>
        <w:pStyle w:val="0"/>
        <w:spacing w:before="240" w:lineRule="auto"/>
        <w:ind w:firstLine="540"/>
        <w:jc w:val="both"/>
      </w:pPr>
      <w:r>
        <w:rPr>
          <w:sz w:val="24"/>
        </w:rPr>
        <w:t xml:space="preserve">4) по получению территориальным координационным центром и исполнению помощником по уходу медицинских рекомендаций при организации ухода за гражданином, нуждающимся в уходе;</w:t>
      </w:r>
    </w:p>
    <w:p>
      <w:pPr>
        <w:pStyle w:val="0"/>
        <w:spacing w:before="240" w:lineRule="auto"/>
        <w:ind w:firstLine="540"/>
        <w:jc w:val="both"/>
      </w:pPr>
      <w:r>
        <w:rPr>
          <w:sz w:val="24"/>
        </w:rPr>
        <w:t xml:space="preserve">5) по обеспеченности техническими средствами реабилитации пунктов проката;</w:t>
      </w:r>
    </w:p>
    <w:p>
      <w:pPr>
        <w:pStyle w:val="0"/>
        <w:spacing w:before="240" w:lineRule="auto"/>
        <w:ind w:firstLine="540"/>
        <w:jc w:val="both"/>
      </w:pPr>
      <w:r>
        <w:rPr>
          <w:sz w:val="24"/>
        </w:rPr>
        <w:t xml:space="preserve">6) по организации в школах ухода обучения лиц из числа ближайшего окружения.</w:t>
      </w:r>
    </w:p>
    <w:p>
      <w:pPr>
        <w:pStyle w:val="0"/>
        <w:spacing w:before="240" w:lineRule="auto"/>
        <w:ind w:firstLine="540"/>
        <w:jc w:val="both"/>
      </w:pPr>
      <w:r>
        <w:rPr>
          <w:sz w:val="24"/>
        </w:rPr>
        <w:t xml:space="preserve">16. Мониторинг осуществляется с использованием ведомственных информационных систем и единой системы межведомственного электронного взаимодействия, в том числе с использованием специализированного мобильного приложения для обмена информацией (при наличии).</w:t>
      </w:r>
    </w:p>
    <w:p>
      <w:pPr>
        <w:pStyle w:val="0"/>
        <w:spacing w:before="240" w:lineRule="auto"/>
        <w:ind w:firstLine="540"/>
        <w:jc w:val="both"/>
      </w:pPr>
      <w:r>
        <w:rPr>
          <w:sz w:val="24"/>
        </w:rPr>
        <w:t xml:space="preserve">17. Территориальный координационный центр осуществляет мониторинг и анализ информации, содержащейся в ведомственной информационной системе, в части выявления проблем, требующих решения.</w:t>
      </w:r>
    </w:p>
    <w:p>
      <w:pPr>
        <w:pStyle w:val="0"/>
        <w:spacing w:before="240" w:lineRule="auto"/>
        <w:ind w:firstLine="540"/>
        <w:jc w:val="both"/>
      </w:pPr>
      <w:r>
        <w:rPr>
          <w:sz w:val="24"/>
        </w:rPr>
        <w:t xml:space="preserve">18. По результатам проведения мониторинга территориальный координационный центр готовит информационно-аналитические материалы и направляет их исполнительному органу субъекта Российской Федерации в сфере социального обслуживания.</w:t>
      </w:r>
    </w:p>
    <w:p>
      <w:pPr>
        <w:pStyle w:val="0"/>
        <w:spacing w:before="240" w:lineRule="auto"/>
        <w:ind w:firstLine="540"/>
        <w:jc w:val="both"/>
      </w:pPr>
      <w:r>
        <w:rPr>
          <w:sz w:val="24"/>
        </w:rPr>
        <w:t xml:space="preserve">19. В целях оказания содействия гражданам, их законным представителям или лицам из числа ближайшего окружения в разрешении проблемных и конфликтных ситуаций, возникающих при предоставлении социальных услуг по уходу, включенных в социальный пакет долговременного ухода, территориальный координационный центр:</w:t>
      </w:r>
    </w:p>
    <w:p>
      <w:pPr>
        <w:pStyle w:val="0"/>
        <w:spacing w:before="240" w:lineRule="auto"/>
        <w:ind w:firstLine="540"/>
        <w:jc w:val="both"/>
      </w:pPr>
      <w:r>
        <w:rPr>
          <w:sz w:val="24"/>
        </w:rPr>
        <w:t xml:space="preserve">1) осуществляет анализ проблемной или конфликтной ситуации;</w:t>
      </w:r>
    </w:p>
    <w:p>
      <w:pPr>
        <w:pStyle w:val="0"/>
        <w:spacing w:before="240" w:lineRule="auto"/>
        <w:ind w:firstLine="540"/>
        <w:jc w:val="both"/>
      </w:pPr>
      <w:r>
        <w:rPr>
          <w:sz w:val="24"/>
        </w:rPr>
        <w:t xml:space="preserve">2) организует взаимодействие со всеми участниками ситуации для урегулирования проблемы или конфликта, при необходимости к работе подключаются работники регионального координационного центра;</w:t>
      </w:r>
    </w:p>
    <w:p>
      <w:pPr>
        <w:pStyle w:val="0"/>
        <w:spacing w:before="240" w:lineRule="auto"/>
        <w:ind w:firstLine="540"/>
        <w:jc w:val="both"/>
      </w:pPr>
      <w:r>
        <w:rPr>
          <w:sz w:val="24"/>
        </w:rPr>
        <w:t xml:space="preserve">3) подбирает варианты решения проблемной или конфликтной ситуации;</w:t>
      </w:r>
    </w:p>
    <w:p>
      <w:pPr>
        <w:pStyle w:val="0"/>
        <w:spacing w:before="240" w:lineRule="auto"/>
        <w:ind w:firstLine="540"/>
        <w:jc w:val="both"/>
      </w:pPr>
      <w:r>
        <w:rPr>
          <w:sz w:val="24"/>
        </w:rPr>
        <w:t xml:space="preserve">4) осуществляет контроль за исполнением принятого решения;</w:t>
      </w:r>
    </w:p>
    <w:p>
      <w:pPr>
        <w:pStyle w:val="0"/>
        <w:spacing w:before="240" w:lineRule="auto"/>
        <w:ind w:firstLine="540"/>
        <w:jc w:val="both"/>
      </w:pPr>
      <w:r>
        <w:rPr>
          <w:sz w:val="24"/>
        </w:rPr>
        <w:t xml:space="preserve">5) организует консультативную поддержку поставщиков социальных услуг.</w:t>
      </w:r>
    </w:p>
    <w:p>
      <w:pPr>
        <w:pStyle w:val="0"/>
        <w:spacing w:before="240" w:lineRule="auto"/>
        <w:ind w:firstLine="540"/>
        <w:jc w:val="both"/>
      </w:pPr>
      <w:r>
        <w:rPr>
          <w:sz w:val="24"/>
        </w:rPr>
        <w:t xml:space="preserve">20. В целях обеспечения консультирования поставщиков социальных услуг, а также лиц из числа ближайшего окружения по вопросам получения социальных услуг в системе долговременного ухода и другим вопросам работники территориального координационного центра:</w:t>
      </w:r>
    </w:p>
    <w:p>
      <w:pPr>
        <w:pStyle w:val="0"/>
        <w:spacing w:before="240" w:lineRule="auto"/>
        <w:ind w:firstLine="540"/>
        <w:jc w:val="both"/>
      </w:pPr>
      <w:r>
        <w:rPr>
          <w:sz w:val="24"/>
        </w:rPr>
        <w:t xml:space="preserve">1) повышают квалификацию по вопросам управления в социальной сфере, построения эффективного общения, разрешения конфликтных ситуаций, изучения психологических особенностей граждан пожилого возраста и инвалидов;</w:t>
      </w:r>
    </w:p>
    <w:p>
      <w:pPr>
        <w:pStyle w:val="0"/>
        <w:spacing w:before="240" w:lineRule="auto"/>
        <w:ind w:firstLine="540"/>
        <w:jc w:val="both"/>
      </w:pPr>
      <w:r>
        <w:rPr>
          <w:sz w:val="24"/>
        </w:rPr>
        <w:t xml:space="preserve">2) организуют проведение обучающих семинаров, тематических мастер-классов, мероприятий по обмену опытом, ознакомлению с лучшими практиками.</w:t>
      </w:r>
    </w:p>
    <w:p>
      <w:pPr>
        <w:pStyle w:val="0"/>
        <w:spacing w:before="240" w:lineRule="auto"/>
        <w:ind w:firstLine="540"/>
        <w:jc w:val="both"/>
      </w:pPr>
      <w:r>
        <w:rPr>
          <w:sz w:val="24"/>
        </w:rPr>
        <w:t xml:space="preserve">21. Территориальный координационный центр обеспечивает информирование граждан о системе долговременного ухода по следующим вопросам:</w:t>
      </w:r>
    </w:p>
    <w:p>
      <w:pPr>
        <w:pStyle w:val="0"/>
        <w:spacing w:before="240" w:lineRule="auto"/>
        <w:ind w:firstLine="540"/>
        <w:jc w:val="both"/>
      </w:pPr>
      <w:r>
        <w:rPr>
          <w:sz w:val="24"/>
        </w:rPr>
        <w:t xml:space="preserve">1) порядок включения в систему долговременного ухода;</w:t>
      </w:r>
    </w:p>
    <w:p>
      <w:pPr>
        <w:pStyle w:val="0"/>
        <w:spacing w:before="240" w:lineRule="auto"/>
        <w:ind w:firstLine="540"/>
        <w:jc w:val="both"/>
      </w:pPr>
      <w:r>
        <w:rPr>
          <w:sz w:val="24"/>
        </w:rPr>
        <w:t xml:space="preserve">2) порядок определения индивидуальной потребности гражданина в социальном обслуживании, в том числе в социальных услугах по уходу;</w:t>
      </w:r>
    </w:p>
    <w:p>
      <w:pPr>
        <w:pStyle w:val="0"/>
        <w:spacing w:before="240" w:lineRule="auto"/>
        <w:ind w:firstLine="540"/>
        <w:jc w:val="both"/>
      </w:pPr>
      <w:r>
        <w:rPr>
          <w:sz w:val="24"/>
        </w:rPr>
        <w:t xml:space="preserve">3) порядок и условия предоставления социальных услуг, в том числе социальных услуг по уходу;</w:t>
      </w:r>
    </w:p>
    <w:p>
      <w:pPr>
        <w:pStyle w:val="0"/>
        <w:spacing w:before="240" w:lineRule="auto"/>
        <w:ind w:firstLine="540"/>
        <w:jc w:val="both"/>
      </w:pPr>
      <w:r>
        <w:rPr>
          <w:sz w:val="24"/>
        </w:rPr>
        <w:t xml:space="preserve">4) условия обучения в школе ухода;</w:t>
      </w:r>
    </w:p>
    <w:p>
      <w:pPr>
        <w:pStyle w:val="0"/>
        <w:spacing w:before="240" w:lineRule="auto"/>
        <w:ind w:firstLine="540"/>
        <w:jc w:val="both"/>
      </w:pPr>
      <w:r>
        <w:rPr>
          <w:sz w:val="24"/>
        </w:rPr>
        <w:t xml:space="preserve">5) условия получения технических средств реабилитации в пункте проката технических средств реабилитации;</w:t>
      </w:r>
    </w:p>
    <w:p>
      <w:pPr>
        <w:pStyle w:val="0"/>
        <w:spacing w:before="240" w:lineRule="auto"/>
        <w:ind w:firstLine="540"/>
        <w:jc w:val="both"/>
      </w:pPr>
      <w:r>
        <w:rPr>
          <w:sz w:val="24"/>
        </w:rPr>
        <w:t xml:space="preserve">6) условия посещения центров дневного пребывания;</w:t>
      </w:r>
    </w:p>
    <w:p>
      <w:pPr>
        <w:pStyle w:val="0"/>
        <w:spacing w:before="240" w:lineRule="auto"/>
        <w:ind w:firstLine="540"/>
        <w:jc w:val="both"/>
      </w:pPr>
      <w:r>
        <w:rPr>
          <w:sz w:val="24"/>
        </w:rPr>
        <w:t xml:space="preserve">7) возможность поддержки лиц из числа ближайшего окружения.</w:t>
      </w:r>
    </w:p>
    <w:p>
      <w:pPr>
        <w:pStyle w:val="0"/>
        <w:spacing w:before="240" w:lineRule="auto"/>
        <w:ind w:firstLine="540"/>
        <w:jc w:val="both"/>
      </w:pPr>
      <w:r>
        <w:rPr>
          <w:sz w:val="24"/>
        </w:rPr>
        <w:t xml:space="preserve">22. Информирование о системе долговременного ухода осуществляется:</w:t>
      </w:r>
    </w:p>
    <w:p>
      <w:pPr>
        <w:pStyle w:val="0"/>
        <w:spacing w:before="240" w:lineRule="auto"/>
        <w:ind w:firstLine="540"/>
        <w:jc w:val="both"/>
      </w:pPr>
      <w:r>
        <w:rPr>
          <w:sz w:val="24"/>
        </w:rPr>
        <w:t xml:space="preserve">1) путем размещения информации на официальном сайте организации в информационно-телекоммуникационной сети "Интернет", в иных средствах массовой информации;</w:t>
      </w:r>
    </w:p>
    <w:p>
      <w:pPr>
        <w:pStyle w:val="0"/>
        <w:spacing w:before="240" w:lineRule="auto"/>
        <w:ind w:firstLine="540"/>
        <w:jc w:val="both"/>
      </w:pPr>
      <w:r>
        <w:rPr>
          <w:sz w:val="24"/>
        </w:rPr>
        <w:t xml:space="preserve">2) путем размещения информации на информационных стендах, оборудованных в помещениях территориального координационного центра, организаций социального обслуживания, медицинских организаций, органов местного самоуправления, территориальных органах Фонда пенсионного и социального страхования Российской Федерации и иных организаций;</w:t>
      </w:r>
    </w:p>
    <w:p>
      <w:pPr>
        <w:pStyle w:val="0"/>
        <w:spacing w:before="240" w:lineRule="auto"/>
        <w:ind w:firstLine="540"/>
        <w:jc w:val="both"/>
      </w:pPr>
      <w:r>
        <w:rPr>
          <w:sz w:val="24"/>
        </w:rPr>
        <w:t xml:space="preserve">3) путем размещения информации на сайте исполнительного органа субъекта Российской Федерации в сфере социального обслуживания, сайтах органов местного самоуправления, поставщиков социальных услуг;</w:t>
      </w:r>
    </w:p>
    <w:p>
      <w:pPr>
        <w:pStyle w:val="0"/>
        <w:spacing w:before="240" w:lineRule="auto"/>
        <w:ind w:firstLine="540"/>
        <w:jc w:val="both"/>
      </w:pPr>
      <w:r>
        <w:rPr>
          <w:sz w:val="24"/>
        </w:rPr>
        <w:t xml:space="preserve">4) путем распространения брошюр, листовок, буклетов;</w:t>
      </w:r>
    </w:p>
    <w:p>
      <w:pPr>
        <w:pStyle w:val="0"/>
        <w:spacing w:before="240" w:lineRule="auto"/>
        <w:ind w:firstLine="540"/>
        <w:jc w:val="both"/>
      </w:pPr>
      <w:r>
        <w:rPr>
          <w:sz w:val="24"/>
        </w:rPr>
        <w:t xml:space="preserve">5) при письменных или устных обращениях граждан в территориальный координационный центр.</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13</w:t>
      </w:r>
    </w:p>
    <w:p>
      <w:pPr>
        <w:pStyle w:val="0"/>
        <w:jc w:val="right"/>
      </w:pPr>
      <w:r>
        <w:rPr>
          <w:sz w:val="24"/>
        </w:rPr>
        <w:t xml:space="preserve">к Типовой модели системы</w:t>
      </w:r>
    </w:p>
    <w:p>
      <w:pPr>
        <w:pStyle w:val="0"/>
        <w:jc w:val="right"/>
      </w:pPr>
      <w:r>
        <w:rPr>
          <w:sz w:val="24"/>
        </w:rPr>
        <w:t xml:space="preserve">долговременного ухода за гражданами</w:t>
      </w:r>
    </w:p>
    <w:p>
      <w:pPr>
        <w:pStyle w:val="0"/>
        <w:jc w:val="right"/>
      </w:pPr>
      <w:r>
        <w:rPr>
          <w:sz w:val="24"/>
        </w:rPr>
        <w:t xml:space="preserve">пожилого возраста и инвалидами,</w:t>
      </w:r>
    </w:p>
    <w:p>
      <w:pPr>
        <w:pStyle w:val="0"/>
        <w:jc w:val="right"/>
      </w:pPr>
      <w:r>
        <w:rPr>
          <w:sz w:val="24"/>
        </w:rPr>
        <w:t xml:space="preserve">нуждающимися в уходе</w:t>
      </w:r>
    </w:p>
    <w:p>
      <w:pPr>
        <w:pStyle w:val="0"/>
        <w:jc w:val="both"/>
      </w:pPr>
      <w:r>
        <w:rPr>
          <w:sz w:val="24"/>
        </w:rPr>
      </w:r>
    </w:p>
    <w:bookmarkStart w:id="5414" w:name="P5414"/>
    <w:bookmarkEnd w:id="5414"/>
    <w:p>
      <w:pPr>
        <w:pStyle w:val="2"/>
        <w:jc w:val="center"/>
      </w:pPr>
      <w:r>
        <w:rPr>
          <w:sz w:val="24"/>
        </w:rPr>
        <w:t xml:space="preserve">ПРИМЕРНОЕ ПОЛОЖЕНИЕ</w:t>
      </w:r>
    </w:p>
    <w:p>
      <w:pPr>
        <w:pStyle w:val="2"/>
        <w:jc w:val="center"/>
      </w:pPr>
      <w:r>
        <w:rPr>
          <w:sz w:val="24"/>
        </w:rPr>
        <w:t xml:space="preserve">О ПУНКТЕ ПРОКАТА ТЕХНИЧЕСКИХ СРЕДСТВ РЕАБИЛИТАЦИИ</w:t>
      </w:r>
    </w:p>
    <w:p>
      <w:pPr>
        <w:pStyle w:val="0"/>
        <w:jc w:val="both"/>
      </w:pPr>
      <w:r>
        <w:rPr>
          <w:sz w:val="24"/>
        </w:rPr>
      </w:r>
    </w:p>
    <w:p>
      <w:pPr>
        <w:pStyle w:val="0"/>
        <w:ind w:firstLine="540"/>
        <w:jc w:val="both"/>
      </w:pPr>
      <w:r>
        <w:rPr>
          <w:sz w:val="24"/>
        </w:rPr>
        <w:t xml:space="preserve">1. Настоящее примерное положение устанавливает порядок деятельности пункта проката технических средств реабилитации, который создается в организации социального обслуживания независимо от ее организационно-правовой формы, являющейся поставщиком социальных услуг (далее соответственно - положение, пункт проката, поставщик социальных услуг).</w:t>
      </w:r>
    </w:p>
    <w:p>
      <w:pPr>
        <w:pStyle w:val="0"/>
        <w:spacing w:before="240" w:lineRule="auto"/>
        <w:ind w:firstLine="540"/>
        <w:jc w:val="both"/>
      </w:pPr>
      <w:r>
        <w:rPr>
          <w:sz w:val="24"/>
        </w:rPr>
        <w:t xml:space="preserve">2. Основной целью создания пункта проката является обеспечение предоставления гражданам во временное пользование технических средств реабилитации.</w:t>
      </w:r>
    </w:p>
    <w:p>
      <w:pPr>
        <w:pStyle w:val="0"/>
        <w:spacing w:before="240" w:lineRule="auto"/>
        <w:ind w:firstLine="540"/>
        <w:jc w:val="both"/>
      </w:pPr>
      <w:r>
        <w:rPr>
          <w:sz w:val="24"/>
        </w:rPr>
        <w:t xml:space="preserve">3. Предоставление технических средств реабилитации во временное пользование осуществляется на основании заявления, поданного гражданином, его законным представителем или гражданином, осуществляющим уход за гражданином, нуждающимся в уходе, на основе родственных, соседских или дружеских связей (далее - лицо из числа ближайшего окружения) в пункт проката или территориальный координационный центр, с которым взаимодействует пункт проката.</w:t>
      </w:r>
    </w:p>
    <w:p>
      <w:pPr>
        <w:pStyle w:val="0"/>
        <w:spacing w:before="240" w:lineRule="auto"/>
        <w:ind w:firstLine="540"/>
        <w:jc w:val="both"/>
      </w:pPr>
      <w:r>
        <w:rPr>
          <w:sz w:val="24"/>
        </w:rPr>
        <w:t xml:space="preserve">4. Правом на получение технических средств реабилитации во временное пользование обладают граждане, нуждающиеся в уходе, включенные в систему долговременного ухода (далее - граждане, нуждающиеся в уходе).</w:t>
      </w:r>
    </w:p>
    <w:p>
      <w:pPr>
        <w:pStyle w:val="0"/>
        <w:spacing w:before="240" w:lineRule="auto"/>
        <w:ind w:firstLine="540"/>
        <w:jc w:val="both"/>
      </w:pPr>
      <w:r>
        <w:rPr>
          <w:sz w:val="24"/>
        </w:rPr>
        <w:t xml:space="preserve">5. Предоставление технических средств реабилитации во временное пользование гражданам, нуждающимся в уходе, осуществляется бесплатно.</w:t>
      </w:r>
    </w:p>
    <w:p>
      <w:pPr>
        <w:pStyle w:val="0"/>
        <w:spacing w:before="240" w:lineRule="auto"/>
        <w:ind w:firstLine="540"/>
        <w:jc w:val="both"/>
      </w:pPr>
      <w:r>
        <w:rPr>
          <w:sz w:val="24"/>
        </w:rPr>
        <w:t xml:space="preserve">6. Сведения об обращении за техническими средствами реабилитации, их выдаче и возврате вносятся и хранятся в ведомственной информационной системе, доступ к которой обеспечен в пункте проката и территориальных координационных центрах в целях своевременного выявления граждан, нуждающихся в уходе, и обеспечения их техническими средствами реабилитации.</w:t>
      </w:r>
    </w:p>
    <w:p>
      <w:pPr>
        <w:pStyle w:val="0"/>
        <w:spacing w:before="240" w:lineRule="auto"/>
        <w:ind w:firstLine="540"/>
        <w:jc w:val="both"/>
      </w:pPr>
      <w:r>
        <w:rPr>
          <w:sz w:val="24"/>
        </w:rPr>
        <w:t xml:space="preserve">7. Предоставление технических средств реабилитации во временное пользование гражданам, не признанным нуждающимися в уходе, осуществляется в порядке, установленном поставщиком социальных услуг.</w:t>
      </w:r>
    </w:p>
    <w:p>
      <w:pPr>
        <w:pStyle w:val="0"/>
        <w:spacing w:before="240" w:lineRule="auto"/>
        <w:ind w:firstLine="540"/>
        <w:jc w:val="both"/>
      </w:pPr>
      <w:r>
        <w:rPr>
          <w:sz w:val="24"/>
        </w:rPr>
        <w:t xml:space="preserve">8. Предоставление технических средств реабилитации, предусмотренных индивидуальной программой реабилитации и абилитации инвалида, пунктом проката во временное пользование осуществляется в случаях:</w:t>
      </w:r>
    </w:p>
    <w:p>
      <w:pPr>
        <w:pStyle w:val="0"/>
        <w:spacing w:before="240" w:lineRule="auto"/>
        <w:ind w:firstLine="540"/>
        <w:jc w:val="both"/>
      </w:pPr>
      <w:r>
        <w:rPr>
          <w:sz w:val="24"/>
        </w:rPr>
        <w:t xml:space="preserve">1) до их первичного получения в территориальных органах Фонда пенсионного и социального страхования Российской Федерации;</w:t>
      </w:r>
    </w:p>
    <w:p>
      <w:pPr>
        <w:pStyle w:val="0"/>
        <w:spacing w:before="240" w:lineRule="auto"/>
        <w:ind w:firstLine="540"/>
        <w:jc w:val="both"/>
      </w:pPr>
      <w:r>
        <w:rPr>
          <w:sz w:val="24"/>
        </w:rPr>
        <w:t xml:space="preserve">2) до их получения в территориальных органах Фонда пенсионного и социального страхования Российской Федерации в связи с заменой (истечение срока пользования или неисправность).</w:t>
      </w:r>
    </w:p>
    <w:p>
      <w:pPr>
        <w:pStyle w:val="0"/>
        <w:spacing w:before="240" w:lineRule="auto"/>
        <w:ind w:firstLine="540"/>
        <w:jc w:val="both"/>
      </w:pPr>
      <w:r>
        <w:rPr>
          <w:sz w:val="24"/>
        </w:rPr>
        <w:t xml:space="preserve">9. Поставщик социальных услуг заключает с гражданином, нуждающимся в уходе, его законным представителем или лицом из числа ближайшего окружения договор о предоставлении технических средств реабилитации во временное пользование (далее - договор).</w:t>
      </w:r>
    </w:p>
    <w:p>
      <w:pPr>
        <w:pStyle w:val="0"/>
        <w:spacing w:before="240" w:lineRule="auto"/>
        <w:ind w:firstLine="540"/>
        <w:jc w:val="both"/>
      </w:pPr>
      <w:r>
        <w:rPr>
          <w:sz w:val="24"/>
        </w:rPr>
        <w:t xml:space="preserve">10. Договор составляется на один год (с последующим продлением в виде заключения аналогичного договора без ограничения количества пролонгаций).</w:t>
      </w:r>
    </w:p>
    <w:p>
      <w:pPr>
        <w:pStyle w:val="0"/>
        <w:spacing w:before="240" w:lineRule="auto"/>
        <w:ind w:firstLine="540"/>
        <w:jc w:val="both"/>
      </w:pPr>
      <w:r>
        <w:rPr>
          <w:sz w:val="24"/>
        </w:rPr>
        <w:t xml:space="preserve">11. Выдача технических средств реабилитации гражданину, нуждающемуся в уходе, его законному представителю или лицу из числа ближайшего окружения и возврат технических средств реабилитации обратно осуществляются согласно акту приема-передачи.</w:t>
      </w:r>
    </w:p>
    <w:p>
      <w:pPr>
        <w:pStyle w:val="0"/>
        <w:spacing w:before="240" w:lineRule="auto"/>
        <w:ind w:firstLine="540"/>
        <w:jc w:val="both"/>
      </w:pPr>
      <w:r>
        <w:rPr>
          <w:sz w:val="24"/>
        </w:rPr>
        <w:t xml:space="preserve">12. Выдачу и прием технических средств реабилитации осуществляет работник пункта проката, обладающий необходимыми знаниями, умениями и навыками по применению технических средств реабилитации и пользованию ими.</w:t>
      </w:r>
    </w:p>
    <w:p>
      <w:pPr>
        <w:pStyle w:val="0"/>
        <w:spacing w:before="240" w:lineRule="auto"/>
        <w:ind w:firstLine="540"/>
        <w:jc w:val="both"/>
      </w:pPr>
      <w:r>
        <w:rPr>
          <w:sz w:val="24"/>
        </w:rPr>
        <w:t xml:space="preserve">13. При выдаче технических средств реабилитации работник пункта проката разъясняет гражданину, нуждающемуся в уходе, его законному представителю или лицу из числа ближайшего окружения правила эксплуатации и техники безопасности при пользовании техническими средствами реабилитации.</w:t>
      </w:r>
    </w:p>
    <w:p>
      <w:pPr>
        <w:pStyle w:val="0"/>
        <w:spacing w:before="240" w:lineRule="auto"/>
        <w:ind w:firstLine="540"/>
        <w:jc w:val="both"/>
      </w:pPr>
      <w:r>
        <w:rPr>
          <w:sz w:val="24"/>
        </w:rPr>
        <w:t xml:space="preserve">14. Технические средства реабилитации подбираются с учетом индивидуальных особенностей гражданина, нуждающегося в уходе, выдаются в исправном состоянии, проверка исправности технических средств реабилитации проводится в присутствии гражданина, нуждающегося в уходе, его законного представителя или лица из числа ближайшего окружения.</w:t>
      </w:r>
    </w:p>
    <w:p>
      <w:pPr>
        <w:pStyle w:val="0"/>
        <w:spacing w:before="240" w:lineRule="auto"/>
        <w:ind w:firstLine="540"/>
        <w:jc w:val="both"/>
      </w:pPr>
      <w:r>
        <w:rPr>
          <w:sz w:val="24"/>
        </w:rPr>
        <w:t xml:space="preserve">15. При отсутствии у гражданина, нуждающегося в уходе, его законного представителя или лица из числа ближайшего окружения возможности самостоятельно получить или вернуть технические средства реабилитации пунктом проката могут осуществляться услуги по доставке технических средств реабилитации до места жительства или места пребывания гражданина, нуждающегося в уходе, и обратно, их заносу-выносу, сборке-разборке и установке.</w:t>
      </w:r>
    </w:p>
    <w:p>
      <w:pPr>
        <w:pStyle w:val="0"/>
        <w:spacing w:before="240" w:lineRule="auto"/>
        <w:ind w:firstLine="540"/>
        <w:jc w:val="both"/>
      </w:pPr>
      <w:r>
        <w:rPr>
          <w:sz w:val="24"/>
        </w:rPr>
        <w:t xml:space="preserve">16. Пункт проката может пополнять фонд технических средств реабилитации в том числе за счет приема у граждан исправных технических средств реабилитации, бывших в употреблении. После приема или возврата технических средств реабилитации в пункт проката они подлежат дезинфекции.</w:t>
      </w:r>
    </w:p>
    <w:p>
      <w:pPr>
        <w:pStyle w:val="0"/>
        <w:spacing w:before="240" w:lineRule="auto"/>
        <w:ind w:firstLine="540"/>
        <w:jc w:val="both"/>
      </w:pPr>
      <w:r>
        <w:rPr>
          <w:sz w:val="24"/>
        </w:rPr>
        <w:t xml:space="preserve">17. Информация о пункте проката размещается:</w:t>
      </w:r>
    </w:p>
    <w:p>
      <w:pPr>
        <w:pStyle w:val="0"/>
        <w:spacing w:before="240" w:lineRule="auto"/>
        <w:ind w:firstLine="540"/>
        <w:jc w:val="both"/>
      </w:pPr>
      <w:r>
        <w:rPr>
          <w:sz w:val="24"/>
        </w:rPr>
        <w:t xml:space="preserve">1) на информационных стендах в помещениях организаций социального обслуживания, медицинских организаций, органов местного самоуправления, территориальных органах Фонда пенсионного и социального страхования Российской Федерации и иных организаций;</w:t>
      </w:r>
    </w:p>
    <w:p>
      <w:pPr>
        <w:pStyle w:val="0"/>
        <w:spacing w:before="240" w:lineRule="auto"/>
        <w:ind w:firstLine="540"/>
        <w:jc w:val="both"/>
      </w:pPr>
      <w:r>
        <w:rPr>
          <w:sz w:val="24"/>
        </w:rPr>
        <w:t xml:space="preserve">2) на сайте исполнительного органа субъекта Российской Федерации в сфере социального обслуживания граждан, сайтах органов местного самоуправления, поставщиков социальных услуг;</w:t>
      </w:r>
    </w:p>
    <w:p>
      <w:pPr>
        <w:pStyle w:val="0"/>
        <w:spacing w:before="240" w:lineRule="auto"/>
        <w:ind w:firstLine="540"/>
        <w:jc w:val="both"/>
      </w:pPr>
      <w:r>
        <w:rPr>
          <w:sz w:val="24"/>
        </w:rPr>
        <w:t xml:space="preserve">3) в средствах массовой информации, в том числе в информационно-телекоммуникационной сети "Интернет".</w:t>
      </w:r>
    </w:p>
    <w:p>
      <w:pPr>
        <w:pStyle w:val="0"/>
        <w:spacing w:before="240" w:lineRule="auto"/>
        <w:ind w:firstLine="540"/>
        <w:jc w:val="both"/>
      </w:pPr>
      <w:r>
        <w:rPr>
          <w:sz w:val="24"/>
        </w:rPr>
        <w:t xml:space="preserve">18. Поставщик социальных услуг, в структуре которого создан пункт проката, осуществляет консультирование граждан по вопросам получения и использования технических средств реабилитации, устанавливает время работы пункта проката исходя из региональных особенностей, в том числе в вечернее время, выходные и праздничные дни.</w:t>
      </w:r>
    </w:p>
    <w:p>
      <w:pPr>
        <w:pStyle w:val="0"/>
        <w:spacing w:before="240" w:lineRule="auto"/>
        <w:ind w:firstLine="540"/>
        <w:jc w:val="both"/>
      </w:pPr>
      <w:r>
        <w:rPr>
          <w:sz w:val="24"/>
        </w:rPr>
        <w:t xml:space="preserve">19. Контроль за деятельностью работников пункта проката осуществляется руководителем поставщика социальных услуг, в структуре которого создан пункт проката.</w:t>
      </w:r>
    </w:p>
    <w:p>
      <w:pPr>
        <w:pStyle w:val="0"/>
        <w:spacing w:before="240" w:lineRule="auto"/>
        <w:ind w:firstLine="540"/>
        <w:jc w:val="both"/>
      </w:pPr>
      <w:r>
        <w:rPr>
          <w:sz w:val="24"/>
        </w:rPr>
        <w:t xml:space="preserve">20. Мониторинг обеспеченности пункта проката техническими средствами реабилитации осуществляется территориальными координационными центрами.</w:t>
      </w:r>
    </w:p>
    <w:p>
      <w:pPr>
        <w:pStyle w:val="0"/>
        <w:spacing w:before="240" w:lineRule="auto"/>
        <w:ind w:firstLine="540"/>
        <w:jc w:val="both"/>
      </w:pPr>
      <w:r>
        <w:rPr>
          <w:sz w:val="24"/>
        </w:rPr>
        <w:t xml:space="preserve">21. Рекомендуемый перечень технических средств реабилитации для пункта проката предусмотрен </w:t>
      </w:r>
      <w:hyperlink w:history="0" w:anchor="P5453" w:tooltip="РЕКОМЕНДУЕМЫЙ ПЕРЕЧЕНЬ ТЕХНИЧЕСКИХ СРЕДСТВ РЕАБИЛИТАЦИИ">
        <w:r>
          <w:rPr>
            <w:sz w:val="24"/>
            <w:color w:val="0000ff"/>
          </w:rPr>
          <w:t xml:space="preserve">приложением</w:t>
        </w:r>
      </w:hyperlink>
      <w:r>
        <w:rPr>
          <w:sz w:val="24"/>
        </w:rPr>
        <w:t xml:space="preserve"> к настоящему положению.</w:t>
      </w:r>
    </w:p>
    <w:p>
      <w:pPr>
        <w:pStyle w:val="0"/>
        <w:spacing w:before="240" w:lineRule="auto"/>
        <w:ind w:firstLine="540"/>
        <w:jc w:val="both"/>
      </w:pPr>
      <w:r>
        <w:rPr>
          <w:sz w:val="24"/>
        </w:rPr>
        <w:t xml:space="preserve">22. Исполнительный орган субъекта Российской Федерации в сфере социального обслуживания при согласовании с Министерством труда и социальной защиты Российской Федерации может расширить рекомендуемый перечень технических средств реабилитации для пункта проката при необходимости удовлетворения индивидуальной потребности гражданина, включенного в систему долговременного ухода.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w:t>
      </w:r>
    </w:p>
    <w:p>
      <w:pPr>
        <w:pStyle w:val="0"/>
        <w:jc w:val="right"/>
      </w:pPr>
      <w:r>
        <w:rPr>
          <w:sz w:val="24"/>
        </w:rPr>
        <w:t xml:space="preserve">к положению о пункте проката</w:t>
      </w:r>
    </w:p>
    <w:p>
      <w:pPr>
        <w:pStyle w:val="0"/>
        <w:jc w:val="right"/>
      </w:pPr>
      <w:r>
        <w:rPr>
          <w:sz w:val="24"/>
        </w:rPr>
        <w:t xml:space="preserve">технических средств реабилитации</w:t>
      </w:r>
    </w:p>
    <w:p>
      <w:pPr>
        <w:pStyle w:val="0"/>
        <w:jc w:val="both"/>
      </w:pPr>
      <w:r>
        <w:rPr>
          <w:sz w:val="24"/>
        </w:rPr>
      </w:r>
    </w:p>
    <w:bookmarkStart w:id="5453" w:name="P5453"/>
    <w:bookmarkEnd w:id="5453"/>
    <w:p>
      <w:pPr>
        <w:pStyle w:val="2"/>
        <w:jc w:val="center"/>
      </w:pPr>
      <w:r>
        <w:rPr>
          <w:sz w:val="24"/>
        </w:rPr>
        <w:t xml:space="preserve">РЕКОМЕНДУЕМЫЙ ПЕРЕЧЕНЬ ТЕХНИЧЕСКИХ СРЕДСТВ РЕАБИЛИТАЦИИ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8503"/>
      </w:tblGrid>
      <w:tr>
        <w:tc>
          <w:tcPr>
            <w:tcW w:w="566" w:type="dxa"/>
          </w:tcPr>
          <w:p>
            <w:pPr>
              <w:pStyle w:val="0"/>
              <w:jc w:val="center"/>
            </w:pPr>
            <w:r>
              <w:rPr>
                <w:sz w:val="24"/>
              </w:rPr>
              <w:t xml:space="preserve">N</w:t>
            </w:r>
          </w:p>
        </w:tc>
        <w:tc>
          <w:tcPr>
            <w:tcW w:w="8503" w:type="dxa"/>
          </w:tcPr>
          <w:p>
            <w:pPr>
              <w:pStyle w:val="0"/>
              <w:jc w:val="center"/>
            </w:pPr>
            <w:r>
              <w:rPr>
                <w:sz w:val="24"/>
              </w:rPr>
              <w:t xml:space="preserve">Наименование</w:t>
            </w:r>
          </w:p>
        </w:tc>
      </w:tr>
      <w:tr>
        <w:tc>
          <w:tcPr>
            <w:tcW w:w="566" w:type="dxa"/>
            <w:vAlign w:val="center"/>
          </w:tcPr>
          <w:p>
            <w:pPr>
              <w:pStyle w:val="0"/>
            </w:pPr>
            <w:r>
              <w:rPr>
                <w:sz w:val="24"/>
              </w:rPr>
              <w:t xml:space="preserve">1.</w:t>
            </w:r>
          </w:p>
        </w:tc>
        <w:tc>
          <w:tcPr>
            <w:tcW w:w="8503" w:type="dxa"/>
            <w:vAlign w:val="center"/>
          </w:tcPr>
          <w:p>
            <w:pPr>
              <w:pStyle w:val="0"/>
            </w:pPr>
            <w:r>
              <w:rPr>
                <w:sz w:val="24"/>
              </w:rPr>
              <w:t xml:space="preserve">Кровать функциональная (3 - 4 секции, в том числе с электроприводом, поворотным креслом)</w:t>
            </w:r>
          </w:p>
        </w:tc>
      </w:tr>
      <w:tr>
        <w:tc>
          <w:tcPr>
            <w:tcW w:w="566" w:type="dxa"/>
            <w:vAlign w:val="center"/>
          </w:tcPr>
          <w:p>
            <w:pPr>
              <w:pStyle w:val="0"/>
            </w:pPr>
            <w:r>
              <w:rPr>
                <w:sz w:val="24"/>
              </w:rPr>
              <w:t xml:space="preserve">2.</w:t>
            </w:r>
          </w:p>
        </w:tc>
        <w:tc>
          <w:tcPr>
            <w:tcW w:w="8503" w:type="dxa"/>
            <w:vAlign w:val="center"/>
          </w:tcPr>
          <w:p>
            <w:pPr>
              <w:pStyle w:val="0"/>
            </w:pPr>
            <w:r>
              <w:rPr>
                <w:sz w:val="24"/>
              </w:rPr>
              <w:t xml:space="preserve">Боковое ограждение для кровати (совместимое с кроватью)</w:t>
            </w:r>
          </w:p>
        </w:tc>
      </w:tr>
      <w:tr>
        <w:tc>
          <w:tcPr>
            <w:tcW w:w="566" w:type="dxa"/>
            <w:vAlign w:val="center"/>
          </w:tcPr>
          <w:p>
            <w:pPr>
              <w:pStyle w:val="0"/>
            </w:pPr>
            <w:r>
              <w:rPr>
                <w:sz w:val="24"/>
              </w:rPr>
              <w:t xml:space="preserve">3.</w:t>
            </w:r>
          </w:p>
        </w:tc>
        <w:tc>
          <w:tcPr>
            <w:tcW w:w="8503" w:type="dxa"/>
            <w:vAlign w:val="center"/>
          </w:tcPr>
          <w:p>
            <w:pPr>
              <w:pStyle w:val="0"/>
            </w:pPr>
            <w:r>
              <w:rPr>
                <w:sz w:val="24"/>
              </w:rPr>
              <w:t xml:space="preserve">Противопролежневый матрац трубчатый, ячеистый (подушка)</w:t>
            </w:r>
          </w:p>
        </w:tc>
      </w:tr>
      <w:tr>
        <w:tc>
          <w:tcPr>
            <w:tcW w:w="566" w:type="dxa"/>
            <w:vAlign w:val="center"/>
          </w:tcPr>
          <w:p>
            <w:pPr>
              <w:pStyle w:val="0"/>
            </w:pPr>
            <w:r>
              <w:rPr>
                <w:sz w:val="24"/>
              </w:rPr>
              <w:t xml:space="preserve">4.</w:t>
            </w:r>
          </w:p>
        </w:tc>
        <w:tc>
          <w:tcPr>
            <w:tcW w:w="8503" w:type="dxa"/>
            <w:vAlign w:val="center"/>
          </w:tcPr>
          <w:p>
            <w:pPr>
              <w:pStyle w:val="0"/>
            </w:pPr>
            <w:r>
              <w:rPr>
                <w:sz w:val="24"/>
              </w:rPr>
              <w:t xml:space="preserve">Противопролежневый матрац, в том числе гелевый</w:t>
            </w:r>
          </w:p>
        </w:tc>
      </w:tr>
      <w:tr>
        <w:tc>
          <w:tcPr>
            <w:tcW w:w="566" w:type="dxa"/>
            <w:vAlign w:val="center"/>
          </w:tcPr>
          <w:p>
            <w:pPr>
              <w:pStyle w:val="0"/>
            </w:pPr>
            <w:r>
              <w:rPr>
                <w:sz w:val="24"/>
              </w:rPr>
              <w:t xml:space="preserve">5.</w:t>
            </w:r>
          </w:p>
        </w:tc>
        <w:tc>
          <w:tcPr>
            <w:tcW w:w="8503" w:type="dxa"/>
            <w:vAlign w:val="center"/>
          </w:tcPr>
          <w:p>
            <w:pPr>
              <w:pStyle w:val="0"/>
            </w:pPr>
            <w:r>
              <w:rPr>
                <w:sz w:val="24"/>
              </w:rPr>
              <w:t xml:space="preserve">Противопролежневая подушка для сидения</w:t>
            </w:r>
          </w:p>
        </w:tc>
      </w:tr>
      <w:tr>
        <w:tc>
          <w:tcPr>
            <w:tcW w:w="566" w:type="dxa"/>
            <w:vAlign w:val="center"/>
          </w:tcPr>
          <w:p>
            <w:pPr>
              <w:pStyle w:val="0"/>
            </w:pPr>
            <w:r>
              <w:rPr>
                <w:sz w:val="24"/>
              </w:rPr>
              <w:t xml:space="preserve">6.</w:t>
            </w:r>
          </w:p>
        </w:tc>
        <w:tc>
          <w:tcPr>
            <w:tcW w:w="8503" w:type="dxa"/>
            <w:vAlign w:val="center"/>
          </w:tcPr>
          <w:p>
            <w:pPr>
              <w:pStyle w:val="0"/>
            </w:pPr>
            <w:r>
              <w:rPr>
                <w:sz w:val="24"/>
              </w:rPr>
              <w:t xml:space="preserve">Подушка для позиционирования/валик</w:t>
            </w:r>
          </w:p>
        </w:tc>
      </w:tr>
      <w:tr>
        <w:tc>
          <w:tcPr>
            <w:tcW w:w="566" w:type="dxa"/>
            <w:vAlign w:val="center"/>
          </w:tcPr>
          <w:p>
            <w:pPr>
              <w:pStyle w:val="0"/>
            </w:pPr>
            <w:r>
              <w:rPr>
                <w:sz w:val="24"/>
              </w:rPr>
              <w:t xml:space="preserve">7.</w:t>
            </w:r>
          </w:p>
        </w:tc>
        <w:tc>
          <w:tcPr>
            <w:tcW w:w="8503" w:type="dxa"/>
            <w:vAlign w:val="center"/>
          </w:tcPr>
          <w:p>
            <w:pPr>
              <w:pStyle w:val="0"/>
            </w:pPr>
            <w:r>
              <w:rPr>
                <w:sz w:val="24"/>
              </w:rPr>
              <w:t xml:space="preserve">Лестница для подъема больного с жесткими перекладинами, 4-х ступенчатая</w:t>
            </w:r>
          </w:p>
        </w:tc>
      </w:tr>
      <w:tr>
        <w:tc>
          <w:tcPr>
            <w:tcW w:w="566" w:type="dxa"/>
            <w:vAlign w:val="center"/>
          </w:tcPr>
          <w:p>
            <w:pPr>
              <w:pStyle w:val="0"/>
            </w:pPr>
            <w:r>
              <w:rPr>
                <w:sz w:val="24"/>
              </w:rPr>
              <w:t xml:space="preserve">8.</w:t>
            </w:r>
          </w:p>
        </w:tc>
        <w:tc>
          <w:tcPr>
            <w:tcW w:w="8503" w:type="dxa"/>
            <w:vAlign w:val="center"/>
          </w:tcPr>
          <w:p>
            <w:pPr>
              <w:pStyle w:val="0"/>
            </w:pPr>
            <w:r>
              <w:rPr>
                <w:sz w:val="24"/>
              </w:rPr>
              <w:t xml:space="preserve">Диск поворотный для пересаживания</w:t>
            </w:r>
          </w:p>
        </w:tc>
      </w:tr>
      <w:tr>
        <w:tc>
          <w:tcPr>
            <w:tcW w:w="566" w:type="dxa"/>
            <w:vAlign w:val="center"/>
          </w:tcPr>
          <w:p>
            <w:pPr>
              <w:pStyle w:val="0"/>
            </w:pPr>
            <w:r>
              <w:rPr>
                <w:sz w:val="24"/>
              </w:rPr>
              <w:t xml:space="preserve">9.</w:t>
            </w:r>
          </w:p>
        </w:tc>
        <w:tc>
          <w:tcPr>
            <w:tcW w:w="8503" w:type="dxa"/>
            <w:vAlign w:val="center"/>
          </w:tcPr>
          <w:p>
            <w:pPr>
              <w:pStyle w:val="0"/>
            </w:pPr>
            <w:r>
              <w:rPr>
                <w:sz w:val="24"/>
              </w:rPr>
              <w:t xml:space="preserve">Опора под спину/опора для сиденья</w:t>
            </w:r>
          </w:p>
        </w:tc>
      </w:tr>
      <w:tr>
        <w:tc>
          <w:tcPr>
            <w:tcW w:w="566" w:type="dxa"/>
            <w:vAlign w:val="center"/>
          </w:tcPr>
          <w:p>
            <w:pPr>
              <w:pStyle w:val="0"/>
            </w:pPr>
            <w:r>
              <w:rPr>
                <w:sz w:val="24"/>
              </w:rPr>
              <w:t xml:space="preserve">10.</w:t>
            </w:r>
          </w:p>
        </w:tc>
        <w:tc>
          <w:tcPr>
            <w:tcW w:w="8503" w:type="dxa"/>
            <w:vAlign w:val="center"/>
          </w:tcPr>
          <w:p>
            <w:pPr>
              <w:pStyle w:val="0"/>
            </w:pPr>
            <w:r>
              <w:rPr>
                <w:sz w:val="24"/>
              </w:rPr>
              <w:t xml:space="preserve">Скользящая простынь/скользящий рукав</w:t>
            </w:r>
          </w:p>
        </w:tc>
      </w:tr>
      <w:tr>
        <w:tc>
          <w:tcPr>
            <w:tcW w:w="566" w:type="dxa"/>
            <w:vAlign w:val="center"/>
          </w:tcPr>
          <w:p>
            <w:pPr>
              <w:pStyle w:val="0"/>
            </w:pPr>
            <w:r>
              <w:rPr>
                <w:sz w:val="24"/>
              </w:rPr>
              <w:t xml:space="preserve">11.</w:t>
            </w:r>
          </w:p>
        </w:tc>
        <w:tc>
          <w:tcPr>
            <w:tcW w:w="8503" w:type="dxa"/>
            <w:vAlign w:val="center"/>
          </w:tcPr>
          <w:p>
            <w:pPr>
              <w:pStyle w:val="0"/>
            </w:pPr>
            <w:r>
              <w:rPr>
                <w:sz w:val="24"/>
              </w:rPr>
              <w:t xml:space="preserve">Скользящая доска для пересаживания</w:t>
            </w:r>
          </w:p>
        </w:tc>
      </w:tr>
      <w:tr>
        <w:tc>
          <w:tcPr>
            <w:tcW w:w="566" w:type="dxa"/>
            <w:vAlign w:val="center"/>
          </w:tcPr>
          <w:p>
            <w:pPr>
              <w:pStyle w:val="0"/>
            </w:pPr>
            <w:r>
              <w:rPr>
                <w:sz w:val="24"/>
              </w:rPr>
              <w:t xml:space="preserve">12.</w:t>
            </w:r>
          </w:p>
        </w:tc>
        <w:tc>
          <w:tcPr>
            <w:tcW w:w="8503" w:type="dxa"/>
            <w:vAlign w:val="center"/>
          </w:tcPr>
          <w:p>
            <w:pPr>
              <w:pStyle w:val="0"/>
            </w:pPr>
            <w:r>
              <w:rPr>
                <w:sz w:val="24"/>
              </w:rPr>
              <w:t xml:space="preserve">Прикроватный столик</w:t>
            </w:r>
          </w:p>
        </w:tc>
      </w:tr>
      <w:tr>
        <w:tc>
          <w:tcPr>
            <w:tcW w:w="566" w:type="dxa"/>
            <w:vAlign w:val="center"/>
          </w:tcPr>
          <w:p>
            <w:pPr>
              <w:pStyle w:val="0"/>
            </w:pPr>
            <w:r>
              <w:rPr>
                <w:sz w:val="24"/>
              </w:rPr>
              <w:t xml:space="preserve">13.</w:t>
            </w:r>
          </w:p>
        </w:tc>
        <w:tc>
          <w:tcPr>
            <w:tcW w:w="8503" w:type="dxa"/>
            <w:vAlign w:val="center"/>
          </w:tcPr>
          <w:p>
            <w:pPr>
              <w:pStyle w:val="0"/>
            </w:pPr>
            <w:r>
              <w:rPr>
                <w:sz w:val="24"/>
              </w:rPr>
              <w:t xml:space="preserve">Поручень прикроватный</w:t>
            </w:r>
          </w:p>
        </w:tc>
      </w:tr>
      <w:tr>
        <w:tc>
          <w:tcPr>
            <w:tcW w:w="566" w:type="dxa"/>
            <w:vAlign w:val="center"/>
          </w:tcPr>
          <w:p>
            <w:pPr>
              <w:pStyle w:val="0"/>
            </w:pPr>
            <w:r>
              <w:rPr>
                <w:sz w:val="24"/>
              </w:rPr>
              <w:t xml:space="preserve">14.</w:t>
            </w:r>
          </w:p>
        </w:tc>
        <w:tc>
          <w:tcPr>
            <w:tcW w:w="8503" w:type="dxa"/>
            <w:vAlign w:val="center"/>
          </w:tcPr>
          <w:p>
            <w:pPr>
              <w:pStyle w:val="0"/>
            </w:pPr>
            <w:r>
              <w:rPr>
                <w:sz w:val="24"/>
              </w:rPr>
              <w:t xml:space="preserve">Пояс вспомогательный для перемещения/пояс-ремень/фиксирующий пояс</w:t>
            </w:r>
          </w:p>
        </w:tc>
      </w:tr>
      <w:tr>
        <w:tc>
          <w:tcPr>
            <w:tcW w:w="566" w:type="dxa"/>
            <w:vAlign w:val="center"/>
          </w:tcPr>
          <w:p>
            <w:pPr>
              <w:pStyle w:val="0"/>
            </w:pPr>
            <w:r>
              <w:rPr>
                <w:sz w:val="24"/>
              </w:rPr>
              <w:t xml:space="preserve">15.</w:t>
            </w:r>
          </w:p>
        </w:tc>
        <w:tc>
          <w:tcPr>
            <w:tcW w:w="8503" w:type="dxa"/>
            <w:vAlign w:val="center"/>
          </w:tcPr>
          <w:p>
            <w:pPr>
              <w:pStyle w:val="0"/>
            </w:pPr>
            <w:r>
              <w:rPr>
                <w:sz w:val="24"/>
              </w:rPr>
              <w:t xml:space="preserve">Ходунки-опоры/ходунки-шагающие</w:t>
            </w:r>
          </w:p>
        </w:tc>
      </w:tr>
      <w:tr>
        <w:tc>
          <w:tcPr>
            <w:tcW w:w="566" w:type="dxa"/>
            <w:vAlign w:val="center"/>
          </w:tcPr>
          <w:p>
            <w:pPr>
              <w:pStyle w:val="0"/>
            </w:pPr>
            <w:r>
              <w:rPr>
                <w:sz w:val="24"/>
              </w:rPr>
              <w:t xml:space="preserve">16.</w:t>
            </w:r>
          </w:p>
        </w:tc>
        <w:tc>
          <w:tcPr>
            <w:tcW w:w="8503" w:type="dxa"/>
            <w:vAlign w:val="center"/>
          </w:tcPr>
          <w:p>
            <w:pPr>
              <w:pStyle w:val="0"/>
            </w:pPr>
            <w:r>
              <w:rPr>
                <w:sz w:val="24"/>
              </w:rPr>
              <w:t xml:space="preserve">Поднос с фиксатором для установки на ходунки (совместимый с ходунками)</w:t>
            </w:r>
          </w:p>
        </w:tc>
      </w:tr>
      <w:tr>
        <w:tc>
          <w:tcPr>
            <w:tcW w:w="566" w:type="dxa"/>
            <w:vAlign w:val="center"/>
          </w:tcPr>
          <w:p>
            <w:pPr>
              <w:pStyle w:val="0"/>
            </w:pPr>
            <w:r>
              <w:rPr>
                <w:sz w:val="24"/>
              </w:rPr>
              <w:t xml:space="preserve">17.</w:t>
            </w:r>
          </w:p>
        </w:tc>
        <w:tc>
          <w:tcPr>
            <w:tcW w:w="8503" w:type="dxa"/>
            <w:vAlign w:val="center"/>
          </w:tcPr>
          <w:p>
            <w:pPr>
              <w:pStyle w:val="0"/>
            </w:pPr>
            <w:r>
              <w:rPr>
                <w:sz w:val="24"/>
              </w:rPr>
              <w:t xml:space="preserve">Трость опорная/трость многоопорная</w:t>
            </w:r>
          </w:p>
        </w:tc>
      </w:tr>
      <w:tr>
        <w:tc>
          <w:tcPr>
            <w:tcW w:w="566" w:type="dxa"/>
            <w:vAlign w:val="center"/>
          </w:tcPr>
          <w:p>
            <w:pPr>
              <w:pStyle w:val="0"/>
            </w:pPr>
            <w:r>
              <w:rPr>
                <w:sz w:val="24"/>
              </w:rPr>
              <w:t xml:space="preserve">18.</w:t>
            </w:r>
          </w:p>
        </w:tc>
        <w:tc>
          <w:tcPr>
            <w:tcW w:w="8503" w:type="dxa"/>
            <w:vAlign w:val="center"/>
          </w:tcPr>
          <w:p>
            <w:pPr>
              <w:pStyle w:val="0"/>
            </w:pPr>
            <w:r>
              <w:rPr>
                <w:sz w:val="24"/>
              </w:rPr>
              <w:t xml:space="preserve">Костыли подмышечные с устройством противоскольжения</w:t>
            </w:r>
          </w:p>
        </w:tc>
      </w:tr>
      <w:tr>
        <w:tc>
          <w:tcPr>
            <w:tcW w:w="566" w:type="dxa"/>
            <w:vAlign w:val="center"/>
          </w:tcPr>
          <w:p>
            <w:pPr>
              <w:pStyle w:val="0"/>
            </w:pPr>
            <w:r>
              <w:rPr>
                <w:sz w:val="24"/>
              </w:rPr>
              <w:t xml:space="preserve">19.</w:t>
            </w:r>
          </w:p>
        </w:tc>
        <w:tc>
          <w:tcPr>
            <w:tcW w:w="8503" w:type="dxa"/>
            <w:vAlign w:val="center"/>
          </w:tcPr>
          <w:p>
            <w:pPr>
              <w:pStyle w:val="0"/>
            </w:pPr>
            <w:r>
              <w:rPr>
                <w:sz w:val="24"/>
              </w:rPr>
              <w:t xml:space="preserve">Костыли с опорой под локоть с устройством противоскольжения</w:t>
            </w:r>
          </w:p>
        </w:tc>
      </w:tr>
      <w:tr>
        <w:tc>
          <w:tcPr>
            <w:tcW w:w="566" w:type="dxa"/>
            <w:vAlign w:val="center"/>
          </w:tcPr>
          <w:p>
            <w:pPr>
              <w:pStyle w:val="0"/>
            </w:pPr>
            <w:r>
              <w:rPr>
                <w:sz w:val="24"/>
              </w:rPr>
              <w:t xml:space="preserve">20.</w:t>
            </w:r>
          </w:p>
        </w:tc>
        <w:tc>
          <w:tcPr>
            <w:tcW w:w="8503" w:type="dxa"/>
            <w:vAlign w:val="center"/>
          </w:tcPr>
          <w:p>
            <w:pPr>
              <w:pStyle w:val="0"/>
            </w:pPr>
            <w:r>
              <w:rPr>
                <w:sz w:val="24"/>
              </w:rPr>
              <w:t xml:space="preserve">Кресло-коляска с ручным приводом комнатная</w:t>
            </w:r>
          </w:p>
        </w:tc>
      </w:tr>
      <w:tr>
        <w:tc>
          <w:tcPr>
            <w:tcW w:w="566" w:type="dxa"/>
            <w:vAlign w:val="center"/>
          </w:tcPr>
          <w:p>
            <w:pPr>
              <w:pStyle w:val="0"/>
            </w:pPr>
            <w:r>
              <w:rPr>
                <w:sz w:val="24"/>
              </w:rPr>
              <w:t xml:space="preserve">21.</w:t>
            </w:r>
          </w:p>
        </w:tc>
        <w:tc>
          <w:tcPr>
            <w:tcW w:w="8503" w:type="dxa"/>
            <w:vAlign w:val="center"/>
          </w:tcPr>
          <w:p>
            <w:pPr>
              <w:pStyle w:val="0"/>
            </w:pPr>
            <w:r>
              <w:rPr>
                <w:sz w:val="24"/>
              </w:rPr>
              <w:t xml:space="preserve">Кресло-коляска с ручным приводом прогулочная</w:t>
            </w:r>
          </w:p>
        </w:tc>
      </w:tr>
      <w:tr>
        <w:tc>
          <w:tcPr>
            <w:tcW w:w="566" w:type="dxa"/>
            <w:vAlign w:val="center"/>
          </w:tcPr>
          <w:p>
            <w:pPr>
              <w:pStyle w:val="0"/>
            </w:pPr>
            <w:r>
              <w:rPr>
                <w:sz w:val="24"/>
              </w:rPr>
              <w:t xml:space="preserve">22.</w:t>
            </w:r>
          </w:p>
        </w:tc>
        <w:tc>
          <w:tcPr>
            <w:tcW w:w="8503" w:type="dxa"/>
            <w:vAlign w:val="center"/>
          </w:tcPr>
          <w:p>
            <w:pPr>
              <w:pStyle w:val="0"/>
            </w:pPr>
            <w:r>
              <w:rPr>
                <w:sz w:val="24"/>
              </w:rPr>
              <w:t xml:space="preserve">Кресло-коляска с ручным приводом для лиц с большим весом комнатная</w:t>
            </w:r>
          </w:p>
        </w:tc>
      </w:tr>
      <w:tr>
        <w:tc>
          <w:tcPr>
            <w:tcW w:w="566" w:type="dxa"/>
            <w:vAlign w:val="center"/>
          </w:tcPr>
          <w:p>
            <w:pPr>
              <w:pStyle w:val="0"/>
            </w:pPr>
            <w:r>
              <w:rPr>
                <w:sz w:val="24"/>
              </w:rPr>
              <w:t xml:space="preserve">23.</w:t>
            </w:r>
          </w:p>
        </w:tc>
        <w:tc>
          <w:tcPr>
            <w:tcW w:w="8503" w:type="dxa"/>
            <w:vAlign w:val="center"/>
          </w:tcPr>
          <w:p>
            <w:pPr>
              <w:pStyle w:val="0"/>
            </w:pPr>
            <w:r>
              <w:rPr>
                <w:sz w:val="24"/>
              </w:rPr>
              <w:t xml:space="preserve">Кресло-стул с санитарным оснащением/кресло-туалет</w:t>
            </w:r>
          </w:p>
        </w:tc>
      </w:tr>
      <w:tr>
        <w:tc>
          <w:tcPr>
            <w:tcW w:w="566" w:type="dxa"/>
            <w:vAlign w:val="center"/>
          </w:tcPr>
          <w:p>
            <w:pPr>
              <w:pStyle w:val="0"/>
            </w:pPr>
            <w:r>
              <w:rPr>
                <w:sz w:val="24"/>
              </w:rPr>
              <w:t xml:space="preserve">24.</w:t>
            </w:r>
          </w:p>
        </w:tc>
        <w:tc>
          <w:tcPr>
            <w:tcW w:w="8503" w:type="dxa"/>
            <w:vAlign w:val="center"/>
          </w:tcPr>
          <w:p>
            <w:pPr>
              <w:pStyle w:val="0"/>
            </w:pPr>
            <w:r>
              <w:rPr>
                <w:sz w:val="24"/>
              </w:rPr>
              <w:t xml:space="preserve">Насадка на унитаз с поручнем</w:t>
            </w:r>
          </w:p>
        </w:tc>
      </w:tr>
      <w:tr>
        <w:tc>
          <w:tcPr>
            <w:tcW w:w="566" w:type="dxa"/>
            <w:vAlign w:val="center"/>
          </w:tcPr>
          <w:p>
            <w:pPr>
              <w:pStyle w:val="0"/>
            </w:pPr>
            <w:r>
              <w:rPr>
                <w:sz w:val="24"/>
              </w:rPr>
              <w:t xml:space="preserve">25.</w:t>
            </w:r>
          </w:p>
        </w:tc>
        <w:tc>
          <w:tcPr>
            <w:tcW w:w="8503" w:type="dxa"/>
            <w:vAlign w:val="center"/>
          </w:tcPr>
          <w:p>
            <w:pPr>
              <w:pStyle w:val="0"/>
            </w:pPr>
            <w:r>
              <w:rPr>
                <w:sz w:val="24"/>
              </w:rPr>
              <w:t xml:space="preserve">Опора для туалета/поручень для туалета</w:t>
            </w:r>
          </w:p>
        </w:tc>
      </w:tr>
      <w:tr>
        <w:tc>
          <w:tcPr>
            <w:tcW w:w="566" w:type="dxa"/>
            <w:vAlign w:val="center"/>
          </w:tcPr>
          <w:p>
            <w:pPr>
              <w:pStyle w:val="0"/>
            </w:pPr>
            <w:r>
              <w:rPr>
                <w:sz w:val="24"/>
              </w:rPr>
              <w:t xml:space="preserve">26.</w:t>
            </w:r>
          </w:p>
        </w:tc>
        <w:tc>
          <w:tcPr>
            <w:tcW w:w="8503" w:type="dxa"/>
            <w:vAlign w:val="center"/>
          </w:tcPr>
          <w:p>
            <w:pPr>
              <w:pStyle w:val="0"/>
            </w:pPr>
            <w:r>
              <w:rPr>
                <w:sz w:val="24"/>
              </w:rPr>
              <w:t xml:space="preserve">Ступеньки с поручнем/ступеньки без поручня</w:t>
            </w:r>
          </w:p>
        </w:tc>
      </w:tr>
      <w:tr>
        <w:tc>
          <w:tcPr>
            <w:tcW w:w="566" w:type="dxa"/>
            <w:vAlign w:val="center"/>
          </w:tcPr>
          <w:p>
            <w:pPr>
              <w:pStyle w:val="0"/>
            </w:pPr>
            <w:r>
              <w:rPr>
                <w:sz w:val="24"/>
              </w:rPr>
              <w:t xml:space="preserve">27.</w:t>
            </w:r>
          </w:p>
        </w:tc>
        <w:tc>
          <w:tcPr>
            <w:tcW w:w="8503" w:type="dxa"/>
            <w:vAlign w:val="center"/>
          </w:tcPr>
          <w:p>
            <w:pPr>
              <w:pStyle w:val="0"/>
            </w:pPr>
            <w:r>
              <w:rPr>
                <w:sz w:val="24"/>
              </w:rPr>
              <w:t xml:space="preserve">Сиденье для ванной/сиденье для ванной поворотное</w:t>
            </w:r>
          </w:p>
        </w:tc>
      </w:tr>
      <w:tr>
        <w:tc>
          <w:tcPr>
            <w:tcW w:w="566" w:type="dxa"/>
            <w:vAlign w:val="center"/>
          </w:tcPr>
          <w:p>
            <w:pPr>
              <w:pStyle w:val="0"/>
            </w:pPr>
            <w:r>
              <w:rPr>
                <w:sz w:val="24"/>
              </w:rPr>
              <w:t xml:space="preserve">28.</w:t>
            </w:r>
          </w:p>
        </w:tc>
        <w:tc>
          <w:tcPr>
            <w:tcW w:w="8503" w:type="dxa"/>
            <w:vAlign w:val="center"/>
          </w:tcPr>
          <w:p>
            <w:pPr>
              <w:pStyle w:val="0"/>
            </w:pPr>
            <w:r>
              <w:rPr>
                <w:sz w:val="24"/>
              </w:rPr>
              <w:t xml:space="preserve">Стул/табурет для мытья в ванне (душе)</w:t>
            </w:r>
          </w:p>
        </w:tc>
      </w:tr>
      <w:tr>
        <w:tc>
          <w:tcPr>
            <w:tcW w:w="566" w:type="dxa"/>
            <w:vAlign w:val="center"/>
          </w:tcPr>
          <w:p>
            <w:pPr>
              <w:pStyle w:val="0"/>
            </w:pPr>
            <w:r>
              <w:rPr>
                <w:sz w:val="24"/>
              </w:rPr>
              <w:t xml:space="preserve">29.</w:t>
            </w:r>
          </w:p>
        </w:tc>
        <w:tc>
          <w:tcPr>
            <w:tcW w:w="8503" w:type="dxa"/>
            <w:vAlign w:val="center"/>
          </w:tcPr>
          <w:p>
            <w:pPr>
              <w:pStyle w:val="0"/>
            </w:pPr>
            <w:r>
              <w:rPr>
                <w:sz w:val="24"/>
              </w:rPr>
              <w:t xml:space="preserve">Ванна-простыня для мытья в постели</w:t>
            </w:r>
          </w:p>
        </w:tc>
      </w:tr>
      <w:tr>
        <w:tc>
          <w:tcPr>
            <w:tcW w:w="566" w:type="dxa"/>
            <w:vAlign w:val="center"/>
          </w:tcPr>
          <w:p>
            <w:pPr>
              <w:pStyle w:val="0"/>
            </w:pPr>
            <w:r>
              <w:rPr>
                <w:sz w:val="24"/>
              </w:rPr>
              <w:t xml:space="preserve">30.</w:t>
            </w:r>
          </w:p>
        </w:tc>
        <w:tc>
          <w:tcPr>
            <w:tcW w:w="8503" w:type="dxa"/>
            <w:vAlign w:val="center"/>
          </w:tcPr>
          <w:p>
            <w:pPr>
              <w:pStyle w:val="0"/>
            </w:pPr>
            <w:r>
              <w:rPr>
                <w:sz w:val="24"/>
              </w:rPr>
              <w:t xml:space="preserve">Ванна для мытья в постели каркасная</w:t>
            </w:r>
          </w:p>
        </w:tc>
      </w:tr>
      <w:tr>
        <w:tc>
          <w:tcPr>
            <w:tcW w:w="566" w:type="dxa"/>
            <w:vAlign w:val="center"/>
          </w:tcPr>
          <w:p>
            <w:pPr>
              <w:pStyle w:val="0"/>
            </w:pPr>
            <w:r>
              <w:rPr>
                <w:sz w:val="24"/>
              </w:rPr>
              <w:t xml:space="preserve">31.</w:t>
            </w:r>
          </w:p>
        </w:tc>
        <w:tc>
          <w:tcPr>
            <w:tcW w:w="8503" w:type="dxa"/>
            <w:vAlign w:val="center"/>
          </w:tcPr>
          <w:p>
            <w:pPr>
              <w:pStyle w:val="0"/>
            </w:pPr>
            <w:r>
              <w:rPr>
                <w:sz w:val="24"/>
              </w:rPr>
              <w:t xml:space="preserve">Ванна для мытья в постели надувная</w:t>
            </w:r>
          </w:p>
        </w:tc>
      </w:tr>
      <w:tr>
        <w:tc>
          <w:tcPr>
            <w:tcW w:w="566" w:type="dxa"/>
            <w:vAlign w:val="center"/>
          </w:tcPr>
          <w:p>
            <w:pPr>
              <w:pStyle w:val="0"/>
            </w:pPr>
            <w:r>
              <w:rPr>
                <w:sz w:val="24"/>
              </w:rPr>
              <w:t xml:space="preserve">32.</w:t>
            </w:r>
          </w:p>
        </w:tc>
        <w:tc>
          <w:tcPr>
            <w:tcW w:w="8503" w:type="dxa"/>
            <w:vAlign w:val="center"/>
          </w:tcPr>
          <w:p>
            <w:pPr>
              <w:pStyle w:val="0"/>
            </w:pPr>
            <w:r>
              <w:rPr>
                <w:sz w:val="24"/>
              </w:rPr>
              <w:t xml:space="preserve">Ванночка для мытья головы/ванночка для мытья головы надувная</w:t>
            </w:r>
          </w:p>
        </w:tc>
      </w:tr>
      <w:tr>
        <w:tc>
          <w:tcPr>
            <w:tcW w:w="566" w:type="dxa"/>
            <w:vAlign w:val="center"/>
          </w:tcPr>
          <w:p>
            <w:pPr>
              <w:pStyle w:val="0"/>
            </w:pPr>
            <w:r>
              <w:rPr>
                <w:sz w:val="24"/>
              </w:rPr>
              <w:t xml:space="preserve">33.</w:t>
            </w:r>
          </w:p>
        </w:tc>
        <w:tc>
          <w:tcPr>
            <w:tcW w:w="8503" w:type="dxa"/>
            <w:vAlign w:val="center"/>
          </w:tcPr>
          <w:p>
            <w:pPr>
              <w:pStyle w:val="0"/>
            </w:pPr>
            <w:r>
              <w:rPr>
                <w:sz w:val="24"/>
              </w:rPr>
              <w:t xml:space="preserve">Прикроватный подъемник</w:t>
            </w:r>
          </w:p>
        </w:tc>
      </w:tr>
      <w:tr>
        <w:tc>
          <w:tcPr>
            <w:tcW w:w="566" w:type="dxa"/>
            <w:vAlign w:val="center"/>
          </w:tcPr>
          <w:p>
            <w:pPr>
              <w:pStyle w:val="0"/>
            </w:pPr>
            <w:r>
              <w:rPr>
                <w:sz w:val="24"/>
              </w:rPr>
              <w:t xml:space="preserve">34.</w:t>
            </w:r>
          </w:p>
        </w:tc>
        <w:tc>
          <w:tcPr>
            <w:tcW w:w="8503" w:type="dxa"/>
            <w:vAlign w:val="center"/>
          </w:tcPr>
          <w:p>
            <w:pPr>
              <w:pStyle w:val="0"/>
            </w:pPr>
            <w:r>
              <w:rPr>
                <w:sz w:val="24"/>
              </w:rPr>
              <w:t xml:space="preserve">Роллатор</w:t>
            </w:r>
          </w:p>
        </w:tc>
      </w:tr>
      <w:tr>
        <w:tc>
          <w:tcPr>
            <w:tcW w:w="566" w:type="dxa"/>
            <w:vAlign w:val="center"/>
          </w:tcPr>
          <w:p>
            <w:pPr>
              <w:pStyle w:val="0"/>
            </w:pPr>
            <w:r>
              <w:rPr>
                <w:sz w:val="24"/>
              </w:rPr>
              <w:t xml:space="preserve">35.</w:t>
            </w:r>
          </w:p>
        </w:tc>
        <w:tc>
          <w:tcPr>
            <w:tcW w:w="8503" w:type="dxa"/>
            <w:vAlign w:val="center"/>
          </w:tcPr>
          <w:p>
            <w:pPr>
              <w:pStyle w:val="0"/>
            </w:pPr>
            <w:r>
              <w:rPr>
                <w:sz w:val="24"/>
              </w:rPr>
              <w:t xml:space="preserve">Тактильная трость</w:t>
            </w:r>
          </w:p>
        </w:tc>
      </w:tr>
      <w:tr>
        <w:tc>
          <w:tcPr>
            <w:tcW w:w="566" w:type="dxa"/>
            <w:vAlign w:val="center"/>
          </w:tcPr>
          <w:p>
            <w:pPr>
              <w:pStyle w:val="0"/>
            </w:pPr>
            <w:r>
              <w:rPr>
                <w:sz w:val="24"/>
              </w:rPr>
              <w:t xml:space="preserve">36.</w:t>
            </w:r>
          </w:p>
        </w:tc>
        <w:tc>
          <w:tcPr>
            <w:tcW w:w="8503" w:type="dxa"/>
            <w:vAlign w:val="center"/>
          </w:tcPr>
          <w:p>
            <w:pPr>
              <w:pStyle w:val="0"/>
            </w:pPr>
            <w:r>
              <w:rPr>
                <w:sz w:val="24"/>
              </w:rPr>
              <w:t xml:space="preserve">Подставка под ноги регулируемая по высоте</w:t>
            </w:r>
          </w:p>
        </w:tc>
      </w:tr>
      <w:tr>
        <w:tc>
          <w:tcPr>
            <w:tcW w:w="566" w:type="dxa"/>
            <w:vAlign w:val="center"/>
          </w:tcPr>
          <w:p>
            <w:pPr>
              <w:pStyle w:val="0"/>
            </w:pPr>
            <w:r>
              <w:rPr>
                <w:sz w:val="24"/>
              </w:rPr>
              <w:t xml:space="preserve">37.</w:t>
            </w:r>
          </w:p>
        </w:tc>
        <w:tc>
          <w:tcPr>
            <w:tcW w:w="8503" w:type="dxa"/>
            <w:vAlign w:val="center"/>
          </w:tcPr>
          <w:p>
            <w:pPr>
              <w:pStyle w:val="0"/>
            </w:pPr>
            <w:r>
              <w:rPr>
                <w:sz w:val="24"/>
              </w:rPr>
              <w:t xml:space="preserve">Увеличитель портативный</w:t>
            </w:r>
          </w:p>
        </w:tc>
      </w:tr>
      <w:tr>
        <w:tc>
          <w:tcPr>
            <w:tcW w:w="566" w:type="dxa"/>
            <w:vAlign w:val="center"/>
          </w:tcPr>
          <w:p>
            <w:pPr>
              <w:pStyle w:val="0"/>
            </w:pPr>
            <w:r>
              <w:rPr>
                <w:sz w:val="24"/>
              </w:rPr>
              <w:t xml:space="preserve">38.</w:t>
            </w:r>
          </w:p>
        </w:tc>
        <w:tc>
          <w:tcPr>
            <w:tcW w:w="8503" w:type="dxa"/>
            <w:vAlign w:val="center"/>
          </w:tcPr>
          <w:p>
            <w:pPr>
              <w:pStyle w:val="0"/>
            </w:pPr>
            <w:r>
              <w:rPr>
                <w:sz w:val="24"/>
              </w:rPr>
              <w:t xml:space="preserve">Активный захват для предметов</w:t>
            </w:r>
          </w:p>
        </w:tc>
      </w:tr>
      <w:tr>
        <w:tc>
          <w:tcPr>
            <w:tcW w:w="566" w:type="dxa"/>
            <w:vAlign w:val="center"/>
          </w:tcPr>
          <w:p>
            <w:pPr>
              <w:pStyle w:val="0"/>
            </w:pPr>
            <w:r>
              <w:rPr>
                <w:sz w:val="24"/>
              </w:rPr>
              <w:t xml:space="preserve">39.</w:t>
            </w:r>
          </w:p>
        </w:tc>
        <w:tc>
          <w:tcPr>
            <w:tcW w:w="8503" w:type="dxa"/>
            <w:vAlign w:val="center"/>
          </w:tcPr>
          <w:p>
            <w:pPr>
              <w:pStyle w:val="0"/>
            </w:pPr>
            <w:r>
              <w:rPr>
                <w:sz w:val="24"/>
              </w:rPr>
              <w:t xml:space="preserve">Приспособление для надевания и снимания носков/для застегивания пуговиц и молний</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14</w:t>
      </w:r>
    </w:p>
    <w:p>
      <w:pPr>
        <w:pStyle w:val="0"/>
        <w:jc w:val="right"/>
      </w:pPr>
      <w:r>
        <w:rPr>
          <w:sz w:val="24"/>
        </w:rPr>
        <w:t xml:space="preserve">к Типовой модели системы</w:t>
      </w:r>
    </w:p>
    <w:p>
      <w:pPr>
        <w:pStyle w:val="0"/>
        <w:jc w:val="right"/>
      </w:pPr>
      <w:r>
        <w:rPr>
          <w:sz w:val="24"/>
        </w:rPr>
        <w:t xml:space="preserve">долговременного ухода за гражданами</w:t>
      </w:r>
    </w:p>
    <w:p>
      <w:pPr>
        <w:pStyle w:val="0"/>
        <w:jc w:val="right"/>
      </w:pPr>
      <w:r>
        <w:rPr>
          <w:sz w:val="24"/>
        </w:rPr>
        <w:t xml:space="preserve">пожилого возраста и инвалидами,</w:t>
      </w:r>
    </w:p>
    <w:p>
      <w:pPr>
        <w:pStyle w:val="0"/>
        <w:jc w:val="right"/>
      </w:pPr>
      <w:r>
        <w:rPr>
          <w:sz w:val="24"/>
        </w:rPr>
        <w:t xml:space="preserve">нуждающимися в уходе</w:t>
      </w:r>
    </w:p>
    <w:p>
      <w:pPr>
        <w:pStyle w:val="0"/>
        <w:jc w:val="both"/>
      </w:pPr>
      <w:r>
        <w:rPr>
          <w:sz w:val="24"/>
        </w:rPr>
      </w:r>
    </w:p>
    <w:bookmarkStart w:id="5546" w:name="P5546"/>
    <w:bookmarkEnd w:id="5546"/>
    <w:p>
      <w:pPr>
        <w:pStyle w:val="2"/>
        <w:jc w:val="center"/>
      </w:pPr>
      <w:r>
        <w:rPr>
          <w:sz w:val="24"/>
        </w:rPr>
        <w:t xml:space="preserve">РЕКОМЕНДАЦИИ</w:t>
      </w:r>
    </w:p>
    <w:p>
      <w:pPr>
        <w:pStyle w:val="2"/>
        <w:jc w:val="center"/>
      </w:pPr>
      <w:r>
        <w:rPr>
          <w:sz w:val="24"/>
        </w:rPr>
        <w:t xml:space="preserve">ПО ОРГАНИЗАЦИИ ОБУЧЕНИЯ ПО ПРОФЕССИОНАЛЬНОЙ ПРОГРАММЕ</w:t>
      </w:r>
    </w:p>
    <w:p>
      <w:pPr>
        <w:pStyle w:val="2"/>
        <w:jc w:val="center"/>
      </w:pPr>
      <w:r>
        <w:rPr>
          <w:sz w:val="24"/>
        </w:rPr>
        <w:t xml:space="preserve">"ПОМОЩНИК ПО УХОДУ"</w:t>
      </w:r>
    </w:p>
    <w:p>
      <w:pPr>
        <w:pStyle w:val="0"/>
        <w:jc w:val="both"/>
      </w:pPr>
      <w:r>
        <w:rPr>
          <w:sz w:val="24"/>
        </w:rPr>
      </w:r>
    </w:p>
    <w:p>
      <w:pPr>
        <w:pStyle w:val="0"/>
        <w:ind w:firstLine="540"/>
        <w:jc w:val="both"/>
      </w:pPr>
      <w:r>
        <w:rPr>
          <w:sz w:val="24"/>
        </w:rPr>
        <w:t xml:space="preserve">1. Настоящие рекомендации устанавливают подходы к организации обучения по профессиональной программе подготовки (переподготовки) или повышения квалификации по профессиям рабочих, должностям служащих "Помощник по уходу" (далее - профессиональная программа) лиц, изъявивших желание пройти профессиональное обучение или повышение квалификации в целях осуществления деятельности по предоставлению социальных услуг по уходу.</w:t>
      </w:r>
    </w:p>
    <w:p>
      <w:pPr>
        <w:pStyle w:val="0"/>
        <w:spacing w:before="240" w:lineRule="auto"/>
        <w:ind w:firstLine="540"/>
        <w:jc w:val="both"/>
      </w:pPr>
      <w:r>
        <w:rPr>
          <w:sz w:val="24"/>
        </w:rPr>
        <w:t xml:space="preserve">2. Профессиональная программа реализуется на базе образовательных организаций высшего и среднего профессионального образования, имеющих кафедру сестринского дела (далее - образовательная организация).</w:t>
      </w:r>
    </w:p>
    <w:p>
      <w:pPr>
        <w:pStyle w:val="0"/>
        <w:spacing w:before="240" w:lineRule="auto"/>
        <w:ind w:firstLine="540"/>
        <w:jc w:val="both"/>
      </w:pPr>
      <w:r>
        <w:rPr>
          <w:sz w:val="24"/>
        </w:rPr>
        <w:t xml:space="preserve">3. Обучение по профессиональной программе осуществляется в современных учебных аудиториях, оснащенных учебными тренажерами, симуляционным оборудованием, техническими средствами реабилитации, гигиеническими средствами ухода, наглядными пособиями (далее - учебные аудитории).</w:t>
      </w:r>
    </w:p>
    <w:p>
      <w:pPr>
        <w:pStyle w:val="0"/>
        <w:spacing w:before="240" w:lineRule="auto"/>
        <w:ind w:firstLine="540"/>
        <w:jc w:val="both"/>
      </w:pPr>
      <w:r>
        <w:rPr>
          <w:sz w:val="24"/>
        </w:rPr>
        <w:t xml:space="preserve">4. Лица, изъявившие желание пройти профессиональное обучение или повышение квалификации в целях осуществления деятельности по предоставлению социальных услуг по уходу (далее - потенциальные работники), проходят психологическое тестирование (далее - тестирование).</w:t>
      </w:r>
    </w:p>
    <w:p>
      <w:pPr>
        <w:pStyle w:val="0"/>
        <w:spacing w:before="240" w:lineRule="auto"/>
        <w:ind w:firstLine="540"/>
        <w:jc w:val="both"/>
      </w:pPr>
      <w:r>
        <w:rPr>
          <w:sz w:val="24"/>
        </w:rPr>
        <w:t xml:space="preserve">5. К обучению допускаются потенциальные работники, успешно прошедшие тестирование, обладающие следующими личными и профессиональными качествами:</w:t>
      </w:r>
    </w:p>
    <w:p>
      <w:pPr>
        <w:pStyle w:val="0"/>
        <w:spacing w:before="240" w:lineRule="auto"/>
        <w:ind w:firstLine="540"/>
        <w:jc w:val="both"/>
      </w:pPr>
      <w:r>
        <w:rPr>
          <w:sz w:val="24"/>
        </w:rPr>
        <w:t xml:space="preserve">1) стрессоустойчивость;</w:t>
      </w:r>
    </w:p>
    <w:p>
      <w:pPr>
        <w:pStyle w:val="0"/>
        <w:spacing w:before="240" w:lineRule="auto"/>
        <w:ind w:firstLine="540"/>
        <w:jc w:val="both"/>
      </w:pPr>
      <w:r>
        <w:rPr>
          <w:sz w:val="24"/>
        </w:rPr>
        <w:t xml:space="preserve">2) человеколюбие и эмпатия;</w:t>
      </w:r>
    </w:p>
    <w:p>
      <w:pPr>
        <w:pStyle w:val="0"/>
        <w:spacing w:before="240" w:lineRule="auto"/>
        <w:ind w:firstLine="540"/>
        <w:jc w:val="both"/>
      </w:pPr>
      <w:r>
        <w:rPr>
          <w:sz w:val="24"/>
        </w:rPr>
        <w:t xml:space="preserve">3) тактичность и умение хранить тайну;</w:t>
      </w:r>
    </w:p>
    <w:p>
      <w:pPr>
        <w:pStyle w:val="0"/>
        <w:spacing w:before="240" w:lineRule="auto"/>
        <w:ind w:firstLine="540"/>
        <w:jc w:val="both"/>
      </w:pPr>
      <w:r>
        <w:rPr>
          <w:sz w:val="24"/>
        </w:rPr>
        <w:t xml:space="preserve">4) ответственность и инициативность;</w:t>
      </w:r>
    </w:p>
    <w:p>
      <w:pPr>
        <w:pStyle w:val="0"/>
        <w:spacing w:before="240" w:lineRule="auto"/>
        <w:ind w:firstLine="540"/>
        <w:jc w:val="both"/>
      </w:pPr>
      <w:r>
        <w:rPr>
          <w:sz w:val="24"/>
        </w:rPr>
        <w:t xml:space="preserve">5) коммуникабельность и неконфликтность.</w:t>
      </w:r>
    </w:p>
    <w:p>
      <w:pPr>
        <w:pStyle w:val="0"/>
        <w:spacing w:before="240" w:lineRule="auto"/>
        <w:ind w:firstLine="540"/>
        <w:jc w:val="both"/>
      </w:pPr>
      <w:r>
        <w:rPr>
          <w:sz w:val="24"/>
        </w:rPr>
        <w:t xml:space="preserve">6. Материалы к тестированию разрабатываются ежегодно образовательной организацией, определяемой совместно исполнительными органами субъекта Российской Федерации в сфере социального обслуживания и в сфере охраны здоровья.</w:t>
      </w:r>
    </w:p>
    <w:p>
      <w:pPr>
        <w:pStyle w:val="0"/>
        <w:spacing w:before="240" w:lineRule="auto"/>
        <w:ind w:firstLine="540"/>
        <w:jc w:val="both"/>
      </w:pPr>
      <w:r>
        <w:rPr>
          <w:sz w:val="24"/>
        </w:rPr>
        <w:t xml:space="preserve">7. Тестирование проводится территориальным координационным центром на своей базе или на базе поставщика социальных услуг, исходя из территориальной доступности для потенциальных работников.</w:t>
      </w:r>
    </w:p>
    <w:p>
      <w:pPr>
        <w:pStyle w:val="0"/>
        <w:spacing w:before="240" w:lineRule="auto"/>
        <w:ind w:firstLine="540"/>
        <w:jc w:val="both"/>
      </w:pPr>
      <w:r>
        <w:rPr>
          <w:sz w:val="24"/>
        </w:rPr>
        <w:t xml:space="preserve">8. Заполненные тестовые материалы территориальным координационным центром передаются для обработки в образовательную организацию, которая информирует потенциального работника о результатах тестирования в срок не позднее трех дней до начала обучения по профессиональной программе.</w:t>
      </w:r>
    </w:p>
    <w:p>
      <w:pPr>
        <w:pStyle w:val="0"/>
        <w:spacing w:before="240" w:lineRule="auto"/>
        <w:ind w:firstLine="540"/>
        <w:jc w:val="both"/>
      </w:pPr>
      <w:r>
        <w:rPr>
          <w:sz w:val="24"/>
        </w:rPr>
        <w:t xml:space="preserve">9. После успешного прохождения тестирования потенциальный работник направляется для заключения ученического договора к поставщику социальных услуг, который заключил договор с образовательной организацией, реализующей профессиональную программу.</w:t>
      </w:r>
    </w:p>
    <w:p>
      <w:pPr>
        <w:pStyle w:val="0"/>
        <w:spacing w:before="240" w:lineRule="auto"/>
        <w:ind w:firstLine="540"/>
        <w:jc w:val="both"/>
      </w:pPr>
      <w:r>
        <w:rPr>
          <w:sz w:val="24"/>
        </w:rPr>
        <w:t xml:space="preserve">10. Ученический договор между поставщиком социальных услуг и потенциальным работником заключается на срок освоения профессиональной программы в соответствии со </w:t>
      </w:r>
      <w:hyperlink w:history="0" r:id="rId67" w:tooltip="&quot;Трудовой кодекс Российской Федерации&quot; от 30.12.2001 N 197-ФЗ (ред. от 25.05.2026) {КонсультантПлюс}">
        <w:r>
          <w:rPr>
            <w:sz w:val="24"/>
            <w:color w:val="0000ff"/>
          </w:rPr>
          <w:t xml:space="preserve">статьями 198</w:t>
        </w:r>
      </w:hyperlink>
      <w:r>
        <w:rPr>
          <w:sz w:val="24"/>
        </w:rPr>
        <w:t xml:space="preserve"> - </w:t>
      </w:r>
      <w:hyperlink w:history="0" r:id="rId68" w:tooltip="&quot;Трудовой кодекс Российской Федерации&quot; от 30.12.2001 N 197-ФЗ (ред. от 25.05.2026) {КонсультантПлюс}">
        <w:r>
          <w:rPr>
            <w:sz w:val="24"/>
            <w:color w:val="0000ff"/>
          </w:rPr>
          <w:t xml:space="preserve">208</w:t>
        </w:r>
      </w:hyperlink>
      <w:r>
        <w:rPr>
          <w:sz w:val="24"/>
        </w:rPr>
        <w:t xml:space="preserve"> Трудового кодекса Российской Федерации.</w:t>
      </w:r>
    </w:p>
    <w:p>
      <w:pPr>
        <w:pStyle w:val="0"/>
        <w:spacing w:before="240" w:lineRule="auto"/>
        <w:ind w:firstLine="540"/>
        <w:jc w:val="both"/>
      </w:pPr>
      <w:r>
        <w:rPr>
          <w:sz w:val="24"/>
        </w:rPr>
        <w:t xml:space="preserve">11. Ученический договор действует со дня, указанного в договоре, в течение срока, предусмотренного договором. Действие ученического договора продлевается на время болезни потенциального работника, прохождения им военных сборов и в других случаях, предусмотренных федеральными законами и иными нормативными правовыми актами Российской Федерации.</w:t>
      </w:r>
    </w:p>
    <w:p>
      <w:pPr>
        <w:pStyle w:val="0"/>
        <w:spacing w:before="240" w:lineRule="auto"/>
        <w:ind w:firstLine="540"/>
        <w:jc w:val="both"/>
      </w:pPr>
      <w:r>
        <w:rPr>
          <w:sz w:val="24"/>
        </w:rPr>
        <w:t xml:space="preserve">12. Трудовой договор заключается поставщиком социальных услуг с потенциальным работником, успешно завершившим обучение по профессиональной программе.</w:t>
      </w:r>
    </w:p>
    <w:p>
      <w:pPr>
        <w:pStyle w:val="0"/>
        <w:ind w:firstLine="540"/>
        <w:jc w:val="both"/>
      </w:pPr>
      <w:r>
        <w:rPr>
          <w:sz w:val="24"/>
        </w:rPr>
      </w:r>
    </w:p>
    <w:p>
      <w:pPr>
        <w:pStyle w:val="2"/>
        <w:outlineLvl w:val="2"/>
        <w:ind w:firstLine="540"/>
        <w:jc w:val="both"/>
      </w:pPr>
      <w:r>
        <w:rPr>
          <w:sz w:val="24"/>
        </w:rPr>
        <w:t xml:space="preserve">13. Общие подходы к формированию и реализации профессиональной программы:</w:t>
      </w:r>
    </w:p>
    <w:p>
      <w:pPr>
        <w:pStyle w:val="0"/>
        <w:spacing w:before="240" w:lineRule="auto"/>
        <w:ind w:firstLine="540"/>
        <w:jc w:val="both"/>
      </w:pPr>
      <w:r>
        <w:rPr>
          <w:sz w:val="24"/>
        </w:rPr>
        <w:t xml:space="preserve">1) реализация профессиональной программы осуществляется в соответствии с графиком учебного процесса, учебно-тематическим планом (рабочей программы), расписанием учебных занятий;</w:t>
      </w:r>
    </w:p>
    <w:p>
      <w:pPr>
        <w:pStyle w:val="0"/>
        <w:spacing w:before="240" w:lineRule="auto"/>
        <w:ind w:firstLine="540"/>
        <w:jc w:val="both"/>
      </w:pPr>
      <w:r>
        <w:rPr>
          <w:sz w:val="24"/>
        </w:rPr>
        <w:t xml:space="preserve">2) общее количество часов, необходимых для освоения профессиональной программы, составляет не менее 35 часов, включая 10 часов теории и 25 часов практики (при условии 1 час равен 45 минутам);</w:t>
      </w:r>
    </w:p>
    <w:p>
      <w:pPr>
        <w:pStyle w:val="0"/>
        <w:spacing w:before="240" w:lineRule="auto"/>
        <w:ind w:firstLine="540"/>
        <w:jc w:val="both"/>
      </w:pPr>
      <w:r>
        <w:rPr>
          <w:sz w:val="24"/>
        </w:rPr>
        <w:t xml:space="preserve">3) результатом освоения профессиональной программы является итоговая аттестация, которая проводится в форме квалификационного экзамена;</w:t>
      </w:r>
    </w:p>
    <w:p>
      <w:pPr>
        <w:pStyle w:val="0"/>
        <w:spacing w:before="240" w:lineRule="auto"/>
        <w:ind w:firstLine="540"/>
        <w:jc w:val="both"/>
      </w:pPr>
      <w:r>
        <w:rPr>
          <w:sz w:val="24"/>
        </w:rPr>
        <w:t xml:space="preserve">4) количество часов, необходимых для проведения квалификационного экзамена, определяется из расчета 15 минут на 1 человека;</w:t>
      </w:r>
    </w:p>
    <w:p>
      <w:pPr>
        <w:pStyle w:val="0"/>
        <w:spacing w:before="240" w:lineRule="auto"/>
        <w:ind w:firstLine="540"/>
        <w:jc w:val="both"/>
      </w:pPr>
      <w:r>
        <w:rPr>
          <w:sz w:val="24"/>
        </w:rPr>
        <w:t xml:space="preserve">5) срок реализации образовательной программы составляет 5 дней;</w:t>
      </w:r>
    </w:p>
    <w:p>
      <w:pPr>
        <w:pStyle w:val="0"/>
        <w:spacing w:before="240" w:lineRule="auto"/>
        <w:ind w:firstLine="540"/>
        <w:jc w:val="both"/>
      </w:pPr>
      <w:r>
        <w:rPr>
          <w:sz w:val="24"/>
        </w:rPr>
        <w:t xml:space="preserve">6) форма обучения - очная;</w:t>
      </w:r>
    </w:p>
    <w:p>
      <w:pPr>
        <w:pStyle w:val="0"/>
        <w:spacing w:before="240" w:lineRule="auto"/>
        <w:ind w:firstLine="540"/>
        <w:jc w:val="both"/>
      </w:pPr>
      <w:r>
        <w:rPr>
          <w:sz w:val="24"/>
        </w:rPr>
        <w:t xml:space="preserve">7) виды учебных занятий - лекции, в том числе с применением дистанционных образовательных технологий и использованием видеоматериалов, практические занятия в учебных аудиториях, а также консультации и тренинги.</w:t>
      </w:r>
    </w:p>
    <w:p>
      <w:pPr>
        <w:pStyle w:val="0"/>
        <w:spacing w:before="240" w:lineRule="auto"/>
        <w:ind w:firstLine="540"/>
        <w:jc w:val="both"/>
      </w:pPr>
      <w:r>
        <w:rPr>
          <w:sz w:val="24"/>
        </w:rPr>
        <w:t xml:space="preserve">8) учебные занятия проводятся в группах наполняемостью 10 - 20 человек;</w:t>
      </w:r>
    </w:p>
    <w:p>
      <w:pPr>
        <w:pStyle w:val="0"/>
        <w:spacing w:before="240" w:lineRule="auto"/>
        <w:ind w:firstLine="540"/>
        <w:jc w:val="both"/>
      </w:pPr>
      <w:r>
        <w:rPr>
          <w:sz w:val="24"/>
        </w:rPr>
        <w:t xml:space="preserve">9) потенциальный работник, прошедший обучение, готов к выполнению трудовых функций (далее - ТФ), соответствующих виду профессиональной деятельности (далее - ВД):</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8164"/>
      </w:tblGrid>
      <w:tr>
        <w:tc>
          <w:tcPr>
            <w:tcW w:w="907" w:type="dxa"/>
          </w:tcPr>
          <w:p>
            <w:pPr>
              <w:pStyle w:val="0"/>
              <w:jc w:val="center"/>
            </w:pPr>
            <w:r>
              <w:rPr>
                <w:sz w:val="24"/>
              </w:rPr>
              <w:t xml:space="preserve">Код</w:t>
            </w:r>
          </w:p>
        </w:tc>
        <w:tc>
          <w:tcPr>
            <w:tcW w:w="8164" w:type="dxa"/>
          </w:tcPr>
          <w:p>
            <w:pPr>
              <w:pStyle w:val="0"/>
              <w:jc w:val="center"/>
            </w:pPr>
            <w:r>
              <w:rPr>
                <w:sz w:val="24"/>
              </w:rPr>
              <w:t xml:space="preserve">Наименование видов деятельности и профессиональных компетенций</w:t>
            </w:r>
          </w:p>
        </w:tc>
      </w:tr>
      <w:tr>
        <w:tc>
          <w:tcPr>
            <w:tcW w:w="907" w:type="dxa"/>
          </w:tcPr>
          <w:p>
            <w:pPr>
              <w:pStyle w:val="0"/>
            </w:pPr>
            <w:r>
              <w:rPr>
                <w:sz w:val="24"/>
              </w:rPr>
              <w:t xml:space="preserve">ВД 1</w:t>
            </w:r>
          </w:p>
        </w:tc>
        <w:tc>
          <w:tcPr>
            <w:tcW w:w="8164" w:type="dxa"/>
            <w:vAlign w:val="center"/>
          </w:tcPr>
          <w:p>
            <w:pPr>
              <w:pStyle w:val="0"/>
              <w:jc w:val="both"/>
            </w:pPr>
            <w:r>
              <w:rPr>
                <w:sz w:val="24"/>
              </w:rPr>
              <w:t xml:space="preserve">Предоставление услуг по уходу за лицами, нуждающимися в уходе</w:t>
            </w:r>
          </w:p>
        </w:tc>
      </w:tr>
      <w:tr>
        <w:tc>
          <w:tcPr>
            <w:tcW w:w="907" w:type="dxa"/>
          </w:tcPr>
          <w:p>
            <w:pPr>
              <w:pStyle w:val="0"/>
            </w:pPr>
            <w:r>
              <w:rPr>
                <w:sz w:val="24"/>
              </w:rPr>
              <w:t xml:space="preserve">ТФ 1.1</w:t>
            </w:r>
          </w:p>
        </w:tc>
        <w:tc>
          <w:tcPr>
            <w:tcW w:w="8164" w:type="dxa"/>
            <w:vAlign w:val="center"/>
          </w:tcPr>
          <w:p>
            <w:pPr>
              <w:pStyle w:val="0"/>
              <w:jc w:val="both"/>
            </w:pPr>
            <w:r>
              <w:rPr>
                <w:sz w:val="24"/>
              </w:rPr>
              <w:t xml:space="preserve">Приготовление пищи, подготовка пищи к приему, кормление лиц, нуждающихся в уходе (помощь лицам, нуждающимся в уходе, при приготовлении пищи, при подготовке пищи к приему, при приеме пищи)</w:t>
            </w:r>
          </w:p>
        </w:tc>
      </w:tr>
      <w:tr>
        <w:tc>
          <w:tcPr>
            <w:tcW w:w="907" w:type="dxa"/>
          </w:tcPr>
          <w:p>
            <w:pPr>
              <w:pStyle w:val="0"/>
            </w:pPr>
            <w:r>
              <w:rPr>
                <w:sz w:val="24"/>
              </w:rPr>
              <w:t xml:space="preserve">ТФ 1.2</w:t>
            </w:r>
          </w:p>
        </w:tc>
        <w:tc>
          <w:tcPr>
            <w:tcW w:w="8164" w:type="dxa"/>
            <w:vAlign w:val="center"/>
          </w:tcPr>
          <w:p>
            <w:pPr>
              <w:pStyle w:val="0"/>
              <w:jc w:val="both"/>
            </w:pPr>
            <w:r>
              <w:rPr>
                <w:sz w:val="24"/>
              </w:rPr>
              <w:t xml:space="preserve">Оказание гигиенических услуг лицам, нуждающимся в уходе (помощь лицам, нуждающимся в уходе, при оказании гигиенических услуг)</w:t>
            </w:r>
          </w:p>
        </w:tc>
      </w:tr>
      <w:tr>
        <w:tc>
          <w:tcPr>
            <w:tcW w:w="907" w:type="dxa"/>
          </w:tcPr>
          <w:p>
            <w:pPr>
              <w:pStyle w:val="0"/>
            </w:pPr>
            <w:r>
              <w:rPr>
                <w:sz w:val="24"/>
              </w:rPr>
              <w:t xml:space="preserve">ТФ 1.3</w:t>
            </w:r>
          </w:p>
        </w:tc>
        <w:tc>
          <w:tcPr>
            <w:tcW w:w="8164" w:type="dxa"/>
            <w:vAlign w:val="center"/>
          </w:tcPr>
          <w:p>
            <w:pPr>
              <w:pStyle w:val="0"/>
              <w:jc w:val="both"/>
            </w:pPr>
            <w:r>
              <w:rPr>
                <w:sz w:val="24"/>
              </w:rPr>
              <w:t xml:space="preserve">Поддержание мобильности лиц, нуждающихся в уходе (помощь лицам, нуждающимся в уходе, при позиционировании, пересаживании, перемещении)</w:t>
            </w:r>
          </w:p>
        </w:tc>
      </w:tr>
      <w:tr>
        <w:tc>
          <w:tcPr>
            <w:tcW w:w="907" w:type="dxa"/>
          </w:tcPr>
          <w:p>
            <w:pPr>
              <w:pStyle w:val="0"/>
            </w:pPr>
            <w:r>
              <w:rPr>
                <w:sz w:val="24"/>
              </w:rPr>
              <w:t xml:space="preserve">ТФ 1.4</w:t>
            </w:r>
          </w:p>
        </w:tc>
        <w:tc>
          <w:tcPr>
            <w:tcW w:w="8164" w:type="dxa"/>
            <w:vAlign w:val="center"/>
          </w:tcPr>
          <w:p>
            <w:pPr>
              <w:pStyle w:val="0"/>
              <w:jc w:val="both"/>
            </w:pPr>
            <w:r>
              <w:rPr>
                <w:sz w:val="24"/>
              </w:rPr>
              <w:t xml:space="preserve">Наблюдение за состоянием здоровья лиц, нуждающихся в уходе</w:t>
            </w:r>
          </w:p>
        </w:tc>
      </w:tr>
      <w:tr>
        <w:tc>
          <w:tcPr>
            <w:tcW w:w="907" w:type="dxa"/>
          </w:tcPr>
          <w:p>
            <w:pPr>
              <w:pStyle w:val="0"/>
            </w:pPr>
            <w:r>
              <w:rPr>
                <w:sz w:val="24"/>
              </w:rPr>
              <w:t xml:space="preserve">ТФ 1.5</w:t>
            </w:r>
          </w:p>
        </w:tc>
        <w:tc>
          <w:tcPr>
            <w:tcW w:w="8164" w:type="dxa"/>
            <w:vAlign w:val="center"/>
          </w:tcPr>
          <w:p>
            <w:pPr>
              <w:pStyle w:val="0"/>
              <w:jc w:val="both"/>
            </w:pPr>
            <w:r>
              <w:rPr>
                <w:sz w:val="24"/>
              </w:rPr>
              <w:t xml:space="preserve">Поддержание социального функционирования лиц, нуждающихся в уходе</w:t>
            </w:r>
          </w:p>
        </w:tc>
      </w:tr>
    </w:tbl>
    <w:p>
      <w:pPr>
        <w:pStyle w:val="0"/>
        <w:jc w:val="both"/>
      </w:pPr>
      <w:r>
        <w:rPr>
          <w:sz w:val="24"/>
        </w:rPr>
      </w:r>
    </w:p>
    <w:p>
      <w:pPr>
        <w:pStyle w:val="2"/>
        <w:outlineLvl w:val="2"/>
        <w:ind w:firstLine="540"/>
        <w:jc w:val="both"/>
      </w:pPr>
      <w:r>
        <w:rPr>
          <w:sz w:val="24"/>
        </w:rPr>
        <w:t xml:space="preserve">14. Общие подходы к формированию графика учебного процесса: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25"/>
        <w:gridCol w:w="7710"/>
      </w:tblGrid>
      <w:tr>
        <w:tc>
          <w:tcPr>
            <w:tcW w:w="1325" w:type="dxa"/>
          </w:tcPr>
          <w:p>
            <w:pPr>
              <w:pStyle w:val="0"/>
              <w:jc w:val="center"/>
            </w:pPr>
            <w:r>
              <w:rPr>
                <w:sz w:val="24"/>
              </w:rPr>
              <w:t xml:space="preserve">Период обучения</w:t>
            </w:r>
          </w:p>
        </w:tc>
        <w:tc>
          <w:tcPr>
            <w:tcW w:w="7710" w:type="dxa"/>
          </w:tcPr>
          <w:p>
            <w:pPr>
              <w:pStyle w:val="0"/>
              <w:jc w:val="center"/>
            </w:pPr>
            <w:r>
              <w:rPr>
                <w:sz w:val="24"/>
              </w:rPr>
              <w:t xml:space="preserve">Компонент программы</w:t>
            </w:r>
          </w:p>
        </w:tc>
      </w:tr>
      <w:tr>
        <w:tc>
          <w:tcPr>
            <w:tcW w:w="1325" w:type="dxa"/>
            <w:vMerge w:val="restart"/>
          </w:tcPr>
          <w:p>
            <w:pPr>
              <w:pStyle w:val="0"/>
            </w:pPr>
            <w:r>
              <w:rPr>
                <w:sz w:val="24"/>
              </w:rPr>
              <w:t xml:space="preserve">Первый день</w:t>
            </w:r>
          </w:p>
        </w:tc>
        <w:tc>
          <w:tcPr>
            <w:tcW w:w="7710" w:type="dxa"/>
            <w:tcBorders>
              <w:bottom w:val="nil"/>
            </w:tcBorders>
          </w:tcPr>
          <w:p>
            <w:pPr>
              <w:pStyle w:val="0"/>
              <w:ind w:firstLine="283"/>
            </w:pPr>
            <w:r>
              <w:rPr>
                <w:sz w:val="24"/>
              </w:rPr>
              <w:t xml:space="preserve">Очно, 7 часов</w:t>
            </w:r>
          </w:p>
        </w:tc>
      </w:tr>
      <w:tr>
        <w:tc>
          <w:tcPr>
            <w:vMerge w:val="continue"/>
          </w:tcPr>
          <w:p/>
        </w:tc>
        <w:tc>
          <w:tcPr>
            <w:tcW w:w="7710" w:type="dxa"/>
            <w:tcBorders>
              <w:top w:val="nil"/>
            </w:tcBorders>
          </w:tcPr>
          <w:p>
            <w:pPr>
              <w:pStyle w:val="0"/>
              <w:ind w:firstLine="283"/>
            </w:pPr>
            <w:r>
              <w:rPr>
                <w:sz w:val="24"/>
              </w:rPr>
              <w:t xml:space="preserve">Понятие и содержание ухода. Стандарты социальных услуг по уходу. Документация и отчетность помощника по уходу - 1 час;</w:t>
            </w:r>
          </w:p>
          <w:p>
            <w:pPr>
              <w:pStyle w:val="0"/>
              <w:ind w:firstLine="283"/>
            </w:pPr>
            <w:r>
              <w:rPr>
                <w:sz w:val="24"/>
              </w:rPr>
              <w:t xml:space="preserve">Инфекционная безопасность и санитарные нормы и правила - 1 час;</w:t>
            </w:r>
          </w:p>
          <w:p>
            <w:pPr>
              <w:pStyle w:val="0"/>
              <w:ind w:firstLine="283"/>
            </w:pPr>
            <w:r>
              <w:rPr>
                <w:sz w:val="24"/>
              </w:rPr>
              <w:t xml:space="preserve">Способы профилактики эмоционального выгорания - 1 час;</w:t>
            </w:r>
          </w:p>
          <w:p>
            <w:pPr>
              <w:pStyle w:val="0"/>
              <w:ind w:firstLine="283"/>
            </w:pPr>
            <w:r>
              <w:rPr>
                <w:sz w:val="24"/>
              </w:rPr>
              <w:t xml:space="preserve">Принципы правильного питания, правила питьевого режима - 1 час;</w:t>
            </w:r>
          </w:p>
          <w:p>
            <w:pPr>
              <w:pStyle w:val="0"/>
              <w:ind w:firstLine="283"/>
            </w:pPr>
            <w:r>
              <w:rPr>
                <w:sz w:val="24"/>
              </w:rPr>
              <w:t xml:space="preserve">Продукты и блюда, разрешенные для питания лицам, нуждающимся в уходе, сроки и условия хранения скоропортящихся продуктов питания. Приготовление (помощь) в приготовлении - 2 часа;</w:t>
            </w:r>
          </w:p>
          <w:p>
            <w:pPr>
              <w:pStyle w:val="0"/>
              <w:ind w:firstLine="283"/>
            </w:pPr>
            <w:r>
              <w:rPr>
                <w:sz w:val="24"/>
              </w:rPr>
              <w:t xml:space="preserve">Способы кормления лиц, нуждающихся в уходе - 1 час</w:t>
            </w:r>
          </w:p>
        </w:tc>
      </w:tr>
      <w:tr>
        <w:tc>
          <w:tcPr>
            <w:tcW w:w="1325" w:type="dxa"/>
            <w:vMerge w:val="restart"/>
          </w:tcPr>
          <w:p>
            <w:pPr>
              <w:pStyle w:val="0"/>
            </w:pPr>
            <w:r>
              <w:rPr>
                <w:sz w:val="24"/>
              </w:rPr>
              <w:t xml:space="preserve">Второй день</w:t>
            </w:r>
          </w:p>
        </w:tc>
        <w:tc>
          <w:tcPr>
            <w:tcW w:w="7710" w:type="dxa"/>
            <w:tcBorders>
              <w:bottom w:val="nil"/>
            </w:tcBorders>
          </w:tcPr>
          <w:p>
            <w:pPr>
              <w:pStyle w:val="0"/>
              <w:ind w:firstLine="283"/>
            </w:pPr>
            <w:r>
              <w:rPr>
                <w:sz w:val="24"/>
              </w:rPr>
              <w:t xml:space="preserve">Очно, 7 часов</w:t>
            </w:r>
          </w:p>
        </w:tc>
      </w:tr>
      <w:tr>
        <w:tc>
          <w:tcPr>
            <w:vMerge w:val="continue"/>
          </w:tcPr>
          <w:p/>
        </w:tc>
        <w:tc>
          <w:tcPr>
            <w:tcW w:w="7710" w:type="dxa"/>
            <w:tcBorders>
              <w:top w:val="nil"/>
            </w:tcBorders>
          </w:tcPr>
          <w:p>
            <w:pPr>
              <w:pStyle w:val="0"/>
              <w:ind w:firstLine="283"/>
            </w:pPr>
            <w:r>
              <w:rPr>
                <w:sz w:val="24"/>
              </w:rPr>
              <w:t xml:space="preserve">Способы кормления лиц, нуждающихся в уходе, помощь при приеме пищи и соблюдении питьевого режима в соответствии с медицинскими рекомендациями.</w:t>
            </w:r>
          </w:p>
          <w:p>
            <w:pPr>
              <w:pStyle w:val="0"/>
              <w:ind w:firstLine="283"/>
            </w:pPr>
            <w:r>
              <w:rPr>
                <w:sz w:val="24"/>
              </w:rPr>
              <w:t xml:space="preserve">Соблюдение гигиены питания лиц, нуждающихся в уходе - 2 часа;</w:t>
            </w:r>
          </w:p>
          <w:p>
            <w:pPr>
              <w:pStyle w:val="0"/>
              <w:ind w:firstLine="283"/>
            </w:pPr>
            <w:r>
              <w:rPr>
                <w:sz w:val="24"/>
              </w:rPr>
              <w:t xml:space="preserve">Особенности гигиенического ухода за различными категориями лиц, нуждающихся в уходе, в повседневной деятельности, в том числе с использованием технических средств реабилитации - 1 час;</w:t>
            </w:r>
          </w:p>
          <w:p>
            <w:pPr>
              <w:pStyle w:val="0"/>
              <w:ind w:firstLine="283"/>
            </w:pPr>
            <w:r>
              <w:rPr>
                <w:sz w:val="24"/>
              </w:rPr>
              <w:t xml:space="preserve">Правила поддержания личной гигиены, проведение гигиенических процедур лицам, нуждающимся в уходе - 3 часа;</w:t>
            </w:r>
          </w:p>
          <w:p>
            <w:pPr>
              <w:pStyle w:val="0"/>
              <w:ind w:firstLine="283"/>
            </w:pPr>
            <w:r>
              <w:rPr>
                <w:sz w:val="24"/>
              </w:rPr>
              <w:t xml:space="preserve">Способы проведения гигиенических процедур при физиологических отправлениях - 1 час</w:t>
            </w:r>
          </w:p>
        </w:tc>
      </w:tr>
      <w:tr>
        <w:tc>
          <w:tcPr>
            <w:tcW w:w="1325" w:type="dxa"/>
            <w:vMerge w:val="restart"/>
          </w:tcPr>
          <w:p>
            <w:pPr>
              <w:pStyle w:val="0"/>
            </w:pPr>
            <w:r>
              <w:rPr>
                <w:sz w:val="24"/>
              </w:rPr>
              <w:t xml:space="preserve">Третий день</w:t>
            </w:r>
          </w:p>
        </w:tc>
        <w:tc>
          <w:tcPr>
            <w:tcW w:w="7710" w:type="dxa"/>
            <w:tcBorders>
              <w:bottom w:val="nil"/>
            </w:tcBorders>
          </w:tcPr>
          <w:p>
            <w:pPr>
              <w:pStyle w:val="0"/>
              <w:ind w:firstLine="283"/>
            </w:pPr>
            <w:r>
              <w:rPr>
                <w:sz w:val="24"/>
              </w:rPr>
              <w:t xml:space="preserve">Очно, 8 часов</w:t>
            </w:r>
          </w:p>
        </w:tc>
      </w:tr>
      <w:tr>
        <w:tc>
          <w:tcPr>
            <w:vMerge w:val="continue"/>
          </w:tcPr>
          <w:p/>
        </w:tc>
        <w:tc>
          <w:tcPr>
            <w:tcW w:w="7710" w:type="dxa"/>
            <w:tcBorders>
              <w:top w:val="nil"/>
            </w:tcBorders>
          </w:tcPr>
          <w:p>
            <w:pPr>
              <w:pStyle w:val="0"/>
              <w:ind w:firstLine="283"/>
            </w:pPr>
            <w:r>
              <w:rPr>
                <w:sz w:val="24"/>
              </w:rPr>
              <w:t xml:space="preserve">Способы проведения гигиенических процедур при физиологических отправлениях. Помощь при пользовании туалетом и (или) иными приспособлениями. Подача судна, урологической утки, уход за стомами, катетерами, замена калоприемника, мочеприемника, замена расходных материалов, смена абсорбирующего белья, включая гигиеническую обработку - 2 часа;</w:t>
            </w:r>
          </w:p>
          <w:p>
            <w:pPr>
              <w:pStyle w:val="0"/>
              <w:ind w:firstLine="283"/>
            </w:pPr>
            <w:r>
              <w:rPr>
                <w:sz w:val="24"/>
              </w:rPr>
              <w:t xml:space="preserve">Риски падения, бытовой травмы и возникновения пролежней, контрактур, тромбозов, застойных явлений и др., правила, способы и средства адаптации среды жизнедеятельности для лиц, нуждающихся в уходе - 3 часа;</w:t>
            </w:r>
          </w:p>
          <w:p>
            <w:pPr>
              <w:pStyle w:val="0"/>
              <w:ind w:firstLine="283"/>
            </w:pPr>
            <w:r>
              <w:rPr>
                <w:sz w:val="24"/>
              </w:rPr>
              <w:t xml:space="preserve">Технические средства реабилитации, вспомогательные средства и приспособления для передвижения лиц, нуждающихся в уходе - 1 час;</w:t>
            </w:r>
          </w:p>
          <w:p>
            <w:pPr>
              <w:pStyle w:val="0"/>
              <w:ind w:firstLine="283"/>
            </w:pPr>
            <w:r>
              <w:rPr>
                <w:sz w:val="24"/>
              </w:rPr>
              <w:t xml:space="preserve">Способы построения безопасных маршрутов для передвижения лица, нуждающегося в уходе - 2 часа</w:t>
            </w:r>
          </w:p>
        </w:tc>
      </w:tr>
      <w:tr>
        <w:tc>
          <w:tcPr>
            <w:tcW w:w="1325" w:type="dxa"/>
            <w:vMerge w:val="restart"/>
          </w:tcPr>
          <w:p>
            <w:pPr>
              <w:pStyle w:val="0"/>
            </w:pPr>
            <w:r>
              <w:rPr>
                <w:sz w:val="24"/>
              </w:rPr>
              <w:t xml:space="preserve">Четвертый день</w:t>
            </w:r>
          </w:p>
        </w:tc>
        <w:tc>
          <w:tcPr>
            <w:tcW w:w="7710" w:type="dxa"/>
            <w:tcBorders>
              <w:bottom w:val="nil"/>
            </w:tcBorders>
          </w:tcPr>
          <w:p>
            <w:pPr>
              <w:pStyle w:val="0"/>
              <w:ind w:firstLine="283"/>
            </w:pPr>
            <w:r>
              <w:rPr>
                <w:sz w:val="24"/>
              </w:rPr>
              <w:t xml:space="preserve">Очно, 8 часов</w:t>
            </w:r>
          </w:p>
        </w:tc>
      </w:tr>
      <w:tr>
        <w:tc>
          <w:tcPr>
            <w:vMerge w:val="continue"/>
          </w:tcPr>
          <w:p/>
        </w:tc>
        <w:tc>
          <w:tcPr>
            <w:tcW w:w="7710" w:type="dxa"/>
            <w:tcBorders>
              <w:top w:val="nil"/>
            </w:tcBorders>
          </w:tcPr>
          <w:p>
            <w:pPr>
              <w:pStyle w:val="0"/>
              <w:ind w:firstLine="283"/>
            </w:pPr>
            <w:r>
              <w:rPr>
                <w:sz w:val="24"/>
              </w:rPr>
              <w:t xml:space="preserve">Эргономичные методы, приемы и средства при позиционировании и перемещении малоподвижных (обездвиженных) лиц, нуждающихся в уходе. Оказание помощи при передвижении и изменении положения тела, пересаживание - 3 часа;</w:t>
            </w:r>
          </w:p>
          <w:p>
            <w:pPr>
              <w:pStyle w:val="0"/>
              <w:ind w:firstLine="283"/>
            </w:pPr>
            <w:r>
              <w:rPr>
                <w:sz w:val="24"/>
              </w:rPr>
              <w:t xml:space="preserve">Правила и порядок действий при оказании первой помощи. Случаи и порядок вызовов служб экстренной и неотложной помощи - 3 часа;</w:t>
            </w:r>
          </w:p>
          <w:p>
            <w:pPr>
              <w:pStyle w:val="0"/>
              <w:ind w:firstLine="283"/>
            </w:pPr>
            <w:r>
              <w:rPr>
                <w:sz w:val="24"/>
              </w:rPr>
              <w:t xml:space="preserve">Основы здорового образа жизни, факторы, способствующие сохранению здоровья. Понятие о двигательных режимах, режимах питания, сна, отдыха здорового и больного человека - 1 час;</w:t>
            </w:r>
          </w:p>
          <w:p>
            <w:pPr>
              <w:pStyle w:val="0"/>
              <w:ind w:firstLine="283"/>
            </w:pPr>
            <w:r>
              <w:rPr>
                <w:sz w:val="24"/>
              </w:rPr>
              <w:t xml:space="preserve">Режим приема лекарственных препаратов в соответствии с медицинскими рекомендациями и инструкцией по применению и способы их хранения - 1 час</w:t>
            </w:r>
          </w:p>
        </w:tc>
      </w:tr>
      <w:tr>
        <w:tc>
          <w:tcPr>
            <w:tcW w:w="1325" w:type="dxa"/>
            <w:vMerge w:val="restart"/>
          </w:tcPr>
          <w:p>
            <w:pPr>
              <w:pStyle w:val="0"/>
            </w:pPr>
            <w:r>
              <w:rPr>
                <w:sz w:val="24"/>
              </w:rPr>
              <w:t xml:space="preserve">Пятый день</w:t>
            </w:r>
          </w:p>
        </w:tc>
        <w:tc>
          <w:tcPr>
            <w:tcW w:w="7710" w:type="dxa"/>
            <w:tcBorders>
              <w:bottom w:val="nil"/>
            </w:tcBorders>
          </w:tcPr>
          <w:p>
            <w:pPr>
              <w:pStyle w:val="0"/>
              <w:ind w:firstLine="283"/>
            </w:pPr>
            <w:r>
              <w:rPr>
                <w:sz w:val="24"/>
              </w:rPr>
              <w:t xml:space="preserve">Очно, 5 часов</w:t>
            </w:r>
          </w:p>
        </w:tc>
      </w:tr>
      <w:tr>
        <w:tblPrEx>
          <w:tblBorders>
            <w:insideH w:val="nil"/>
          </w:tblBorders>
        </w:tblPrEx>
        <w:tc>
          <w:tcPr>
            <w:vMerge w:val="continue"/>
          </w:tcPr>
          <w:p/>
        </w:tc>
        <w:tc>
          <w:tcPr>
            <w:tcW w:w="7710" w:type="dxa"/>
            <w:tcBorders>
              <w:top w:val="nil"/>
            </w:tcBorders>
          </w:tcPr>
          <w:p>
            <w:pPr>
              <w:pStyle w:val="0"/>
              <w:ind w:firstLine="283"/>
            </w:pPr>
            <w:r>
              <w:rPr>
                <w:sz w:val="24"/>
              </w:rPr>
              <w:t xml:space="preserve">Способы измерения основных показателей жизнедеятельности человека. Ведение дневников наблюдения за состоянием здоровья лица, нуждающегося в уходе - 2 часа;</w:t>
            </w:r>
          </w:p>
          <w:p>
            <w:pPr>
              <w:pStyle w:val="0"/>
              <w:ind w:firstLine="283"/>
            </w:pPr>
            <w:r>
              <w:rPr>
                <w:sz w:val="24"/>
              </w:rPr>
              <w:t xml:space="preserve">Поддержание социального функционирования лиц, нуждающихся в уходе - 3 часа;</w:t>
            </w:r>
          </w:p>
          <w:p>
            <w:pPr>
              <w:pStyle w:val="0"/>
              <w:ind w:firstLine="283"/>
            </w:pPr>
            <w:r>
              <w:rPr>
                <w:sz w:val="24"/>
              </w:rPr>
              <w:t xml:space="preserve">Квалификационный экзамен</w:t>
            </w:r>
          </w:p>
        </w:tc>
      </w:tr>
    </w:tbl>
    <w:p>
      <w:pPr>
        <w:pStyle w:val="0"/>
        <w:jc w:val="both"/>
      </w:pPr>
      <w:r>
        <w:rPr>
          <w:sz w:val="24"/>
        </w:rPr>
      </w:r>
    </w:p>
    <w:p>
      <w:pPr>
        <w:pStyle w:val="2"/>
        <w:outlineLvl w:val="2"/>
        <w:ind w:firstLine="540"/>
        <w:jc w:val="both"/>
      </w:pPr>
      <w:r>
        <w:rPr>
          <w:sz w:val="24"/>
        </w:rPr>
        <w:t xml:space="preserve">15. Общие подходы к формированию учебно-тематического плана (рабочей программы):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5272"/>
        <w:gridCol w:w="1095"/>
        <w:gridCol w:w="1095"/>
        <w:gridCol w:w="1096"/>
      </w:tblGrid>
      <w:tr>
        <w:tc>
          <w:tcPr>
            <w:tcW w:w="566" w:type="dxa"/>
            <w:vMerge w:val="restart"/>
          </w:tcPr>
          <w:p>
            <w:pPr>
              <w:pStyle w:val="0"/>
              <w:jc w:val="center"/>
            </w:pPr>
            <w:r>
              <w:rPr>
                <w:sz w:val="24"/>
              </w:rPr>
              <w:t xml:space="preserve">N</w:t>
            </w:r>
          </w:p>
        </w:tc>
        <w:tc>
          <w:tcPr>
            <w:tcW w:w="5272" w:type="dxa"/>
            <w:vMerge w:val="restart"/>
          </w:tcPr>
          <w:p>
            <w:pPr>
              <w:pStyle w:val="0"/>
              <w:jc w:val="center"/>
            </w:pPr>
            <w:r>
              <w:rPr>
                <w:sz w:val="24"/>
              </w:rPr>
              <w:t xml:space="preserve">Наименование тем и их содержание</w:t>
            </w:r>
          </w:p>
        </w:tc>
        <w:tc>
          <w:tcPr>
            <w:gridSpan w:val="3"/>
            <w:tcW w:w="3286" w:type="dxa"/>
          </w:tcPr>
          <w:p>
            <w:pPr>
              <w:pStyle w:val="0"/>
              <w:jc w:val="center"/>
            </w:pPr>
            <w:r>
              <w:rPr>
                <w:sz w:val="24"/>
              </w:rPr>
              <w:t xml:space="preserve">Количество часов</w:t>
            </w:r>
          </w:p>
        </w:tc>
      </w:tr>
      <w:tr>
        <w:tc>
          <w:tcPr>
            <w:vMerge w:val="continue"/>
          </w:tcPr>
          <w:p/>
        </w:tc>
        <w:tc>
          <w:tcPr>
            <w:vMerge w:val="continue"/>
          </w:tcPr>
          <w:p/>
        </w:tc>
        <w:tc>
          <w:tcPr>
            <w:tcW w:w="1095" w:type="dxa"/>
            <w:vMerge w:val="restart"/>
          </w:tcPr>
          <w:p>
            <w:pPr>
              <w:pStyle w:val="0"/>
              <w:jc w:val="center"/>
            </w:pPr>
            <w:r>
              <w:rPr>
                <w:sz w:val="24"/>
              </w:rPr>
              <w:t xml:space="preserve">Всего</w:t>
            </w:r>
          </w:p>
        </w:tc>
        <w:tc>
          <w:tcPr>
            <w:gridSpan w:val="2"/>
            <w:tcW w:w="2191" w:type="dxa"/>
          </w:tcPr>
          <w:p>
            <w:pPr>
              <w:pStyle w:val="0"/>
              <w:jc w:val="center"/>
            </w:pPr>
            <w:r>
              <w:rPr>
                <w:sz w:val="24"/>
              </w:rPr>
              <w:t xml:space="preserve">Из них</w:t>
            </w:r>
          </w:p>
        </w:tc>
      </w:tr>
      <w:tr>
        <w:tc>
          <w:tcPr>
            <w:vMerge w:val="continue"/>
          </w:tcPr>
          <w:p/>
        </w:tc>
        <w:tc>
          <w:tcPr>
            <w:vMerge w:val="continue"/>
          </w:tcPr>
          <w:p/>
        </w:tc>
        <w:tc>
          <w:tcPr>
            <w:vMerge w:val="continue"/>
          </w:tcPr>
          <w:p/>
        </w:tc>
        <w:tc>
          <w:tcPr>
            <w:tcW w:w="1095" w:type="dxa"/>
          </w:tcPr>
          <w:p>
            <w:pPr>
              <w:pStyle w:val="0"/>
              <w:jc w:val="center"/>
            </w:pPr>
            <w:r>
              <w:rPr>
                <w:sz w:val="24"/>
              </w:rPr>
              <w:t xml:space="preserve">Лекции</w:t>
            </w:r>
          </w:p>
        </w:tc>
        <w:tc>
          <w:tcPr>
            <w:tcW w:w="1096" w:type="dxa"/>
          </w:tcPr>
          <w:p>
            <w:pPr>
              <w:pStyle w:val="0"/>
              <w:jc w:val="center"/>
            </w:pPr>
            <w:r>
              <w:rPr>
                <w:sz w:val="24"/>
              </w:rPr>
              <w:t xml:space="preserve">Практические занятия</w:t>
            </w:r>
          </w:p>
        </w:tc>
      </w:tr>
      <w:tr>
        <w:tc>
          <w:tcPr>
            <w:tcW w:w="566" w:type="dxa"/>
          </w:tcPr>
          <w:p>
            <w:pPr>
              <w:pStyle w:val="0"/>
              <w:jc w:val="center"/>
            </w:pPr>
            <w:r>
              <w:rPr>
                <w:sz w:val="24"/>
              </w:rPr>
              <w:t xml:space="preserve">1</w:t>
            </w:r>
          </w:p>
        </w:tc>
        <w:tc>
          <w:tcPr>
            <w:tcW w:w="5272" w:type="dxa"/>
          </w:tcPr>
          <w:p>
            <w:pPr>
              <w:pStyle w:val="0"/>
            </w:pPr>
            <w:r>
              <w:rPr>
                <w:sz w:val="24"/>
              </w:rPr>
              <w:t xml:space="preserve">Общие понятия</w:t>
            </w:r>
          </w:p>
        </w:tc>
        <w:tc>
          <w:tcPr>
            <w:tcW w:w="1095" w:type="dxa"/>
          </w:tcPr>
          <w:p>
            <w:pPr>
              <w:pStyle w:val="0"/>
              <w:jc w:val="center"/>
            </w:pPr>
            <w:r>
              <w:rPr>
                <w:sz w:val="24"/>
              </w:rPr>
              <w:t xml:space="preserve">3</w:t>
            </w:r>
          </w:p>
        </w:tc>
        <w:tc>
          <w:tcPr>
            <w:tcW w:w="1095" w:type="dxa"/>
          </w:tcPr>
          <w:p>
            <w:pPr>
              <w:pStyle w:val="0"/>
              <w:jc w:val="center"/>
            </w:pPr>
            <w:r>
              <w:rPr>
                <w:sz w:val="24"/>
              </w:rPr>
              <w:t xml:space="preserve">3</w:t>
            </w:r>
          </w:p>
        </w:tc>
        <w:tc>
          <w:tcPr>
            <w:tcW w:w="1096" w:type="dxa"/>
          </w:tcPr>
          <w:p>
            <w:pPr>
              <w:pStyle w:val="0"/>
            </w:pPr>
            <w:r>
              <w:rPr>
                <w:sz w:val="24"/>
              </w:rPr>
            </w:r>
          </w:p>
        </w:tc>
      </w:tr>
      <w:tr>
        <w:tc>
          <w:tcPr>
            <w:tcW w:w="566" w:type="dxa"/>
          </w:tcPr>
          <w:p>
            <w:pPr>
              <w:pStyle w:val="0"/>
              <w:jc w:val="center"/>
            </w:pPr>
            <w:r>
              <w:rPr>
                <w:sz w:val="24"/>
              </w:rPr>
              <w:t xml:space="preserve">1.1</w:t>
            </w:r>
          </w:p>
        </w:tc>
        <w:tc>
          <w:tcPr>
            <w:tcW w:w="5272" w:type="dxa"/>
          </w:tcPr>
          <w:p>
            <w:pPr>
              <w:pStyle w:val="0"/>
            </w:pPr>
            <w:r>
              <w:rPr>
                <w:sz w:val="24"/>
              </w:rPr>
              <w:t xml:space="preserve">Понятие и содержание ухода. Стандарты социальных услуг по уходу. Документация и отчетность помощника по уходу</w:t>
            </w:r>
          </w:p>
        </w:tc>
        <w:tc>
          <w:tcPr>
            <w:tcW w:w="1095" w:type="dxa"/>
          </w:tcPr>
          <w:p>
            <w:pPr>
              <w:pStyle w:val="0"/>
              <w:jc w:val="center"/>
            </w:pPr>
            <w:r>
              <w:rPr>
                <w:sz w:val="24"/>
              </w:rPr>
              <w:t xml:space="preserve">1</w:t>
            </w:r>
          </w:p>
        </w:tc>
        <w:tc>
          <w:tcPr>
            <w:tcW w:w="1095" w:type="dxa"/>
          </w:tcPr>
          <w:p>
            <w:pPr>
              <w:pStyle w:val="0"/>
              <w:jc w:val="center"/>
            </w:pPr>
            <w:r>
              <w:rPr>
                <w:sz w:val="24"/>
              </w:rPr>
              <w:t xml:space="preserve">1</w:t>
            </w:r>
          </w:p>
        </w:tc>
        <w:tc>
          <w:tcPr>
            <w:tcW w:w="1096" w:type="dxa"/>
          </w:tcPr>
          <w:p>
            <w:pPr>
              <w:pStyle w:val="0"/>
            </w:pPr>
            <w:r>
              <w:rPr>
                <w:sz w:val="24"/>
              </w:rPr>
            </w:r>
          </w:p>
        </w:tc>
      </w:tr>
      <w:tr>
        <w:tc>
          <w:tcPr>
            <w:tcW w:w="566" w:type="dxa"/>
          </w:tcPr>
          <w:p>
            <w:pPr>
              <w:pStyle w:val="0"/>
              <w:jc w:val="center"/>
            </w:pPr>
            <w:r>
              <w:rPr>
                <w:sz w:val="24"/>
              </w:rPr>
              <w:t xml:space="preserve">1.2</w:t>
            </w:r>
          </w:p>
        </w:tc>
        <w:tc>
          <w:tcPr>
            <w:tcW w:w="5272" w:type="dxa"/>
          </w:tcPr>
          <w:p>
            <w:pPr>
              <w:pStyle w:val="0"/>
            </w:pPr>
            <w:r>
              <w:rPr>
                <w:sz w:val="24"/>
              </w:rPr>
              <w:t xml:space="preserve">Инфекционная безопасность и санитарные нормы и правила (асептика и антисептика, пути передачи инфекции, использование СИЗ и личная гигиена)</w:t>
            </w:r>
          </w:p>
        </w:tc>
        <w:tc>
          <w:tcPr>
            <w:tcW w:w="1095" w:type="dxa"/>
          </w:tcPr>
          <w:p>
            <w:pPr>
              <w:pStyle w:val="0"/>
              <w:jc w:val="center"/>
            </w:pPr>
            <w:r>
              <w:rPr>
                <w:sz w:val="24"/>
              </w:rPr>
              <w:t xml:space="preserve">1</w:t>
            </w:r>
          </w:p>
        </w:tc>
        <w:tc>
          <w:tcPr>
            <w:tcW w:w="1095" w:type="dxa"/>
          </w:tcPr>
          <w:p>
            <w:pPr>
              <w:pStyle w:val="0"/>
              <w:jc w:val="center"/>
            </w:pPr>
            <w:r>
              <w:rPr>
                <w:sz w:val="24"/>
              </w:rPr>
              <w:t xml:space="preserve">1</w:t>
            </w:r>
          </w:p>
        </w:tc>
        <w:tc>
          <w:tcPr>
            <w:tcW w:w="1096" w:type="dxa"/>
          </w:tcPr>
          <w:p>
            <w:pPr>
              <w:pStyle w:val="0"/>
            </w:pPr>
            <w:r>
              <w:rPr>
                <w:sz w:val="24"/>
              </w:rPr>
            </w:r>
          </w:p>
        </w:tc>
      </w:tr>
      <w:tr>
        <w:tc>
          <w:tcPr>
            <w:tcW w:w="566" w:type="dxa"/>
          </w:tcPr>
          <w:p>
            <w:pPr>
              <w:pStyle w:val="0"/>
              <w:jc w:val="center"/>
            </w:pPr>
            <w:r>
              <w:rPr>
                <w:sz w:val="24"/>
              </w:rPr>
              <w:t xml:space="preserve">1.3</w:t>
            </w:r>
          </w:p>
        </w:tc>
        <w:tc>
          <w:tcPr>
            <w:tcW w:w="5272" w:type="dxa"/>
          </w:tcPr>
          <w:p>
            <w:pPr>
              <w:pStyle w:val="0"/>
            </w:pPr>
            <w:r>
              <w:rPr>
                <w:sz w:val="24"/>
              </w:rPr>
              <w:t xml:space="preserve">Способы профилактики эмоционального выгорания</w:t>
            </w:r>
          </w:p>
        </w:tc>
        <w:tc>
          <w:tcPr>
            <w:tcW w:w="1095" w:type="dxa"/>
          </w:tcPr>
          <w:p>
            <w:pPr>
              <w:pStyle w:val="0"/>
              <w:jc w:val="center"/>
            </w:pPr>
            <w:r>
              <w:rPr>
                <w:sz w:val="24"/>
              </w:rPr>
              <w:t xml:space="preserve">1</w:t>
            </w:r>
          </w:p>
        </w:tc>
        <w:tc>
          <w:tcPr>
            <w:tcW w:w="1095" w:type="dxa"/>
          </w:tcPr>
          <w:p>
            <w:pPr>
              <w:pStyle w:val="0"/>
              <w:jc w:val="center"/>
            </w:pPr>
            <w:r>
              <w:rPr>
                <w:sz w:val="24"/>
              </w:rPr>
              <w:t xml:space="preserve">1</w:t>
            </w:r>
          </w:p>
        </w:tc>
        <w:tc>
          <w:tcPr>
            <w:tcW w:w="1096" w:type="dxa"/>
          </w:tcPr>
          <w:p>
            <w:pPr>
              <w:pStyle w:val="0"/>
            </w:pPr>
            <w:r>
              <w:rPr>
                <w:sz w:val="24"/>
              </w:rPr>
            </w:r>
          </w:p>
        </w:tc>
      </w:tr>
      <w:tr>
        <w:tc>
          <w:tcPr>
            <w:tcW w:w="566" w:type="dxa"/>
          </w:tcPr>
          <w:p>
            <w:pPr>
              <w:pStyle w:val="0"/>
              <w:jc w:val="center"/>
            </w:pPr>
            <w:r>
              <w:rPr>
                <w:sz w:val="24"/>
              </w:rPr>
              <w:t xml:space="preserve">2</w:t>
            </w:r>
          </w:p>
        </w:tc>
        <w:tc>
          <w:tcPr>
            <w:tcW w:w="5272" w:type="dxa"/>
          </w:tcPr>
          <w:p>
            <w:pPr>
              <w:pStyle w:val="0"/>
            </w:pPr>
            <w:r>
              <w:rPr>
                <w:sz w:val="24"/>
              </w:rPr>
              <w:t xml:space="preserve">Приготовление пищи, подготовка пищи к приему, кормление лиц, нуждающихся в уходе (помощь лицам, нуждающимся в уходе, при приготовлении пищи, при подготовке пищи к приему, при приеме пищи)</w:t>
            </w:r>
          </w:p>
        </w:tc>
        <w:tc>
          <w:tcPr>
            <w:tcW w:w="1095" w:type="dxa"/>
          </w:tcPr>
          <w:p>
            <w:pPr>
              <w:pStyle w:val="0"/>
              <w:jc w:val="center"/>
            </w:pPr>
            <w:r>
              <w:rPr>
                <w:sz w:val="24"/>
              </w:rPr>
              <w:t xml:space="preserve">6</w:t>
            </w:r>
          </w:p>
        </w:tc>
        <w:tc>
          <w:tcPr>
            <w:tcW w:w="1095" w:type="dxa"/>
          </w:tcPr>
          <w:p>
            <w:pPr>
              <w:pStyle w:val="0"/>
              <w:jc w:val="center"/>
            </w:pPr>
            <w:r>
              <w:rPr>
                <w:sz w:val="24"/>
              </w:rPr>
              <w:t xml:space="preserve">1</w:t>
            </w:r>
          </w:p>
        </w:tc>
        <w:tc>
          <w:tcPr>
            <w:tcW w:w="1096" w:type="dxa"/>
          </w:tcPr>
          <w:p>
            <w:pPr>
              <w:pStyle w:val="0"/>
              <w:jc w:val="center"/>
            </w:pPr>
            <w:r>
              <w:rPr>
                <w:sz w:val="24"/>
              </w:rPr>
              <w:t xml:space="preserve">5</w:t>
            </w:r>
          </w:p>
        </w:tc>
      </w:tr>
      <w:tr>
        <w:tc>
          <w:tcPr>
            <w:tcW w:w="566" w:type="dxa"/>
          </w:tcPr>
          <w:p>
            <w:pPr>
              <w:pStyle w:val="0"/>
              <w:jc w:val="center"/>
            </w:pPr>
            <w:r>
              <w:rPr>
                <w:sz w:val="24"/>
              </w:rPr>
              <w:t xml:space="preserve">2.1</w:t>
            </w:r>
          </w:p>
        </w:tc>
        <w:tc>
          <w:tcPr>
            <w:tcW w:w="5272" w:type="dxa"/>
          </w:tcPr>
          <w:p>
            <w:pPr>
              <w:pStyle w:val="0"/>
            </w:pPr>
            <w:r>
              <w:rPr>
                <w:sz w:val="24"/>
              </w:rPr>
              <w:t xml:space="preserve">Принципы правильного питания, правила питьевого режима</w:t>
            </w:r>
          </w:p>
        </w:tc>
        <w:tc>
          <w:tcPr>
            <w:tcW w:w="1095" w:type="dxa"/>
          </w:tcPr>
          <w:p>
            <w:pPr>
              <w:pStyle w:val="0"/>
              <w:jc w:val="center"/>
            </w:pPr>
            <w:r>
              <w:rPr>
                <w:sz w:val="24"/>
              </w:rPr>
              <w:t xml:space="preserve">1</w:t>
            </w:r>
          </w:p>
        </w:tc>
        <w:tc>
          <w:tcPr>
            <w:tcW w:w="1095" w:type="dxa"/>
          </w:tcPr>
          <w:p>
            <w:pPr>
              <w:pStyle w:val="0"/>
              <w:jc w:val="center"/>
            </w:pPr>
            <w:r>
              <w:rPr>
                <w:sz w:val="24"/>
              </w:rPr>
              <w:t xml:space="preserve">1</w:t>
            </w:r>
          </w:p>
        </w:tc>
        <w:tc>
          <w:tcPr>
            <w:tcW w:w="1096" w:type="dxa"/>
          </w:tcPr>
          <w:p>
            <w:pPr>
              <w:pStyle w:val="0"/>
            </w:pPr>
            <w:r>
              <w:rPr>
                <w:sz w:val="24"/>
              </w:rPr>
            </w:r>
          </w:p>
        </w:tc>
      </w:tr>
      <w:tr>
        <w:tc>
          <w:tcPr>
            <w:tcW w:w="566" w:type="dxa"/>
          </w:tcPr>
          <w:p>
            <w:pPr>
              <w:pStyle w:val="0"/>
              <w:jc w:val="center"/>
            </w:pPr>
            <w:r>
              <w:rPr>
                <w:sz w:val="24"/>
              </w:rPr>
              <w:t xml:space="preserve">2.2</w:t>
            </w:r>
          </w:p>
        </w:tc>
        <w:tc>
          <w:tcPr>
            <w:tcW w:w="5272" w:type="dxa"/>
          </w:tcPr>
          <w:p>
            <w:pPr>
              <w:pStyle w:val="0"/>
            </w:pPr>
            <w:r>
              <w:rPr>
                <w:sz w:val="24"/>
              </w:rPr>
              <w:t xml:space="preserve">Продукты и блюда, разрешенные для питания лицам, нуждающимся в уходе, сроки и условия хранения скоропортящихся продуктов питания</w:t>
            </w:r>
          </w:p>
        </w:tc>
        <w:tc>
          <w:tcPr>
            <w:tcW w:w="1095" w:type="dxa"/>
          </w:tcPr>
          <w:p>
            <w:pPr>
              <w:pStyle w:val="0"/>
              <w:jc w:val="center"/>
            </w:pPr>
            <w:r>
              <w:rPr>
                <w:sz w:val="24"/>
              </w:rPr>
              <w:t xml:space="preserve">2</w:t>
            </w:r>
          </w:p>
        </w:tc>
        <w:tc>
          <w:tcPr>
            <w:tcW w:w="1095" w:type="dxa"/>
          </w:tcPr>
          <w:p>
            <w:pPr>
              <w:pStyle w:val="0"/>
            </w:pPr>
            <w:r>
              <w:rPr>
                <w:sz w:val="24"/>
              </w:rPr>
            </w:r>
          </w:p>
        </w:tc>
        <w:tc>
          <w:tcPr>
            <w:tcW w:w="1096" w:type="dxa"/>
          </w:tcPr>
          <w:p>
            <w:pPr>
              <w:pStyle w:val="0"/>
              <w:jc w:val="center"/>
            </w:pPr>
            <w:r>
              <w:rPr>
                <w:sz w:val="24"/>
              </w:rPr>
              <w:t xml:space="preserve">2</w:t>
            </w:r>
          </w:p>
        </w:tc>
      </w:tr>
      <w:tr>
        <w:tc>
          <w:tcPr>
            <w:tcW w:w="566" w:type="dxa"/>
          </w:tcPr>
          <w:p>
            <w:pPr>
              <w:pStyle w:val="0"/>
              <w:jc w:val="center"/>
            </w:pPr>
            <w:r>
              <w:rPr>
                <w:sz w:val="24"/>
              </w:rPr>
              <w:t xml:space="preserve">2.3</w:t>
            </w:r>
          </w:p>
        </w:tc>
        <w:tc>
          <w:tcPr>
            <w:tcW w:w="5272" w:type="dxa"/>
          </w:tcPr>
          <w:p>
            <w:pPr>
              <w:pStyle w:val="0"/>
            </w:pPr>
            <w:r>
              <w:rPr>
                <w:sz w:val="24"/>
              </w:rPr>
              <w:t xml:space="preserve">Способы кормления лиц, нуждающихся в уходе, помощь при приеме пищи и соблюдении питьевого режима в соответствии с медицинскими рекомендациями. Соблюдение гигиены питания лиц, нуждающихся в уходе</w:t>
            </w:r>
          </w:p>
        </w:tc>
        <w:tc>
          <w:tcPr>
            <w:tcW w:w="1095" w:type="dxa"/>
          </w:tcPr>
          <w:p>
            <w:pPr>
              <w:pStyle w:val="0"/>
              <w:jc w:val="center"/>
            </w:pPr>
            <w:r>
              <w:rPr>
                <w:sz w:val="24"/>
              </w:rPr>
              <w:t xml:space="preserve">3</w:t>
            </w:r>
          </w:p>
        </w:tc>
        <w:tc>
          <w:tcPr>
            <w:tcW w:w="1095" w:type="dxa"/>
          </w:tcPr>
          <w:p>
            <w:pPr>
              <w:pStyle w:val="0"/>
            </w:pPr>
            <w:r>
              <w:rPr>
                <w:sz w:val="24"/>
              </w:rPr>
            </w:r>
          </w:p>
        </w:tc>
        <w:tc>
          <w:tcPr>
            <w:tcW w:w="1096" w:type="dxa"/>
          </w:tcPr>
          <w:p>
            <w:pPr>
              <w:pStyle w:val="0"/>
              <w:jc w:val="center"/>
            </w:pPr>
            <w:r>
              <w:rPr>
                <w:sz w:val="24"/>
              </w:rPr>
              <w:t xml:space="preserve">3</w:t>
            </w:r>
          </w:p>
        </w:tc>
      </w:tr>
      <w:tr>
        <w:tc>
          <w:tcPr>
            <w:tcW w:w="566" w:type="dxa"/>
          </w:tcPr>
          <w:p>
            <w:pPr>
              <w:pStyle w:val="0"/>
              <w:jc w:val="center"/>
            </w:pPr>
            <w:r>
              <w:rPr>
                <w:sz w:val="24"/>
              </w:rPr>
              <w:t xml:space="preserve">3</w:t>
            </w:r>
          </w:p>
        </w:tc>
        <w:tc>
          <w:tcPr>
            <w:tcW w:w="5272" w:type="dxa"/>
          </w:tcPr>
          <w:p>
            <w:pPr>
              <w:pStyle w:val="0"/>
            </w:pPr>
            <w:r>
              <w:rPr>
                <w:sz w:val="24"/>
              </w:rPr>
              <w:t xml:space="preserve">Оказание гигиенических услуг лицам, нуждающимся в уходе (помощь лицам, нуждающимся в уходе, при оказании гигиенических услуг)</w:t>
            </w:r>
          </w:p>
        </w:tc>
        <w:tc>
          <w:tcPr>
            <w:tcW w:w="1095" w:type="dxa"/>
          </w:tcPr>
          <w:p>
            <w:pPr>
              <w:pStyle w:val="0"/>
              <w:jc w:val="center"/>
            </w:pPr>
            <w:r>
              <w:rPr>
                <w:sz w:val="24"/>
              </w:rPr>
              <w:t xml:space="preserve">7</w:t>
            </w:r>
          </w:p>
        </w:tc>
        <w:tc>
          <w:tcPr>
            <w:tcW w:w="1095" w:type="dxa"/>
          </w:tcPr>
          <w:p>
            <w:pPr>
              <w:pStyle w:val="0"/>
              <w:jc w:val="center"/>
            </w:pPr>
            <w:r>
              <w:rPr>
                <w:sz w:val="24"/>
              </w:rPr>
              <w:t xml:space="preserve">1</w:t>
            </w:r>
          </w:p>
        </w:tc>
        <w:tc>
          <w:tcPr>
            <w:tcW w:w="1096" w:type="dxa"/>
          </w:tcPr>
          <w:p>
            <w:pPr>
              <w:pStyle w:val="0"/>
              <w:jc w:val="center"/>
            </w:pPr>
            <w:r>
              <w:rPr>
                <w:sz w:val="24"/>
              </w:rPr>
              <w:t xml:space="preserve">6</w:t>
            </w:r>
          </w:p>
        </w:tc>
      </w:tr>
      <w:tr>
        <w:tc>
          <w:tcPr>
            <w:tcW w:w="566" w:type="dxa"/>
          </w:tcPr>
          <w:p>
            <w:pPr>
              <w:pStyle w:val="0"/>
              <w:jc w:val="center"/>
            </w:pPr>
            <w:r>
              <w:rPr>
                <w:sz w:val="24"/>
              </w:rPr>
              <w:t xml:space="preserve">3.1</w:t>
            </w:r>
          </w:p>
        </w:tc>
        <w:tc>
          <w:tcPr>
            <w:tcW w:w="5272" w:type="dxa"/>
          </w:tcPr>
          <w:p>
            <w:pPr>
              <w:pStyle w:val="0"/>
            </w:pPr>
            <w:r>
              <w:rPr>
                <w:sz w:val="24"/>
              </w:rPr>
              <w:t xml:space="preserve">Особенности гигиенического ухода за различными категориями лиц, нуждающихся в уходе, в повседневной деятельности, в том числе с использованием технических средств реабилитации</w:t>
            </w:r>
          </w:p>
        </w:tc>
        <w:tc>
          <w:tcPr>
            <w:tcW w:w="1095" w:type="dxa"/>
          </w:tcPr>
          <w:p>
            <w:pPr>
              <w:pStyle w:val="0"/>
              <w:jc w:val="center"/>
            </w:pPr>
            <w:r>
              <w:rPr>
                <w:sz w:val="24"/>
              </w:rPr>
              <w:t xml:space="preserve">1</w:t>
            </w:r>
          </w:p>
        </w:tc>
        <w:tc>
          <w:tcPr>
            <w:tcW w:w="1095" w:type="dxa"/>
          </w:tcPr>
          <w:p>
            <w:pPr>
              <w:pStyle w:val="0"/>
              <w:jc w:val="center"/>
            </w:pPr>
            <w:r>
              <w:rPr>
                <w:sz w:val="24"/>
              </w:rPr>
              <w:t xml:space="preserve">1</w:t>
            </w:r>
          </w:p>
        </w:tc>
        <w:tc>
          <w:tcPr>
            <w:tcW w:w="1096" w:type="dxa"/>
          </w:tcPr>
          <w:p>
            <w:pPr>
              <w:pStyle w:val="0"/>
            </w:pPr>
            <w:r>
              <w:rPr>
                <w:sz w:val="24"/>
              </w:rPr>
            </w:r>
          </w:p>
        </w:tc>
      </w:tr>
      <w:tr>
        <w:tc>
          <w:tcPr>
            <w:tcW w:w="566" w:type="dxa"/>
          </w:tcPr>
          <w:p>
            <w:pPr>
              <w:pStyle w:val="0"/>
              <w:jc w:val="center"/>
            </w:pPr>
            <w:r>
              <w:rPr>
                <w:sz w:val="24"/>
              </w:rPr>
              <w:t xml:space="preserve">3.2.</w:t>
            </w:r>
          </w:p>
        </w:tc>
        <w:tc>
          <w:tcPr>
            <w:tcW w:w="5272" w:type="dxa"/>
          </w:tcPr>
          <w:p>
            <w:pPr>
              <w:pStyle w:val="0"/>
            </w:pPr>
            <w:r>
              <w:rPr>
                <w:sz w:val="24"/>
              </w:rPr>
              <w:t xml:space="preserve">Правила поддержания личной гигиены, проведение гигиенических процедур лицам, нуждающимся в уходе (умывание, бритье, купание, гигиеническое обтирание, подмывание, гигиеническая обработка ногтей на руках и ногах, гигиеническая стрижка, смена нательного белья, одевание, смена постельного белья), в том числе с использованием технических средств реабилитации</w:t>
            </w:r>
          </w:p>
        </w:tc>
        <w:tc>
          <w:tcPr>
            <w:tcW w:w="1095" w:type="dxa"/>
          </w:tcPr>
          <w:p>
            <w:pPr>
              <w:pStyle w:val="0"/>
              <w:jc w:val="center"/>
            </w:pPr>
            <w:r>
              <w:rPr>
                <w:sz w:val="24"/>
              </w:rPr>
              <w:t xml:space="preserve">3</w:t>
            </w:r>
          </w:p>
        </w:tc>
        <w:tc>
          <w:tcPr>
            <w:tcW w:w="1095" w:type="dxa"/>
          </w:tcPr>
          <w:p>
            <w:pPr>
              <w:pStyle w:val="0"/>
            </w:pPr>
            <w:r>
              <w:rPr>
                <w:sz w:val="24"/>
              </w:rPr>
            </w:r>
          </w:p>
        </w:tc>
        <w:tc>
          <w:tcPr>
            <w:tcW w:w="1096" w:type="dxa"/>
          </w:tcPr>
          <w:p>
            <w:pPr>
              <w:pStyle w:val="0"/>
              <w:jc w:val="center"/>
            </w:pPr>
            <w:r>
              <w:rPr>
                <w:sz w:val="24"/>
              </w:rPr>
              <w:t xml:space="preserve">3</w:t>
            </w:r>
          </w:p>
        </w:tc>
      </w:tr>
      <w:tr>
        <w:tc>
          <w:tcPr>
            <w:tcW w:w="566" w:type="dxa"/>
          </w:tcPr>
          <w:p>
            <w:pPr>
              <w:pStyle w:val="0"/>
              <w:jc w:val="center"/>
            </w:pPr>
            <w:r>
              <w:rPr>
                <w:sz w:val="24"/>
              </w:rPr>
              <w:t xml:space="preserve">3.3</w:t>
            </w:r>
          </w:p>
        </w:tc>
        <w:tc>
          <w:tcPr>
            <w:tcW w:w="5272" w:type="dxa"/>
          </w:tcPr>
          <w:p>
            <w:pPr>
              <w:pStyle w:val="0"/>
            </w:pPr>
            <w:r>
              <w:rPr>
                <w:sz w:val="24"/>
              </w:rPr>
              <w:t xml:space="preserve">Способы проведения гигиенических процедур при физиологических отправлениях. Помощь при пользовании туалетом и (или) иными приспособлениями. Подача судна, урологической утки, уход за стомами, катетерами, замена калоприемника, мочеприемника, замена расходных материалов, смена абсорбирующего белья, включая гигиеническую обработку</w:t>
            </w:r>
          </w:p>
        </w:tc>
        <w:tc>
          <w:tcPr>
            <w:tcW w:w="1095" w:type="dxa"/>
          </w:tcPr>
          <w:p>
            <w:pPr>
              <w:pStyle w:val="0"/>
              <w:jc w:val="center"/>
            </w:pPr>
            <w:r>
              <w:rPr>
                <w:sz w:val="24"/>
              </w:rPr>
              <w:t xml:space="preserve">3</w:t>
            </w:r>
          </w:p>
        </w:tc>
        <w:tc>
          <w:tcPr>
            <w:tcW w:w="1095" w:type="dxa"/>
          </w:tcPr>
          <w:p>
            <w:pPr>
              <w:pStyle w:val="0"/>
            </w:pPr>
            <w:r>
              <w:rPr>
                <w:sz w:val="24"/>
              </w:rPr>
            </w:r>
          </w:p>
        </w:tc>
        <w:tc>
          <w:tcPr>
            <w:tcW w:w="1096" w:type="dxa"/>
          </w:tcPr>
          <w:p>
            <w:pPr>
              <w:pStyle w:val="0"/>
              <w:jc w:val="center"/>
            </w:pPr>
            <w:r>
              <w:rPr>
                <w:sz w:val="24"/>
              </w:rPr>
              <w:t xml:space="preserve">3</w:t>
            </w:r>
          </w:p>
        </w:tc>
      </w:tr>
      <w:tr>
        <w:tc>
          <w:tcPr>
            <w:tcW w:w="566" w:type="dxa"/>
          </w:tcPr>
          <w:p>
            <w:pPr>
              <w:pStyle w:val="0"/>
              <w:jc w:val="center"/>
            </w:pPr>
            <w:r>
              <w:rPr>
                <w:sz w:val="24"/>
              </w:rPr>
              <w:t xml:space="preserve">4.</w:t>
            </w:r>
          </w:p>
        </w:tc>
        <w:tc>
          <w:tcPr>
            <w:tcW w:w="5272" w:type="dxa"/>
          </w:tcPr>
          <w:p>
            <w:pPr>
              <w:pStyle w:val="0"/>
            </w:pPr>
            <w:r>
              <w:rPr>
                <w:sz w:val="24"/>
              </w:rPr>
              <w:t xml:space="preserve">Поддержание мобильности лиц, нуждающихся в уходе (помощь лицам, нуждающимся в уходе, при позиционировании, пересаживании, перемещении)</w:t>
            </w:r>
          </w:p>
        </w:tc>
        <w:tc>
          <w:tcPr>
            <w:tcW w:w="1095" w:type="dxa"/>
          </w:tcPr>
          <w:p>
            <w:pPr>
              <w:pStyle w:val="0"/>
              <w:jc w:val="center"/>
            </w:pPr>
            <w:r>
              <w:rPr>
                <w:sz w:val="24"/>
              </w:rPr>
              <w:t xml:space="preserve">9</w:t>
            </w:r>
          </w:p>
        </w:tc>
        <w:tc>
          <w:tcPr>
            <w:tcW w:w="1095" w:type="dxa"/>
          </w:tcPr>
          <w:p>
            <w:pPr>
              <w:pStyle w:val="0"/>
              <w:jc w:val="center"/>
            </w:pPr>
            <w:r>
              <w:rPr>
                <w:sz w:val="24"/>
              </w:rPr>
              <w:t xml:space="preserve">2</w:t>
            </w:r>
          </w:p>
        </w:tc>
        <w:tc>
          <w:tcPr>
            <w:tcW w:w="1096" w:type="dxa"/>
          </w:tcPr>
          <w:p>
            <w:pPr>
              <w:pStyle w:val="0"/>
              <w:jc w:val="center"/>
            </w:pPr>
            <w:r>
              <w:rPr>
                <w:sz w:val="24"/>
              </w:rPr>
              <w:t xml:space="preserve">7</w:t>
            </w:r>
          </w:p>
        </w:tc>
      </w:tr>
      <w:tr>
        <w:tc>
          <w:tcPr>
            <w:tcW w:w="566" w:type="dxa"/>
          </w:tcPr>
          <w:p>
            <w:pPr>
              <w:pStyle w:val="0"/>
              <w:jc w:val="center"/>
            </w:pPr>
            <w:r>
              <w:rPr>
                <w:sz w:val="24"/>
              </w:rPr>
              <w:t xml:space="preserve">4.1</w:t>
            </w:r>
          </w:p>
        </w:tc>
        <w:tc>
          <w:tcPr>
            <w:tcW w:w="5272" w:type="dxa"/>
          </w:tcPr>
          <w:p>
            <w:pPr>
              <w:pStyle w:val="0"/>
            </w:pPr>
            <w:r>
              <w:rPr>
                <w:sz w:val="24"/>
              </w:rPr>
              <w:t xml:space="preserve">Риски падения, бытовой травмы и возникновения пролежней, контрактур, тромбозов, застойных явлений и др., правила, способы и средства адаптации среды жизнедеятельности для лиц, нуждающихся в уходе</w:t>
            </w:r>
          </w:p>
        </w:tc>
        <w:tc>
          <w:tcPr>
            <w:tcW w:w="1095" w:type="dxa"/>
          </w:tcPr>
          <w:p>
            <w:pPr>
              <w:pStyle w:val="0"/>
              <w:jc w:val="center"/>
            </w:pPr>
            <w:r>
              <w:rPr>
                <w:sz w:val="24"/>
              </w:rPr>
              <w:t xml:space="preserve">3</w:t>
            </w:r>
          </w:p>
        </w:tc>
        <w:tc>
          <w:tcPr>
            <w:tcW w:w="1095" w:type="dxa"/>
          </w:tcPr>
          <w:p>
            <w:pPr>
              <w:pStyle w:val="0"/>
              <w:jc w:val="center"/>
            </w:pPr>
            <w:r>
              <w:rPr>
                <w:sz w:val="24"/>
              </w:rPr>
              <w:t xml:space="preserve">1</w:t>
            </w:r>
          </w:p>
        </w:tc>
        <w:tc>
          <w:tcPr>
            <w:tcW w:w="1096" w:type="dxa"/>
          </w:tcPr>
          <w:p>
            <w:pPr>
              <w:pStyle w:val="0"/>
              <w:jc w:val="center"/>
            </w:pPr>
            <w:r>
              <w:rPr>
                <w:sz w:val="24"/>
              </w:rPr>
              <w:t xml:space="preserve">2</w:t>
            </w:r>
          </w:p>
        </w:tc>
      </w:tr>
      <w:tr>
        <w:tc>
          <w:tcPr>
            <w:tcW w:w="566" w:type="dxa"/>
          </w:tcPr>
          <w:p>
            <w:pPr>
              <w:pStyle w:val="0"/>
              <w:jc w:val="center"/>
            </w:pPr>
            <w:r>
              <w:rPr>
                <w:sz w:val="24"/>
              </w:rPr>
              <w:t xml:space="preserve">4.2</w:t>
            </w:r>
          </w:p>
        </w:tc>
        <w:tc>
          <w:tcPr>
            <w:tcW w:w="5272" w:type="dxa"/>
          </w:tcPr>
          <w:p>
            <w:pPr>
              <w:pStyle w:val="0"/>
            </w:pPr>
            <w:r>
              <w:rPr>
                <w:sz w:val="24"/>
              </w:rPr>
              <w:t xml:space="preserve">Технические средства реабилитации, вспомогательные средства и приспособления для передвижения лиц, нуждающихся в уходе</w:t>
            </w:r>
          </w:p>
        </w:tc>
        <w:tc>
          <w:tcPr>
            <w:tcW w:w="1095" w:type="dxa"/>
          </w:tcPr>
          <w:p>
            <w:pPr>
              <w:pStyle w:val="0"/>
              <w:jc w:val="center"/>
            </w:pPr>
            <w:r>
              <w:rPr>
                <w:sz w:val="24"/>
              </w:rPr>
              <w:t xml:space="preserve">1</w:t>
            </w:r>
          </w:p>
        </w:tc>
        <w:tc>
          <w:tcPr>
            <w:tcW w:w="1095" w:type="dxa"/>
          </w:tcPr>
          <w:p>
            <w:pPr>
              <w:pStyle w:val="0"/>
              <w:jc w:val="center"/>
            </w:pPr>
            <w:r>
              <w:rPr>
                <w:sz w:val="24"/>
              </w:rPr>
              <w:t xml:space="preserve">1</w:t>
            </w:r>
          </w:p>
        </w:tc>
        <w:tc>
          <w:tcPr>
            <w:tcW w:w="1096" w:type="dxa"/>
          </w:tcPr>
          <w:p>
            <w:pPr>
              <w:pStyle w:val="0"/>
            </w:pPr>
            <w:r>
              <w:rPr>
                <w:sz w:val="24"/>
              </w:rPr>
            </w:r>
          </w:p>
        </w:tc>
      </w:tr>
      <w:tr>
        <w:tc>
          <w:tcPr>
            <w:tcW w:w="566" w:type="dxa"/>
          </w:tcPr>
          <w:p>
            <w:pPr>
              <w:pStyle w:val="0"/>
              <w:jc w:val="center"/>
            </w:pPr>
            <w:r>
              <w:rPr>
                <w:sz w:val="24"/>
              </w:rPr>
              <w:t xml:space="preserve">4.3</w:t>
            </w:r>
          </w:p>
        </w:tc>
        <w:tc>
          <w:tcPr>
            <w:tcW w:w="5272" w:type="dxa"/>
          </w:tcPr>
          <w:p>
            <w:pPr>
              <w:pStyle w:val="0"/>
            </w:pPr>
            <w:r>
              <w:rPr>
                <w:sz w:val="24"/>
              </w:rPr>
              <w:t xml:space="preserve">Способы построения безопасных маршрутов для передвижения лица, нуждающегося в уходе</w:t>
            </w:r>
          </w:p>
        </w:tc>
        <w:tc>
          <w:tcPr>
            <w:tcW w:w="1095" w:type="dxa"/>
          </w:tcPr>
          <w:p>
            <w:pPr>
              <w:pStyle w:val="0"/>
              <w:jc w:val="center"/>
            </w:pPr>
            <w:r>
              <w:rPr>
                <w:sz w:val="24"/>
              </w:rPr>
              <w:t xml:space="preserve">2</w:t>
            </w:r>
          </w:p>
        </w:tc>
        <w:tc>
          <w:tcPr>
            <w:tcW w:w="1095" w:type="dxa"/>
          </w:tcPr>
          <w:p>
            <w:pPr>
              <w:pStyle w:val="0"/>
            </w:pPr>
            <w:r>
              <w:rPr>
                <w:sz w:val="24"/>
              </w:rPr>
            </w:r>
          </w:p>
        </w:tc>
        <w:tc>
          <w:tcPr>
            <w:tcW w:w="1096" w:type="dxa"/>
          </w:tcPr>
          <w:p>
            <w:pPr>
              <w:pStyle w:val="0"/>
              <w:jc w:val="center"/>
            </w:pPr>
            <w:r>
              <w:rPr>
                <w:sz w:val="24"/>
              </w:rPr>
              <w:t xml:space="preserve">2</w:t>
            </w:r>
          </w:p>
        </w:tc>
      </w:tr>
      <w:tr>
        <w:tc>
          <w:tcPr>
            <w:tcW w:w="566" w:type="dxa"/>
          </w:tcPr>
          <w:p>
            <w:pPr>
              <w:pStyle w:val="0"/>
              <w:jc w:val="center"/>
            </w:pPr>
            <w:r>
              <w:rPr>
                <w:sz w:val="24"/>
              </w:rPr>
              <w:t xml:space="preserve">4.4</w:t>
            </w:r>
          </w:p>
        </w:tc>
        <w:tc>
          <w:tcPr>
            <w:tcW w:w="5272" w:type="dxa"/>
          </w:tcPr>
          <w:p>
            <w:pPr>
              <w:pStyle w:val="0"/>
            </w:pPr>
            <w:r>
              <w:rPr>
                <w:sz w:val="24"/>
              </w:rPr>
              <w:t xml:space="preserve">Эргономичные методы, приемы и средства при позиционировании и перемещении малоподвижных (обездвиженных) лиц, нуждающихся в уходе. Оказание помощи при передвижении и изменении положения тела, пересаживание</w:t>
            </w:r>
          </w:p>
        </w:tc>
        <w:tc>
          <w:tcPr>
            <w:tcW w:w="1095" w:type="dxa"/>
          </w:tcPr>
          <w:p>
            <w:pPr>
              <w:pStyle w:val="0"/>
              <w:jc w:val="center"/>
            </w:pPr>
            <w:r>
              <w:rPr>
                <w:sz w:val="24"/>
              </w:rPr>
              <w:t xml:space="preserve">3</w:t>
            </w:r>
          </w:p>
        </w:tc>
        <w:tc>
          <w:tcPr>
            <w:tcW w:w="1095" w:type="dxa"/>
          </w:tcPr>
          <w:p>
            <w:pPr>
              <w:pStyle w:val="0"/>
            </w:pPr>
            <w:r>
              <w:rPr>
                <w:sz w:val="24"/>
              </w:rPr>
            </w:r>
          </w:p>
        </w:tc>
        <w:tc>
          <w:tcPr>
            <w:tcW w:w="1096" w:type="dxa"/>
          </w:tcPr>
          <w:p>
            <w:pPr>
              <w:pStyle w:val="0"/>
              <w:jc w:val="center"/>
            </w:pPr>
            <w:r>
              <w:rPr>
                <w:sz w:val="24"/>
              </w:rPr>
              <w:t xml:space="preserve">3</w:t>
            </w:r>
          </w:p>
        </w:tc>
      </w:tr>
      <w:tr>
        <w:tc>
          <w:tcPr>
            <w:tcW w:w="566" w:type="dxa"/>
          </w:tcPr>
          <w:p>
            <w:pPr>
              <w:pStyle w:val="0"/>
              <w:jc w:val="center"/>
            </w:pPr>
            <w:r>
              <w:rPr>
                <w:sz w:val="24"/>
              </w:rPr>
              <w:t xml:space="preserve">5.</w:t>
            </w:r>
          </w:p>
        </w:tc>
        <w:tc>
          <w:tcPr>
            <w:tcW w:w="5272" w:type="dxa"/>
          </w:tcPr>
          <w:p>
            <w:pPr>
              <w:pStyle w:val="0"/>
            </w:pPr>
            <w:r>
              <w:rPr>
                <w:sz w:val="24"/>
              </w:rPr>
              <w:t xml:space="preserve">Наблюдение за состоянием здоровья лиц, нуждающихся в уходе</w:t>
            </w:r>
          </w:p>
        </w:tc>
        <w:tc>
          <w:tcPr>
            <w:tcW w:w="1095" w:type="dxa"/>
          </w:tcPr>
          <w:p>
            <w:pPr>
              <w:pStyle w:val="0"/>
              <w:jc w:val="center"/>
            </w:pPr>
            <w:r>
              <w:rPr>
                <w:sz w:val="24"/>
              </w:rPr>
              <w:t xml:space="preserve">7</w:t>
            </w:r>
          </w:p>
        </w:tc>
        <w:tc>
          <w:tcPr>
            <w:tcW w:w="1095" w:type="dxa"/>
          </w:tcPr>
          <w:p>
            <w:pPr>
              <w:pStyle w:val="0"/>
              <w:jc w:val="center"/>
            </w:pPr>
            <w:r>
              <w:rPr>
                <w:sz w:val="24"/>
              </w:rPr>
              <w:t xml:space="preserve">1</w:t>
            </w:r>
          </w:p>
        </w:tc>
        <w:tc>
          <w:tcPr>
            <w:tcW w:w="1096" w:type="dxa"/>
          </w:tcPr>
          <w:p>
            <w:pPr>
              <w:pStyle w:val="0"/>
              <w:jc w:val="center"/>
            </w:pPr>
            <w:r>
              <w:rPr>
                <w:sz w:val="24"/>
              </w:rPr>
              <w:t xml:space="preserve">6</w:t>
            </w:r>
          </w:p>
        </w:tc>
      </w:tr>
      <w:tr>
        <w:tc>
          <w:tcPr>
            <w:tcW w:w="566" w:type="dxa"/>
          </w:tcPr>
          <w:p>
            <w:pPr>
              <w:pStyle w:val="0"/>
              <w:jc w:val="center"/>
            </w:pPr>
            <w:r>
              <w:rPr>
                <w:sz w:val="24"/>
              </w:rPr>
              <w:t xml:space="preserve">5.1</w:t>
            </w:r>
          </w:p>
        </w:tc>
        <w:tc>
          <w:tcPr>
            <w:tcW w:w="5272" w:type="dxa"/>
          </w:tcPr>
          <w:p>
            <w:pPr>
              <w:pStyle w:val="0"/>
            </w:pPr>
            <w:r>
              <w:rPr>
                <w:sz w:val="24"/>
              </w:rPr>
              <w:t xml:space="preserve">Правила и порядок действий при оказании первой помощи. Случаи и порядок вызовов служб экстренной и неотложной помощи</w:t>
            </w:r>
          </w:p>
        </w:tc>
        <w:tc>
          <w:tcPr>
            <w:tcW w:w="1095" w:type="dxa"/>
          </w:tcPr>
          <w:p>
            <w:pPr>
              <w:pStyle w:val="0"/>
              <w:jc w:val="center"/>
            </w:pPr>
            <w:r>
              <w:rPr>
                <w:sz w:val="24"/>
              </w:rPr>
              <w:t xml:space="preserve">3</w:t>
            </w:r>
          </w:p>
        </w:tc>
        <w:tc>
          <w:tcPr>
            <w:tcW w:w="1095" w:type="dxa"/>
          </w:tcPr>
          <w:p>
            <w:pPr>
              <w:pStyle w:val="0"/>
              <w:jc w:val="center"/>
            </w:pPr>
            <w:r>
              <w:rPr>
                <w:sz w:val="24"/>
              </w:rPr>
              <w:t xml:space="preserve">1</w:t>
            </w:r>
          </w:p>
        </w:tc>
        <w:tc>
          <w:tcPr>
            <w:tcW w:w="1096" w:type="dxa"/>
          </w:tcPr>
          <w:p>
            <w:pPr>
              <w:pStyle w:val="0"/>
              <w:jc w:val="center"/>
            </w:pPr>
            <w:r>
              <w:rPr>
                <w:sz w:val="24"/>
              </w:rPr>
              <w:t xml:space="preserve">2</w:t>
            </w:r>
          </w:p>
        </w:tc>
      </w:tr>
      <w:tr>
        <w:tc>
          <w:tcPr>
            <w:tcW w:w="566" w:type="dxa"/>
          </w:tcPr>
          <w:p>
            <w:pPr>
              <w:pStyle w:val="0"/>
              <w:jc w:val="center"/>
            </w:pPr>
            <w:r>
              <w:rPr>
                <w:sz w:val="24"/>
              </w:rPr>
              <w:t xml:space="preserve">5.2</w:t>
            </w:r>
          </w:p>
        </w:tc>
        <w:tc>
          <w:tcPr>
            <w:tcW w:w="5272" w:type="dxa"/>
          </w:tcPr>
          <w:p>
            <w:pPr>
              <w:pStyle w:val="0"/>
            </w:pPr>
            <w:r>
              <w:rPr>
                <w:sz w:val="24"/>
              </w:rPr>
              <w:t xml:space="preserve">Основы здорового образа жизни, факторы, способствующие сохранению здоровья. Понятие о двигательных режимах, режимах питания, сна, отдыха здорового и больного человека (в том числе поддержанию посильной социальной активности, посильной бытовой активности, когнитивных функций, посильной физической активности)</w:t>
            </w:r>
          </w:p>
        </w:tc>
        <w:tc>
          <w:tcPr>
            <w:tcW w:w="1095" w:type="dxa"/>
          </w:tcPr>
          <w:p>
            <w:pPr>
              <w:pStyle w:val="0"/>
              <w:jc w:val="center"/>
            </w:pPr>
            <w:r>
              <w:rPr>
                <w:sz w:val="24"/>
              </w:rPr>
              <w:t xml:space="preserve">1</w:t>
            </w:r>
          </w:p>
        </w:tc>
        <w:tc>
          <w:tcPr>
            <w:tcW w:w="1095" w:type="dxa"/>
          </w:tcPr>
          <w:p>
            <w:pPr>
              <w:pStyle w:val="0"/>
            </w:pPr>
            <w:r>
              <w:rPr>
                <w:sz w:val="24"/>
              </w:rPr>
            </w:r>
          </w:p>
        </w:tc>
        <w:tc>
          <w:tcPr>
            <w:tcW w:w="1096" w:type="dxa"/>
          </w:tcPr>
          <w:p>
            <w:pPr>
              <w:pStyle w:val="0"/>
              <w:jc w:val="center"/>
            </w:pPr>
            <w:r>
              <w:rPr>
                <w:sz w:val="24"/>
              </w:rPr>
              <w:t xml:space="preserve">1</w:t>
            </w:r>
          </w:p>
        </w:tc>
      </w:tr>
      <w:tr>
        <w:tc>
          <w:tcPr>
            <w:tcW w:w="566" w:type="dxa"/>
          </w:tcPr>
          <w:p>
            <w:pPr>
              <w:pStyle w:val="0"/>
              <w:jc w:val="center"/>
            </w:pPr>
            <w:r>
              <w:rPr>
                <w:sz w:val="24"/>
              </w:rPr>
              <w:t xml:space="preserve">5.3</w:t>
            </w:r>
          </w:p>
        </w:tc>
        <w:tc>
          <w:tcPr>
            <w:tcW w:w="5272" w:type="dxa"/>
          </w:tcPr>
          <w:p>
            <w:pPr>
              <w:pStyle w:val="0"/>
            </w:pPr>
            <w:r>
              <w:rPr>
                <w:sz w:val="24"/>
              </w:rPr>
              <w:t xml:space="preserve">Режим приема лекарственных препаратов в соответствии с медицинскими рекомендациями и инструкцией по применению и способы их хранения</w:t>
            </w:r>
          </w:p>
        </w:tc>
        <w:tc>
          <w:tcPr>
            <w:tcW w:w="1095" w:type="dxa"/>
          </w:tcPr>
          <w:p>
            <w:pPr>
              <w:pStyle w:val="0"/>
              <w:jc w:val="center"/>
            </w:pPr>
            <w:r>
              <w:rPr>
                <w:sz w:val="24"/>
              </w:rPr>
              <w:t xml:space="preserve">1</w:t>
            </w:r>
          </w:p>
        </w:tc>
        <w:tc>
          <w:tcPr>
            <w:tcW w:w="1095" w:type="dxa"/>
          </w:tcPr>
          <w:p>
            <w:pPr>
              <w:pStyle w:val="0"/>
            </w:pPr>
            <w:r>
              <w:rPr>
                <w:sz w:val="24"/>
              </w:rPr>
            </w:r>
          </w:p>
        </w:tc>
        <w:tc>
          <w:tcPr>
            <w:tcW w:w="1096" w:type="dxa"/>
          </w:tcPr>
          <w:p>
            <w:pPr>
              <w:pStyle w:val="0"/>
              <w:jc w:val="center"/>
            </w:pPr>
            <w:r>
              <w:rPr>
                <w:sz w:val="24"/>
              </w:rPr>
              <w:t xml:space="preserve">1</w:t>
            </w:r>
          </w:p>
        </w:tc>
      </w:tr>
      <w:tr>
        <w:tc>
          <w:tcPr>
            <w:tcW w:w="566" w:type="dxa"/>
          </w:tcPr>
          <w:p>
            <w:pPr>
              <w:pStyle w:val="0"/>
              <w:jc w:val="center"/>
            </w:pPr>
            <w:r>
              <w:rPr>
                <w:sz w:val="24"/>
              </w:rPr>
              <w:t xml:space="preserve">5.4</w:t>
            </w:r>
          </w:p>
        </w:tc>
        <w:tc>
          <w:tcPr>
            <w:tcW w:w="5272" w:type="dxa"/>
          </w:tcPr>
          <w:p>
            <w:pPr>
              <w:pStyle w:val="0"/>
            </w:pPr>
            <w:r>
              <w:rPr>
                <w:sz w:val="24"/>
              </w:rPr>
              <w:t xml:space="preserve">Способы измерения основных показателей жизнедеятельности человека (измерение температуры тела, артериального давления, пульса, сатурации в соответствии с медицинскими назначениями), наблюдения за состоянием здоровья. Ведение дневников наблюдения за состоянием здоровья лица, нуждающегося в уходе</w:t>
            </w:r>
          </w:p>
        </w:tc>
        <w:tc>
          <w:tcPr>
            <w:tcW w:w="1095" w:type="dxa"/>
          </w:tcPr>
          <w:p>
            <w:pPr>
              <w:pStyle w:val="0"/>
              <w:jc w:val="center"/>
            </w:pPr>
            <w:r>
              <w:rPr>
                <w:sz w:val="24"/>
              </w:rPr>
              <w:t xml:space="preserve">2</w:t>
            </w:r>
          </w:p>
        </w:tc>
        <w:tc>
          <w:tcPr>
            <w:tcW w:w="1095" w:type="dxa"/>
          </w:tcPr>
          <w:p>
            <w:pPr>
              <w:pStyle w:val="0"/>
            </w:pPr>
            <w:r>
              <w:rPr>
                <w:sz w:val="24"/>
              </w:rPr>
            </w:r>
          </w:p>
        </w:tc>
        <w:tc>
          <w:tcPr>
            <w:tcW w:w="1096" w:type="dxa"/>
          </w:tcPr>
          <w:p>
            <w:pPr>
              <w:pStyle w:val="0"/>
              <w:jc w:val="center"/>
            </w:pPr>
            <w:r>
              <w:rPr>
                <w:sz w:val="24"/>
              </w:rPr>
              <w:t xml:space="preserve">2</w:t>
            </w:r>
          </w:p>
        </w:tc>
      </w:tr>
      <w:tr>
        <w:tc>
          <w:tcPr>
            <w:tcW w:w="566" w:type="dxa"/>
          </w:tcPr>
          <w:p>
            <w:pPr>
              <w:pStyle w:val="0"/>
              <w:jc w:val="center"/>
            </w:pPr>
            <w:r>
              <w:rPr>
                <w:sz w:val="24"/>
              </w:rPr>
              <w:t xml:space="preserve">6</w:t>
            </w:r>
          </w:p>
        </w:tc>
        <w:tc>
          <w:tcPr>
            <w:tcW w:w="5272" w:type="dxa"/>
          </w:tcPr>
          <w:p>
            <w:pPr>
              <w:pStyle w:val="0"/>
            </w:pPr>
            <w:r>
              <w:rPr>
                <w:sz w:val="24"/>
              </w:rPr>
              <w:t xml:space="preserve">Поддержание социального функционирования лиц, нуждающихся в уходе</w:t>
            </w:r>
          </w:p>
        </w:tc>
        <w:tc>
          <w:tcPr>
            <w:tcW w:w="1095" w:type="dxa"/>
          </w:tcPr>
          <w:p>
            <w:pPr>
              <w:pStyle w:val="0"/>
              <w:jc w:val="center"/>
            </w:pPr>
            <w:r>
              <w:rPr>
                <w:sz w:val="24"/>
              </w:rPr>
              <w:t xml:space="preserve">3</w:t>
            </w:r>
          </w:p>
        </w:tc>
        <w:tc>
          <w:tcPr>
            <w:tcW w:w="1095" w:type="dxa"/>
          </w:tcPr>
          <w:p>
            <w:pPr>
              <w:pStyle w:val="0"/>
              <w:jc w:val="center"/>
            </w:pPr>
            <w:r>
              <w:rPr>
                <w:sz w:val="24"/>
              </w:rPr>
              <w:t xml:space="preserve">2</w:t>
            </w:r>
          </w:p>
        </w:tc>
        <w:tc>
          <w:tcPr>
            <w:tcW w:w="1096" w:type="dxa"/>
          </w:tcPr>
          <w:p>
            <w:pPr>
              <w:pStyle w:val="0"/>
              <w:jc w:val="center"/>
            </w:pPr>
            <w:r>
              <w:rPr>
                <w:sz w:val="24"/>
              </w:rPr>
              <w:t xml:space="preserve">1</w:t>
            </w:r>
          </w:p>
        </w:tc>
      </w:tr>
      <w:tr>
        <w:tc>
          <w:tcPr>
            <w:tcW w:w="566" w:type="dxa"/>
          </w:tcPr>
          <w:p>
            <w:pPr>
              <w:pStyle w:val="0"/>
              <w:jc w:val="center"/>
            </w:pPr>
            <w:r>
              <w:rPr>
                <w:sz w:val="24"/>
              </w:rPr>
              <w:t xml:space="preserve">6.1</w:t>
            </w:r>
          </w:p>
        </w:tc>
        <w:tc>
          <w:tcPr>
            <w:tcW w:w="5272" w:type="dxa"/>
          </w:tcPr>
          <w:p>
            <w:pPr>
              <w:pStyle w:val="0"/>
            </w:pPr>
            <w:r>
              <w:rPr>
                <w:sz w:val="24"/>
              </w:rPr>
              <w:t xml:space="preserve">Современные информационные технологии и устройства. Цифровые способы коммуникации. Альтернативные средства коммуникации. Способы коммуникации с лицами, имеющими нарушение слуха, зрения, когнитивных функций. Способы мотивирования к социальной, физической активности. Способы поддержания физической активности. Способы когнитивной стимуляции</w:t>
            </w:r>
          </w:p>
        </w:tc>
        <w:tc>
          <w:tcPr>
            <w:tcW w:w="1095" w:type="dxa"/>
          </w:tcPr>
          <w:p>
            <w:pPr>
              <w:pStyle w:val="0"/>
              <w:jc w:val="center"/>
            </w:pPr>
            <w:r>
              <w:rPr>
                <w:sz w:val="24"/>
              </w:rPr>
              <w:t xml:space="preserve">2</w:t>
            </w:r>
          </w:p>
        </w:tc>
        <w:tc>
          <w:tcPr>
            <w:tcW w:w="1095" w:type="dxa"/>
          </w:tcPr>
          <w:p>
            <w:pPr>
              <w:pStyle w:val="0"/>
              <w:jc w:val="center"/>
            </w:pPr>
            <w:r>
              <w:rPr>
                <w:sz w:val="24"/>
              </w:rPr>
              <w:t xml:space="preserve">1</w:t>
            </w:r>
          </w:p>
        </w:tc>
        <w:tc>
          <w:tcPr>
            <w:tcW w:w="1096" w:type="dxa"/>
          </w:tcPr>
          <w:p>
            <w:pPr>
              <w:pStyle w:val="0"/>
              <w:jc w:val="center"/>
            </w:pPr>
            <w:r>
              <w:rPr>
                <w:sz w:val="24"/>
              </w:rPr>
              <w:t xml:space="preserve">1</w:t>
            </w:r>
          </w:p>
        </w:tc>
      </w:tr>
      <w:tr>
        <w:tc>
          <w:tcPr>
            <w:tcW w:w="566" w:type="dxa"/>
          </w:tcPr>
          <w:p>
            <w:pPr>
              <w:pStyle w:val="0"/>
              <w:jc w:val="center"/>
            </w:pPr>
            <w:r>
              <w:rPr>
                <w:sz w:val="24"/>
              </w:rPr>
              <w:t xml:space="preserve">6.2</w:t>
            </w:r>
          </w:p>
        </w:tc>
        <w:tc>
          <w:tcPr>
            <w:tcW w:w="5272" w:type="dxa"/>
          </w:tcPr>
          <w:p>
            <w:pPr>
              <w:pStyle w:val="0"/>
            </w:pPr>
            <w:r>
              <w:rPr>
                <w:sz w:val="24"/>
              </w:rPr>
              <w:t xml:space="preserve">Общее представление о снижении когнитивных функций, признаки и степени когнитивных нарушений. Особенности и психология общения с лицами, живущими с деменцией, и организация ухода за такими людьми</w:t>
            </w:r>
          </w:p>
        </w:tc>
        <w:tc>
          <w:tcPr>
            <w:tcW w:w="1095" w:type="dxa"/>
          </w:tcPr>
          <w:p>
            <w:pPr>
              <w:pStyle w:val="0"/>
              <w:jc w:val="center"/>
            </w:pPr>
            <w:r>
              <w:rPr>
                <w:sz w:val="24"/>
              </w:rPr>
              <w:t xml:space="preserve">1</w:t>
            </w:r>
          </w:p>
        </w:tc>
        <w:tc>
          <w:tcPr>
            <w:tcW w:w="1095" w:type="dxa"/>
          </w:tcPr>
          <w:p>
            <w:pPr>
              <w:pStyle w:val="0"/>
              <w:jc w:val="center"/>
            </w:pPr>
            <w:r>
              <w:rPr>
                <w:sz w:val="24"/>
              </w:rPr>
              <w:t xml:space="preserve">1</w:t>
            </w:r>
          </w:p>
        </w:tc>
        <w:tc>
          <w:tcPr>
            <w:tcW w:w="1096" w:type="dxa"/>
          </w:tcPr>
          <w:p>
            <w:pPr>
              <w:pStyle w:val="0"/>
            </w:pPr>
            <w:r>
              <w:rPr>
                <w:sz w:val="24"/>
              </w:rPr>
            </w:r>
          </w:p>
        </w:tc>
      </w:tr>
      <w:tr>
        <w:tc>
          <w:tcPr>
            <w:gridSpan w:val="2"/>
            <w:tcW w:w="5838" w:type="dxa"/>
          </w:tcPr>
          <w:p>
            <w:pPr>
              <w:pStyle w:val="0"/>
            </w:pPr>
            <w:r>
              <w:rPr>
                <w:sz w:val="24"/>
              </w:rPr>
              <w:t xml:space="preserve">Итого</w:t>
            </w:r>
          </w:p>
        </w:tc>
        <w:tc>
          <w:tcPr>
            <w:tcW w:w="1095" w:type="dxa"/>
          </w:tcPr>
          <w:p>
            <w:pPr>
              <w:pStyle w:val="0"/>
              <w:jc w:val="center"/>
            </w:pPr>
            <w:r>
              <w:rPr>
                <w:sz w:val="24"/>
              </w:rPr>
              <w:t xml:space="preserve">35</w:t>
            </w:r>
          </w:p>
        </w:tc>
        <w:tc>
          <w:tcPr>
            <w:tcW w:w="1095" w:type="dxa"/>
          </w:tcPr>
          <w:p>
            <w:pPr>
              <w:pStyle w:val="0"/>
              <w:jc w:val="center"/>
            </w:pPr>
            <w:r>
              <w:rPr>
                <w:sz w:val="24"/>
              </w:rPr>
              <w:t xml:space="preserve">10</w:t>
            </w:r>
          </w:p>
        </w:tc>
        <w:tc>
          <w:tcPr>
            <w:tcW w:w="1096" w:type="dxa"/>
          </w:tcPr>
          <w:p>
            <w:pPr>
              <w:pStyle w:val="0"/>
              <w:jc w:val="center"/>
            </w:pPr>
            <w:r>
              <w:rPr>
                <w:sz w:val="24"/>
              </w:rPr>
              <w:t xml:space="preserve">25</w:t>
            </w:r>
          </w:p>
        </w:tc>
      </w:tr>
      <w:tr>
        <w:tc>
          <w:tcPr>
            <w:gridSpan w:val="2"/>
            <w:tcW w:w="5838" w:type="dxa"/>
          </w:tcPr>
          <w:p>
            <w:pPr>
              <w:pStyle w:val="0"/>
            </w:pPr>
            <w:r>
              <w:rPr>
                <w:sz w:val="24"/>
              </w:rPr>
              <w:t xml:space="preserve">Квалификационный экзамен</w:t>
            </w:r>
          </w:p>
        </w:tc>
        <w:tc>
          <w:tcPr>
            <w:gridSpan w:val="3"/>
            <w:tcW w:w="3286" w:type="dxa"/>
          </w:tcPr>
          <w:p>
            <w:pPr>
              <w:pStyle w:val="0"/>
              <w:jc w:val="center"/>
            </w:pPr>
            <w:r>
              <w:rPr>
                <w:sz w:val="24"/>
              </w:rPr>
              <w:t xml:space="preserve">15 минут на 1 человека</w:t>
            </w:r>
          </w:p>
        </w:tc>
      </w:tr>
    </w:tbl>
    <w:p>
      <w:pPr>
        <w:pStyle w:val="0"/>
        <w:ind w:firstLine="54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Минтруда России от 23.12.2025 N 731</w:t>
            <w:br/>
            <w:t>"О реализации в Российской Федерации в 2026 году Типовой модели системы долго...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Минтруда России от 23.12.2025 N 731</w:t>
            <w:br/>
            <w:t>"О реализации в Российской Федерации в 2026 году Типовой модели системы долго...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1185&amp;date=12.10.2026&amp;dst=100057&amp;field=134" TargetMode = "External"/><Relationship Id="rId9" Type="http://schemas.openxmlformats.org/officeDocument/2006/relationships/hyperlink" Target="https://login.consultant.ru/link/?req=doc&amp;base=LAW&amp;n=384770&amp;date=12.10.2026" TargetMode = "External"/><Relationship Id="rId10" Type="http://schemas.openxmlformats.org/officeDocument/2006/relationships/hyperlink" Target="https://login.consultant.ru/link/?req=doc&amp;base=LAW&amp;n=384857&amp;date=12.10.2026" TargetMode = "External"/><Relationship Id="rId11" Type="http://schemas.openxmlformats.org/officeDocument/2006/relationships/hyperlink" Target="https://login.consultant.ru/link/?req=doc&amp;base=LAW&amp;n=501185&amp;date=12.10.2026&amp;dst=100057&amp;field=134" TargetMode = "External"/><Relationship Id="rId12" Type="http://schemas.openxmlformats.org/officeDocument/2006/relationships/hyperlink" Target="https://login.consultant.ru/link/?req=doc&amp;base=LAW&amp;n=483021&amp;date=12.10.2026&amp;dst=100175&amp;field=134" TargetMode = "External"/><Relationship Id="rId13" Type="http://schemas.openxmlformats.org/officeDocument/2006/relationships/hyperlink" Target="https://login.consultant.ru/link/?req=doc&amp;base=LAW&amp;n=527358&amp;date=12.10.2026&amp;dst=292&amp;field=134" TargetMode = "External"/><Relationship Id="rId14" Type="http://schemas.openxmlformats.org/officeDocument/2006/relationships/hyperlink" Target="https://login.consultant.ru/link/?req=doc&amp;base=LAW&amp;n=541061&amp;date=12.10.2026&amp;dst=100076&amp;field=134" TargetMode = "External"/><Relationship Id="rId15" Type="http://schemas.openxmlformats.org/officeDocument/2006/relationships/hyperlink" Target="https://login.consultant.ru/link/?req=doc&amp;base=LAW&amp;n=481287&amp;date=12.10.2026&amp;dst=100079&amp;field=134" TargetMode = "External"/><Relationship Id="rId16" Type="http://schemas.openxmlformats.org/officeDocument/2006/relationships/hyperlink" Target="https://login.consultant.ru/link/?req=doc&amp;base=LAW&amp;n=527217&amp;date=12.10.2026&amp;dst=1108&amp;field=134" TargetMode = "External"/><Relationship Id="rId17" Type="http://schemas.openxmlformats.org/officeDocument/2006/relationships/hyperlink" Target="https://login.consultant.ru/link/?req=doc&amp;base=LAW&amp;n=483021&amp;date=12.10.2026&amp;dst=100174&amp;field=134" TargetMode = "External"/><Relationship Id="rId18" Type="http://schemas.openxmlformats.org/officeDocument/2006/relationships/hyperlink" Target="https://login.consultant.ru/link/?req=doc&amp;base=LAW&amp;n=483021&amp;date=12.10.2026&amp;dst=100170&amp;field=134" TargetMode = "External"/><Relationship Id="rId19" Type="http://schemas.openxmlformats.org/officeDocument/2006/relationships/hyperlink" Target="https://login.consultant.ru/link/?req=doc&amp;base=LAW&amp;n=483021&amp;date=12.10.2026&amp;dst=100172&amp;field=134" TargetMode = "External"/><Relationship Id="rId20" Type="http://schemas.openxmlformats.org/officeDocument/2006/relationships/hyperlink" Target="https://login.consultant.ru/link/?req=doc&amp;base=LAW&amp;n=498477&amp;date=12.10.2026&amp;dst=100021&amp;field=134" TargetMode = "External"/><Relationship Id="rId21" Type="http://schemas.openxmlformats.org/officeDocument/2006/relationships/hyperlink" Target="https://login.consultant.ru/link/?req=doc&amp;base=LAW&amp;n=483021&amp;date=12.10.2026" TargetMode = "External"/><Relationship Id="rId22" Type="http://schemas.openxmlformats.org/officeDocument/2006/relationships/hyperlink" Target="https://login.consultant.ru/link/?req=doc&amp;base=LAW&amp;n=483021&amp;date=12.10.2026&amp;dst=100170&amp;field=134" TargetMode = "External"/><Relationship Id="rId23" Type="http://schemas.openxmlformats.org/officeDocument/2006/relationships/hyperlink" Target="https://login.consultant.ru/link/?req=doc&amp;base=LAW&amp;n=487751&amp;date=12.10.2026&amp;dst=100012&amp;field=134" TargetMode = "External"/><Relationship Id="rId24" Type="http://schemas.openxmlformats.org/officeDocument/2006/relationships/hyperlink" Target="https://login.consultant.ru/link/?req=doc&amp;base=LAW&amp;n=460168&amp;date=12.10.2026&amp;dst=100011&amp;field=134" TargetMode = "External"/><Relationship Id="rId25" Type="http://schemas.openxmlformats.org/officeDocument/2006/relationships/hyperlink" Target="https://login.consultant.ru/link/?req=doc&amp;base=LAW&amp;n=506945&amp;date=12.10.2026&amp;dst=100174&amp;field=134" TargetMode = "External"/><Relationship Id="rId26" Type="http://schemas.openxmlformats.org/officeDocument/2006/relationships/hyperlink" Target="https://login.consultant.ru/link/?req=doc&amp;base=LAW&amp;n=451577&amp;date=12.10.2026&amp;dst=100012&amp;field=134" TargetMode = "External"/><Relationship Id="rId27" Type="http://schemas.openxmlformats.org/officeDocument/2006/relationships/hyperlink" Target="https://login.consultant.ru/link/?req=doc&amp;base=LAW&amp;n=483021&amp;date=12.10.2026&amp;dst=100211&amp;field=134" TargetMode = "External"/><Relationship Id="rId28" Type="http://schemas.openxmlformats.org/officeDocument/2006/relationships/hyperlink" Target="https://login.consultant.ru/link/?req=doc&amp;base=LAW&amp;n=483021&amp;date=12.10.2026&amp;dst=100325&amp;field=134" TargetMode = "External"/><Relationship Id="rId29" Type="http://schemas.openxmlformats.org/officeDocument/2006/relationships/hyperlink" Target="https://login.consultant.ru/link/?req=doc&amp;base=LAW&amp;n=483021&amp;date=12.10.2026&amp;dst=100333&amp;field=134" TargetMode = "External"/><Relationship Id="rId30" Type="http://schemas.openxmlformats.org/officeDocument/2006/relationships/hyperlink" Target="https://login.consultant.ru/link/?req=doc&amp;base=LAW&amp;n=370993&amp;date=12.10.2026&amp;dst=100009&amp;field=134" TargetMode = "External"/><Relationship Id="rId31" Type="http://schemas.openxmlformats.org/officeDocument/2006/relationships/hyperlink" Target="https://login.consultant.ru/link/?req=doc&amp;base=LAW&amp;n=461535&amp;date=12.10.2026" TargetMode = "External"/><Relationship Id="rId32" Type="http://schemas.openxmlformats.org/officeDocument/2006/relationships/hyperlink" Target="https://login.consultant.ru/link/?req=doc&amp;base=LAW&amp;n=461542&amp;date=12.10.2026" TargetMode = "External"/><Relationship Id="rId33" Type="http://schemas.openxmlformats.org/officeDocument/2006/relationships/hyperlink" Target="https://login.consultant.ru/link/?req=doc&amp;base=LAW&amp;n=483021&amp;date=12.10.2026&amp;dst=63&amp;field=134" TargetMode = "External"/><Relationship Id="rId34" Type="http://schemas.openxmlformats.org/officeDocument/2006/relationships/hyperlink" Target="https://login.consultant.ru/link/?req=doc&amp;base=LAW&amp;n=498478&amp;date=12.10.2026" TargetMode = "External"/><Relationship Id="rId35" Type="http://schemas.openxmlformats.org/officeDocument/2006/relationships/hyperlink" Target="https://login.consultant.ru/link/?req=doc&amp;base=LAW&amp;n=483021&amp;date=12.10.2026&amp;dst=100211&amp;field=134" TargetMode = "External"/><Relationship Id="rId36" Type="http://schemas.openxmlformats.org/officeDocument/2006/relationships/hyperlink" Target="https://login.consultant.ru/link/?req=doc&amp;base=LAW&amp;n=483021&amp;date=12.10.2026&amp;dst=100325&amp;field=134" TargetMode = "External"/><Relationship Id="rId37" Type="http://schemas.openxmlformats.org/officeDocument/2006/relationships/hyperlink" Target="https://login.consultant.ru/link/?req=doc&amp;base=LAW&amp;n=483021&amp;date=12.10.2026&amp;dst=100333&amp;field=134" TargetMode = "External"/><Relationship Id="rId38" Type="http://schemas.openxmlformats.org/officeDocument/2006/relationships/hyperlink" Target="https://login.consultant.ru/link/?req=doc&amp;base=LAW&amp;n=483021&amp;date=12.10.2026&amp;dst=63&amp;field=134" TargetMode = "External"/><Relationship Id="rId39" Type="http://schemas.openxmlformats.org/officeDocument/2006/relationships/hyperlink" Target="https://login.consultant.ru/link/?req=doc&amp;base=LAW&amp;n=483021&amp;date=12.10.2026" TargetMode = "External"/><Relationship Id="rId40" Type="http://schemas.openxmlformats.org/officeDocument/2006/relationships/hyperlink" Target="https://login.consultant.ru/link/?req=doc&amp;base=LAW&amp;n=483021&amp;date=12.10.2026&amp;dst=100191&amp;field=134" TargetMode = "External"/><Relationship Id="rId41" Type="http://schemas.openxmlformats.org/officeDocument/2006/relationships/hyperlink" Target="https://login.consultant.ru/link/?req=doc&amp;base=LAW&amp;n=498478&amp;date=12.10.2026&amp;dst=100013&amp;field=134" TargetMode = "External"/><Relationship Id="rId42" Type="http://schemas.openxmlformats.org/officeDocument/2006/relationships/hyperlink" Target="https://login.consultant.ru/link/?req=doc&amp;base=LAW&amp;n=483021&amp;date=12.10.2026&amp;dst=100211&amp;field=134" TargetMode = "External"/><Relationship Id="rId43" Type="http://schemas.openxmlformats.org/officeDocument/2006/relationships/hyperlink" Target="https://login.consultant.ru/link/?req=doc&amp;base=LAW&amp;n=483021&amp;date=12.10.2026&amp;dst=100325&amp;field=134" TargetMode = "External"/><Relationship Id="rId44" Type="http://schemas.openxmlformats.org/officeDocument/2006/relationships/hyperlink" Target="https://login.consultant.ru/link/?req=doc&amp;base=LAW&amp;n=483021&amp;date=12.10.2026&amp;dst=100333&amp;field=134" TargetMode = "External"/><Relationship Id="rId45" Type="http://schemas.openxmlformats.org/officeDocument/2006/relationships/hyperlink" Target="https://login.consultant.ru/link/?req=doc&amp;base=LAW&amp;n=509487&amp;date=12.10.2026" TargetMode = "External"/><Relationship Id="rId46" Type="http://schemas.openxmlformats.org/officeDocument/2006/relationships/hyperlink" Target="https://login.consultant.ru/link/?req=doc&amp;base=LAW&amp;n=487751&amp;date=12.10.2026&amp;dst=100012&amp;field=134" TargetMode = "External"/><Relationship Id="rId47" Type="http://schemas.openxmlformats.org/officeDocument/2006/relationships/hyperlink" Target="https://login.consultant.ru/link/?req=doc&amp;base=LAW&amp;n=460168&amp;date=12.10.2026&amp;dst=100011&amp;field=134" TargetMode = "External"/><Relationship Id="rId48" Type="http://schemas.openxmlformats.org/officeDocument/2006/relationships/hyperlink" Target="https://login.consultant.ru/link/?req=doc&amp;base=LAW&amp;n=487751&amp;date=12.10.2026&amp;dst=100012&amp;field=134" TargetMode = "External"/><Relationship Id="rId49" Type="http://schemas.openxmlformats.org/officeDocument/2006/relationships/hyperlink" Target="https://login.consultant.ru/link/?req=doc&amp;base=LAW&amp;n=483021&amp;date=12.10.2026&amp;dst=100325&amp;field=134" TargetMode = "External"/><Relationship Id="rId50" Type="http://schemas.openxmlformats.org/officeDocument/2006/relationships/hyperlink" Target="https://login.consultant.ru/link/?req=doc&amp;base=LAW&amp;n=483021&amp;date=12.10.2026&amp;dst=100333&amp;field=134" TargetMode = "External"/><Relationship Id="rId51" Type="http://schemas.openxmlformats.org/officeDocument/2006/relationships/hyperlink" Target="https://login.consultant.ru/link/?req=doc&amp;base=LAW&amp;n=505126&amp;date=12.10.2026&amp;dst=95786&amp;field=134" TargetMode = "External"/><Relationship Id="rId52" Type="http://schemas.openxmlformats.org/officeDocument/2006/relationships/hyperlink" Target="https://login.consultant.ru/link/?req=doc&amp;base=LAW&amp;n=483021&amp;date=12.10.2026" TargetMode = "External"/><Relationship Id="rId53" Type="http://schemas.openxmlformats.org/officeDocument/2006/relationships/hyperlink" Target="https://login.consultant.ru/link/?req=doc&amp;base=LAW&amp;n=545502&amp;date=12.10.2026&amp;dst=100011&amp;field=134" TargetMode = "External"/><Relationship Id="rId54" Type="http://schemas.openxmlformats.org/officeDocument/2006/relationships/image" Target="media/image2.wmf"/><Relationship Id="rId55" Type="http://schemas.openxmlformats.org/officeDocument/2006/relationships/header" Target="header2.xml"/><Relationship Id="rId56" Type="http://schemas.openxmlformats.org/officeDocument/2006/relationships/footer" Target="footer2.xml"/><Relationship Id="rId57" Type="http://schemas.openxmlformats.org/officeDocument/2006/relationships/hyperlink" Target="https://login.consultant.ru/link/?req=doc&amp;base=LAW&amp;n=487751&amp;date=12.10.2026&amp;dst=100012&amp;field=134" TargetMode = "External"/><Relationship Id="rId58" Type="http://schemas.openxmlformats.org/officeDocument/2006/relationships/hyperlink" Target="https://login.consultant.ru/link/?req=doc&amp;base=LAW&amp;n=460168&amp;date=12.10.2026&amp;dst=100011&amp;field=134" TargetMode = "External"/><Relationship Id="rId59" Type="http://schemas.openxmlformats.org/officeDocument/2006/relationships/hyperlink" Target="https://login.consultant.ru/link/?req=doc&amp;base=LAW&amp;n=540428&amp;date=12.10.2026" TargetMode = "External"/><Relationship Id="rId60" Type="http://schemas.openxmlformats.org/officeDocument/2006/relationships/hyperlink" Target="https://login.consultant.ru/link/?req=doc&amp;base=LAW&amp;n=527073&amp;date=12.10.2026" TargetMode = "External"/><Relationship Id="rId61" Type="http://schemas.openxmlformats.org/officeDocument/2006/relationships/hyperlink" Target="https://login.consultant.ru/link/?req=doc&amp;base=LAW&amp;n=487751&amp;date=12.10.2026&amp;dst=100012&amp;field=134" TargetMode = "External"/><Relationship Id="rId62" Type="http://schemas.openxmlformats.org/officeDocument/2006/relationships/hyperlink" Target="https://login.consultant.ru/link/?req=doc&amp;base=LAW&amp;n=460168&amp;date=12.10.2026&amp;dst=100011&amp;field=134" TargetMode = "External"/><Relationship Id="rId63" Type="http://schemas.openxmlformats.org/officeDocument/2006/relationships/hyperlink" Target="https://login.consultant.ru/link/?req=doc&amp;base=LAW&amp;n=487751&amp;date=12.10.2026&amp;dst=100012&amp;field=134" TargetMode = "External"/><Relationship Id="rId64" Type="http://schemas.openxmlformats.org/officeDocument/2006/relationships/hyperlink" Target="https://login.consultant.ru/link/?req=doc&amp;base=LAW&amp;n=460168&amp;date=12.10.2026&amp;dst=100011&amp;field=134" TargetMode = "External"/><Relationship Id="rId65" Type="http://schemas.openxmlformats.org/officeDocument/2006/relationships/hyperlink" Target="https://login.consultant.ru/link/?req=doc&amp;base=LAW&amp;n=540428&amp;date=12.10.2026" TargetMode = "External"/><Relationship Id="rId66" Type="http://schemas.openxmlformats.org/officeDocument/2006/relationships/hyperlink" Target="https://login.consultant.ru/link/?req=doc&amp;base=LAW&amp;n=527073&amp;date=12.10.2026" TargetMode = "External"/><Relationship Id="rId67" Type="http://schemas.openxmlformats.org/officeDocument/2006/relationships/hyperlink" Target="https://login.consultant.ru/link/?req=doc&amp;base=LAW&amp;n=527116&amp;date=12.10.2026&amp;dst=101216&amp;field=134" TargetMode = "External"/><Relationship Id="rId68" Type="http://schemas.openxmlformats.org/officeDocument/2006/relationships/hyperlink" Target="https://login.consultant.ru/link/?req=doc&amp;base=LAW&amp;n=527116&amp;date=12.10.2026&amp;dst=820&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23.12.2025 N 731
"О реализации в Российской Федерации в 2026 году Типовой модели системы долговременного ухода за гражданами пожилого возраста и инвалидами, нуждающимися в уходе"</dc:title>
  <dcterms:created xsi:type="dcterms:W3CDTF">2026-10-12T04:17:51Z</dcterms:created>
</cp:coreProperties>
</file>