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18"/>
              </w:rPr>
              <w:t xml:space="preserve">Приказ Министерства труда и социального развития Омской области от 29.12.2015 N 178-п</w:t>
              <w:br/>
              <w:t xml:space="preserve">(ред. от 07.09.2026)</w:t>
              <w:br/>
              <w:t xml:space="preserve">"О реализации отдельных положений постановления Правительства Омской области от 24 ноября 2010 года N 228-п"</w:t>
              <w:br/>
              <w:t xml:space="preserve">(вместе с "Региональным стандартом государственной услуги "Предоставление социального обслуживания в стационарной форме, включая оказание социально-бытовых услуг, социально-медицинских услуг, социально-психологических услуг, социально-педагогических услуг, социально-трудовых услуг, социально-правовых услуг, услуг в целях повышения коммуникативного потенциала получателей социальных услуг, имеющих ограничения жизнедеятельности, в том числе детей-инвалидов", "Региональным стандартом государственной услуги "Предоставление социального обслуживания в стационарной форме", "Региональным стандартом государственной услуги "Предоставление социального обслуживания в полустационарной форме, включая оказание социально-бытовых услуг, социально-медицинских услуг, социально-психологических услуг, социально-педагогических услуг, социально-трудовых услуг, социально-правовых услуг, услуг в целях повышения коммуникативного потенциала получателей социальных услуг, имеющих ограничения жизнедеятельности, в том числе детей-инвалидов, срочных социальных услуг", "Региональным стандартом государственной услуги "Предоставление социального обслуживания в полустационарной форме", "Региональным стандартом государственной услуги "Предоставление социального обслуживания в форме на дому", "Региональным стандартом государственной услуги "Организация предоставления государственных и муниципальных услуг в многофункциональных центрах предоставления государственных и муниципальных услуг", "Региональным стандартом государственной работы "Проведение мониторинга состояния условий и охраны труда у работодателей, осуществляющих деятельность на территории Омской области", "Методикой формирования государственного задания на оказание государственных услуг (выполнение работ) и расчета средств на финансовое обеспечение его выполнения государственными учреждениями Омской области, в отношении которых функции и полномочия учредителя осуществляет Министерство труда и социального развития Омской области", "Методикой ежегодной оценки потребности в оказании государственных услуг (выполнении работ), оказываемых (выполняемых) государственными учреждениями Омской области, в отношении которых функции и полномочия учредителя осуществляет Министерство труда и социального развития Омской области", "Порядком проведения оценки соблюдения региональных стандартов государственных услуг (работ), оказываемых государственными учреждениями Омской области, в отношении которых функции и полномочия учредителя осуществляет Министерство труда и социального развития Омской области", "Региональным стандартом государственной услуги "Услуги по реабилитации и абилитации инвалидов, оказываемые реабилитационными и иными организациями без обеспечения проживания (полустационарная форма), прочие", "Региональным стандартом государственной услуги "Услуги по реабилитации и абилитации детей-инвалидов, оказываемые реабилитационными и иными организациями без обеспечения проживания, прочие", "Региональным стандартом государственной услуги "Услуги по ранней помощи детям от рождения до трех лет (независимо от наличия инвалидности), которые имеют ограничения жизнедеятельности либо риск развития ограничений жизнедеятельности, и их семьям без обеспечения проживания (полустационарная форма), прочие")</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МИНИСТЕРСТВО ТРУДА И СОЦИАЛЬНОГО РАЗВИТИЯ ОМСКОЙ ОБЛАСТИ</w:t>
      </w:r>
    </w:p>
    <w:p>
      <w:pPr>
        <w:pStyle w:val="2"/>
        <w:jc w:val="center"/>
      </w:pPr>
      <w:r>
        <w:rPr>
          <w:sz w:val="24"/>
        </w:rPr>
      </w:r>
    </w:p>
    <w:p>
      <w:pPr>
        <w:pStyle w:val="2"/>
        <w:jc w:val="center"/>
      </w:pPr>
      <w:r>
        <w:rPr>
          <w:sz w:val="24"/>
        </w:rPr>
        <w:t xml:space="preserve">ПРИКАЗ</w:t>
      </w:r>
    </w:p>
    <w:p>
      <w:pPr>
        <w:pStyle w:val="2"/>
        <w:jc w:val="center"/>
      </w:pPr>
      <w:r>
        <w:rPr>
          <w:sz w:val="24"/>
        </w:rPr>
        <w:t xml:space="preserve">от 29 декабря 2015 г. N 178-п</w:t>
      </w:r>
    </w:p>
    <w:p>
      <w:pPr>
        <w:pStyle w:val="2"/>
        <w:jc w:val="center"/>
      </w:pPr>
      <w:r>
        <w:rPr>
          <w:sz w:val="24"/>
        </w:rPr>
      </w:r>
    </w:p>
    <w:p>
      <w:pPr>
        <w:pStyle w:val="2"/>
        <w:jc w:val="center"/>
      </w:pPr>
      <w:r>
        <w:rPr>
          <w:sz w:val="24"/>
        </w:rPr>
        <w:t xml:space="preserve">О РЕАЛИЗАЦИИ ОТДЕЛЬНЫХ ПОЛОЖЕНИЙ ПОСТАНОВЛЕНИЯ ПРАВИТЕЛЬСТВА</w:t>
      </w:r>
    </w:p>
    <w:p>
      <w:pPr>
        <w:pStyle w:val="2"/>
        <w:jc w:val="center"/>
      </w:pPr>
      <w:r>
        <w:rPr>
          <w:sz w:val="24"/>
        </w:rPr>
        <w:t xml:space="preserve">ОМСКОЙ ОБЛАСТИ ОТ 24 НОЯБРЯ 2010 ГОДА N 228-П</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Министерства труда и социального развития Омской области</w:t>
            </w:r>
          </w:p>
          <w:p>
            <w:pPr>
              <w:pStyle w:val="0"/>
              <w:jc w:val="center"/>
            </w:pPr>
            <w:r>
              <w:rPr>
                <w:sz w:val="24"/>
                <w:color w:val="392c69"/>
              </w:rPr>
              <w:t xml:space="preserve">от 11.01.2016 </w:t>
            </w:r>
            <w:hyperlink w:history="0" r:id="rId8" w:tooltip="Приказ Министерства труда и социального развития Омской области от 11.01.2016 N 3-п (ред. от 10.09.2021)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3-п</w:t>
              </w:r>
            </w:hyperlink>
            <w:r>
              <w:rPr>
                <w:sz w:val="24"/>
                <w:color w:val="392c69"/>
              </w:rPr>
              <w:t xml:space="preserve">, от 25.03.2016 </w:t>
            </w:r>
            <w:hyperlink w:history="0" r:id="rId9" w:tooltip="Приказ Министерства труда и социального развития Омской области от 25.03.2016 N 47-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47-п</w:t>
              </w:r>
            </w:hyperlink>
            <w:r>
              <w:rPr>
                <w:sz w:val="24"/>
                <w:color w:val="392c69"/>
              </w:rPr>
              <w:t xml:space="preserve">, от 01.06.2016 </w:t>
            </w:r>
            <w:hyperlink w:history="0" r:id="rId10" w:tooltip="Приказ Министерства труда и социального развития Омской области от 01.06.2016 N 85-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85-п</w:t>
              </w:r>
            </w:hyperlink>
            <w:r>
              <w:rPr>
                <w:sz w:val="24"/>
                <w:color w:val="392c69"/>
              </w:rPr>
              <w:t xml:space="preserve">,</w:t>
            </w:r>
          </w:p>
          <w:p>
            <w:pPr>
              <w:pStyle w:val="0"/>
              <w:jc w:val="center"/>
            </w:pPr>
            <w:r>
              <w:rPr>
                <w:sz w:val="24"/>
                <w:color w:val="392c69"/>
              </w:rPr>
              <w:t xml:space="preserve">от 25.07.2016 </w:t>
            </w:r>
            <w:hyperlink w:history="0" r:id="rId11" w:tooltip="Приказ Министерства труда и социального развития Омской области от 25.07.2016 N 111-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111-п</w:t>
              </w:r>
            </w:hyperlink>
            <w:r>
              <w:rPr>
                <w:sz w:val="24"/>
                <w:color w:val="392c69"/>
              </w:rPr>
              <w:t xml:space="preserve">, от 01.09.2016 </w:t>
            </w:r>
            <w:hyperlink w:history="0" r:id="rId12" w:tooltip="Приказ Министерства труда и социального развития Омской области от 01.09.2016 N 122-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122-п</w:t>
              </w:r>
            </w:hyperlink>
            <w:r>
              <w:rPr>
                <w:sz w:val="24"/>
                <w:color w:val="392c69"/>
              </w:rPr>
              <w:t xml:space="preserve">, от 26.12.2016 </w:t>
            </w:r>
            <w:hyperlink w:history="0" r:id="rId13" w:tooltip="Приказ Министерства труда и социального развития Омской области от 26.12.2016 N 159-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159-п</w:t>
              </w:r>
            </w:hyperlink>
            <w:r>
              <w:rPr>
                <w:sz w:val="24"/>
                <w:color w:val="392c69"/>
              </w:rPr>
              <w:t xml:space="preserve">,</w:t>
            </w:r>
          </w:p>
          <w:p>
            <w:pPr>
              <w:pStyle w:val="0"/>
              <w:jc w:val="center"/>
            </w:pPr>
            <w:r>
              <w:rPr>
                <w:sz w:val="24"/>
                <w:color w:val="392c69"/>
              </w:rPr>
              <w:t xml:space="preserve">от 13.06.2017 </w:t>
            </w:r>
            <w:hyperlink w:history="0" r:id="rId14" w:tooltip="Приказ Министерства труда и социального развития Омской области от 13.06.2017 N 66-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66-п</w:t>
              </w:r>
            </w:hyperlink>
            <w:r>
              <w:rPr>
                <w:sz w:val="24"/>
                <w:color w:val="392c69"/>
              </w:rPr>
              <w:t xml:space="preserve">, от 27.07.2017 </w:t>
            </w:r>
            <w:hyperlink w:history="0" r:id="rId15" w:tooltip="Приказ Министерства труда и социального развития Омской области от 27.07.2017 N 83-п (ред. от 29.04.2019)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83-п</w:t>
              </w:r>
            </w:hyperlink>
            <w:r>
              <w:rPr>
                <w:sz w:val="24"/>
                <w:color w:val="392c69"/>
              </w:rPr>
              <w:t xml:space="preserve">, от 12.09.2017 </w:t>
            </w:r>
            <w:hyperlink w:history="0" r:id="rId16" w:tooltip="Приказ Министерства труда и социального развития Омской области от 12.09.2017 N 96-п (ред. от 29.04.2019)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96-п</w:t>
              </w:r>
            </w:hyperlink>
            <w:r>
              <w:rPr>
                <w:sz w:val="24"/>
                <w:color w:val="392c69"/>
              </w:rPr>
              <w:t xml:space="preserve">,</w:t>
            </w:r>
          </w:p>
          <w:p>
            <w:pPr>
              <w:pStyle w:val="0"/>
              <w:jc w:val="center"/>
            </w:pPr>
            <w:r>
              <w:rPr>
                <w:sz w:val="24"/>
                <w:color w:val="392c69"/>
              </w:rPr>
              <w:t xml:space="preserve">от 22.12.2017 </w:t>
            </w:r>
            <w:hyperlink w:history="0" r:id="rId17" w:tooltip="Приказ Министерства труда и социального развития Омской области от 22.12.2017 N 12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124-п</w:t>
              </w:r>
            </w:hyperlink>
            <w:r>
              <w:rPr>
                <w:sz w:val="24"/>
                <w:color w:val="392c69"/>
              </w:rPr>
              <w:t xml:space="preserve">, от 06.04.2018 </w:t>
            </w:r>
            <w:hyperlink w:history="0" r:id="rId18" w:tooltip="Приказ Министерства труда и социального развития Омской области от 06.04.2018 N 61-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N 61-п</w:t>
              </w:r>
            </w:hyperlink>
            <w:r>
              <w:rPr>
                <w:sz w:val="24"/>
                <w:color w:val="392c69"/>
              </w:rPr>
              <w:t xml:space="preserve">, от 28.08.2018 </w:t>
            </w:r>
            <w:hyperlink w:history="0" r:id="rId19" w:tooltip="Приказ Министерства труда и социального развития Омской области от 28.08.2018 N 129-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129-п</w:t>
              </w:r>
            </w:hyperlink>
            <w:r>
              <w:rPr>
                <w:sz w:val="24"/>
                <w:color w:val="392c69"/>
              </w:rPr>
              <w:t xml:space="preserve">,</w:t>
            </w:r>
          </w:p>
          <w:p>
            <w:pPr>
              <w:pStyle w:val="0"/>
              <w:jc w:val="center"/>
            </w:pPr>
            <w:r>
              <w:rPr>
                <w:sz w:val="24"/>
                <w:color w:val="392c69"/>
              </w:rPr>
              <w:t xml:space="preserve">от 21.12.2018 </w:t>
            </w:r>
            <w:hyperlink w:history="0" r:id="rId20" w:tooltip="Приказ Министерства труда и социального развития Омской области от 21.12.2018 N 19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194-п</w:t>
              </w:r>
            </w:hyperlink>
            <w:r>
              <w:rPr>
                <w:sz w:val="24"/>
                <w:color w:val="392c69"/>
              </w:rPr>
              <w:t xml:space="preserve">, от 04.02.2019 </w:t>
            </w:r>
            <w:hyperlink w:history="0" r:id="rId21" w:tooltip="Приказ Министерства труда и социального развития Омской области от 04.02.2019 N 19-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N 19-п</w:t>
              </w:r>
            </w:hyperlink>
            <w:r>
              <w:rPr>
                <w:sz w:val="24"/>
                <w:color w:val="392c69"/>
              </w:rPr>
              <w:t xml:space="preserve">, от 15.02.2019 </w:t>
            </w:r>
            <w:hyperlink w:history="0" r:id="rId22" w:tooltip="Приказ Министерства труда и социального развития Омской области от 15.02.2019 N 28-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28-п</w:t>
              </w:r>
            </w:hyperlink>
            <w:r>
              <w:rPr>
                <w:sz w:val="24"/>
                <w:color w:val="392c69"/>
              </w:rPr>
              <w:t xml:space="preserve">,</w:t>
            </w:r>
          </w:p>
          <w:p>
            <w:pPr>
              <w:pStyle w:val="0"/>
              <w:jc w:val="center"/>
            </w:pPr>
            <w:r>
              <w:rPr>
                <w:sz w:val="24"/>
                <w:color w:val="392c69"/>
              </w:rPr>
              <w:t xml:space="preserve">от 01.10.2019 </w:t>
            </w:r>
            <w:hyperlink w:history="0" r:id="rId23" w:tooltip="Приказ Министерства труда и социального развития Омской области от 01.10.2019 N 132-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132-п</w:t>
              </w:r>
            </w:hyperlink>
            <w:r>
              <w:rPr>
                <w:sz w:val="24"/>
                <w:color w:val="392c69"/>
              </w:rPr>
              <w:t xml:space="preserve">, от 20.01.2020 </w:t>
            </w:r>
            <w:hyperlink w:history="0" r:id="rId24" w:tooltip="Приказ Министерства труда и социального развития Омской области от 20.01.2020 N 4-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4-п</w:t>
              </w:r>
            </w:hyperlink>
            <w:r>
              <w:rPr>
                <w:sz w:val="24"/>
                <w:color w:val="392c69"/>
              </w:rPr>
              <w:t xml:space="preserve">, от 11.02.2020 </w:t>
            </w:r>
            <w:hyperlink w:history="0" r:id="rId25" w:tooltip="Приказ Министерства труда и социального развития Омской области от 11.02.2020 N 17-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17-п</w:t>
              </w:r>
            </w:hyperlink>
            <w:r>
              <w:rPr>
                <w:sz w:val="24"/>
                <w:color w:val="392c69"/>
              </w:rPr>
              <w:t xml:space="preserve">,</w:t>
            </w:r>
          </w:p>
          <w:p>
            <w:pPr>
              <w:pStyle w:val="0"/>
              <w:jc w:val="center"/>
            </w:pPr>
            <w:r>
              <w:rPr>
                <w:sz w:val="24"/>
                <w:color w:val="392c69"/>
              </w:rPr>
              <w:t xml:space="preserve">от 09.04.2020 </w:t>
            </w:r>
            <w:hyperlink w:history="0" r:id="rId26" w:tooltip="Приказ Министерства труда и социального развития Омской области от 09.04.2020 N 46-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46-п</w:t>
              </w:r>
            </w:hyperlink>
            <w:r>
              <w:rPr>
                <w:sz w:val="24"/>
                <w:color w:val="392c69"/>
              </w:rPr>
              <w:t xml:space="preserve">, от 22.04.2020 </w:t>
            </w:r>
            <w:hyperlink w:history="0" r:id="rId27" w:tooltip="Приказ Министерства труда и социального развития Омской области от 22.04.2020 N 57-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57-п</w:t>
              </w:r>
            </w:hyperlink>
            <w:r>
              <w:rPr>
                <w:sz w:val="24"/>
                <w:color w:val="392c69"/>
              </w:rPr>
              <w:t xml:space="preserve">, от 26.08.2020 </w:t>
            </w:r>
            <w:hyperlink w:history="0" r:id="rId28" w:tooltip="Приказ Министерства труда и социального развития Омской области от 26.08.2020 N 117-п (ред. от 21.05.2021)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117-п</w:t>
              </w:r>
            </w:hyperlink>
            <w:r>
              <w:rPr>
                <w:sz w:val="24"/>
                <w:color w:val="392c69"/>
              </w:rPr>
              <w:t xml:space="preserve">,</w:t>
            </w:r>
          </w:p>
          <w:p>
            <w:pPr>
              <w:pStyle w:val="0"/>
              <w:jc w:val="center"/>
            </w:pPr>
            <w:r>
              <w:rPr>
                <w:sz w:val="24"/>
                <w:color w:val="392c69"/>
              </w:rPr>
              <w:t xml:space="preserve">от 28.12.2020 </w:t>
            </w:r>
            <w:hyperlink w:history="0" r:id="rId29" w:tooltip="Приказ Министерства труда и социального развития Омской области от 28.12.2020 N 165-п (ред. от 27.02.2026) &quot;О целевых показателях деятельности государственных учреждений Омской области - социально-реабилитационных центров для несовершеннолетних&quot; (вместе с &quot;Положением о целевых показателях деятельности государственных учреждений Омской области - социально-реабилитационных центров для несовершеннолетних&quot;) {КонсультантПлюс}">
              <w:r>
                <w:rPr>
                  <w:sz w:val="24"/>
                  <w:color w:val="0000ff"/>
                </w:rPr>
                <w:t xml:space="preserve">N 165-п</w:t>
              </w:r>
            </w:hyperlink>
            <w:r>
              <w:rPr>
                <w:sz w:val="24"/>
                <w:color w:val="392c69"/>
              </w:rPr>
              <w:t xml:space="preserve">, от 20.02.2021 </w:t>
            </w:r>
            <w:hyperlink w:history="0" r:id="rId30" w:tooltip="Приказ Министерства труда и социального развития Омской области от 20.02.2021 N 32-п (ред. от 30.12.2021)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32-п</w:t>
              </w:r>
            </w:hyperlink>
            <w:r>
              <w:rPr>
                <w:sz w:val="24"/>
                <w:color w:val="392c69"/>
              </w:rPr>
              <w:t xml:space="preserve">, от 20.04.2021 </w:t>
            </w:r>
            <w:hyperlink w:history="0" r:id="rId31" w:tooltip="Приказ Министерства труда и социального развития Омской области от 20.04.2021 N 66-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66-п</w:t>
              </w:r>
            </w:hyperlink>
            <w:r>
              <w:rPr>
                <w:sz w:val="24"/>
                <w:color w:val="392c69"/>
              </w:rPr>
              <w:t xml:space="preserve">,</w:t>
            </w:r>
          </w:p>
          <w:p>
            <w:pPr>
              <w:pStyle w:val="0"/>
              <w:jc w:val="center"/>
            </w:pPr>
            <w:r>
              <w:rPr>
                <w:sz w:val="24"/>
                <w:color w:val="392c69"/>
              </w:rPr>
              <w:t xml:space="preserve">от 19.07.2021 </w:t>
            </w:r>
            <w:hyperlink w:history="0" r:id="rId32" w:tooltip="Приказ Министерства труда и социального развития Омской области от 19.07.2021 N 109-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109-п</w:t>
              </w:r>
            </w:hyperlink>
            <w:r>
              <w:rPr>
                <w:sz w:val="24"/>
                <w:color w:val="392c69"/>
              </w:rPr>
              <w:t xml:space="preserve">, от 09.09.2021 </w:t>
            </w:r>
            <w:hyperlink w:history="0" r:id="rId33" w:tooltip="Приказ Министерства труда и социального развития Омской области от 09.09.2021 N 132-п (ред. от 28.08.2024)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132-п</w:t>
              </w:r>
            </w:hyperlink>
            <w:r>
              <w:rPr>
                <w:sz w:val="24"/>
                <w:color w:val="392c69"/>
              </w:rPr>
              <w:t xml:space="preserve">, от 10.09.2021 </w:t>
            </w:r>
            <w:hyperlink w:history="0" r:id="rId34" w:tooltip="Приказ Министерства труда и социального развития Омской области от 10.09.2021 N 133-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N 133-п</w:t>
              </w:r>
            </w:hyperlink>
            <w:r>
              <w:rPr>
                <w:sz w:val="24"/>
                <w:color w:val="392c69"/>
              </w:rPr>
              <w:t xml:space="preserve">,</w:t>
            </w:r>
          </w:p>
          <w:p>
            <w:pPr>
              <w:pStyle w:val="0"/>
              <w:jc w:val="center"/>
            </w:pPr>
            <w:r>
              <w:rPr>
                <w:sz w:val="24"/>
                <w:color w:val="392c69"/>
              </w:rPr>
              <w:t xml:space="preserve">от 26.11.2021 </w:t>
            </w:r>
            <w:hyperlink w:history="0" r:id="rId35" w:tooltip="Приказ Министерства труда и социального развития Омской области от 26.11.2021 N 164-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164-п</w:t>
              </w:r>
            </w:hyperlink>
            <w:r>
              <w:rPr>
                <w:sz w:val="24"/>
                <w:color w:val="392c69"/>
              </w:rPr>
              <w:t xml:space="preserve">, от 30.12.2021 </w:t>
            </w:r>
            <w:hyperlink w:history="0" r:id="rId36" w:tooltip="Приказ Министерства труда и социального развития Омской области от 30.12.2021 N 193-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N 193-п</w:t>
              </w:r>
            </w:hyperlink>
            <w:r>
              <w:rPr>
                <w:sz w:val="24"/>
                <w:color w:val="392c69"/>
              </w:rPr>
              <w:t xml:space="preserve">, от 04.03.2022 </w:t>
            </w:r>
            <w:hyperlink w:history="0" r:id="rId37" w:tooltip="Приказ Министерства труда и социального развития Омской области от 04.03.2022 N 36-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36-п</w:t>
              </w:r>
            </w:hyperlink>
            <w:r>
              <w:rPr>
                <w:sz w:val="24"/>
                <w:color w:val="392c69"/>
              </w:rPr>
              <w:t xml:space="preserve">,</w:t>
            </w:r>
          </w:p>
          <w:p>
            <w:pPr>
              <w:pStyle w:val="0"/>
              <w:jc w:val="center"/>
            </w:pPr>
            <w:r>
              <w:rPr>
                <w:sz w:val="24"/>
                <w:color w:val="392c69"/>
              </w:rPr>
              <w:t xml:space="preserve">от 26.08.2022 </w:t>
            </w:r>
            <w:hyperlink w:history="0" r:id="rId38" w:tooltip="Приказ Министерства труда и социального развития Омской области от 26.08.2022 N 138-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138-п</w:t>
              </w:r>
            </w:hyperlink>
            <w:r>
              <w:rPr>
                <w:sz w:val="24"/>
                <w:color w:val="392c69"/>
              </w:rPr>
              <w:t xml:space="preserve">, от 09.01.2023 </w:t>
            </w:r>
            <w:hyperlink w:history="0" r:id="rId39" w:tooltip="Приказ Министерства труда и социального развития Омской области от 09.01.2023 N 2-п (ред. от 02.04.2024)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2-п</w:t>
              </w:r>
            </w:hyperlink>
            <w:r>
              <w:rPr>
                <w:sz w:val="24"/>
                <w:color w:val="392c69"/>
              </w:rPr>
              <w:t xml:space="preserve">, от 24.01.2023 </w:t>
            </w:r>
            <w:hyperlink w:history="0" r:id="rId40" w:tooltip="Приказ Министерства труда и социального развития Омской области от 24.01.2023 N 12-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12-п</w:t>
              </w:r>
            </w:hyperlink>
            <w:r>
              <w:rPr>
                <w:sz w:val="24"/>
                <w:color w:val="392c69"/>
              </w:rPr>
              <w:t xml:space="preserve">,</w:t>
            </w:r>
          </w:p>
          <w:p>
            <w:pPr>
              <w:pStyle w:val="0"/>
              <w:jc w:val="center"/>
            </w:pPr>
            <w:r>
              <w:rPr>
                <w:sz w:val="24"/>
                <w:color w:val="392c69"/>
              </w:rPr>
              <w:t xml:space="preserve">от 09.02.2023 </w:t>
            </w:r>
            <w:hyperlink w:history="0" r:id="rId41" w:tooltip="Приказ Министерства труда и социального развития Омской области от 09.02.2023 N 23-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23-п</w:t>
              </w:r>
            </w:hyperlink>
            <w:r>
              <w:rPr>
                <w:sz w:val="24"/>
                <w:color w:val="392c69"/>
              </w:rPr>
              <w:t xml:space="preserve">, от 01.06.2023 </w:t>
            </w:r>
            <w:hyperlink w:history="0" r:id="rId42" w:tooltip="Приказ Министерства труда и социального развития Омской области от 01.06.2023 N 92-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92-п</w:t>
              </w:r>
            </w:hyperlink>
            <w:r>
              <w:rPr>
                <w:sz w:val="24"/>
                <w:color w:val="392c69"/>
              </w:rPr>
              <w:t xml:space="preserve">, от 21.08.2023 </w:t>
            </w:r>
            <w:hyperlink w:history="0" r:id="rId43" w:tooltip="Приказ Министерства труда и социального развития Омской области от 21.08.2023 N 126-п &quot;О внесении изменения в приказ Министерства труда и социального развития Омской области от 29 декабря 2015 года N 178-п&quot; {КонсультантПлюс}">
              <w:r>
                <w:rPr>
                  <w:sz w:val="24"/>
                  <w:color w:val="0000ff"/>
                </w:rPr>
                <w:t xml:space="preserve">N 126-п</w:t>
              </w:r>
            </w:hyperlink>
            <w:r>
              <w:rPr>
                <w:sz w:val="24"/>
                <w:color w:val="392c69"/>
              </w:rPr>
              <w:t xml:space="preserve">,</w:t>
            </w:r>
          </w:p>
          <w:p>
            <w:pPr>
              <w:pStyle w:val="0"/>
              <w:jc w:val="center"/>
            </w:pPr>
            <w:r>
              <w:rPr>
                <w:sz w:val="24"/>
                <w:color w:val="392c69"/>
              </w:rPr>
              <w:t xml:space="preserve">от 05.09.2023 </w:t>
            </w:r>
            <w:hyperlink w:history="0" r:id="rId44" w:tooltip="Приказ Министерства труда и социального развития Омской области от 05.09.2023 N 130-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130-п</w:t>
              </w:r>
            </w:hyperlink>
            <w:r>
              <w:rPr>
                <w:sz w:val="24"/>
                <w:color w:val="392c69"/>
              </w:rPr>
              <w:t xml:space="preserve">, от 17.10.2023 </w:t>
            </w:r>
            <w:hyperlink w:history="0" r:id="rId45" w:tooltip="Приказ Министерства труда и социального развития Омской области от 17.10.2023 N 150-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150-п</w:t>
              </w:r>
            </w:hyperlink>
            <w:r>
              <w:rPr>
                <w:sz w:val="24"/>
                <w:color w:val="392c69"/>
              </w:rPr>
              <w:t xml:space="preserve">, от 03.04.2024 </w:t>
            </w:r>
            <w:hyperlink w:history="0" r:id="rId46" w:tooltip="Приказ Министерства труда и социального развития Омской области от 03.04.2024 N 50-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50-п</w:t>
              </w:r>
            </w:hyperlink>
            <w:r>
              <w:rPr>
                <w:sz w:val="24"/>
                <w:color w:val="392c69"/>
              </w:rPr>
              <w:t xml:space="preserve">,</w:t>
            </w:r>
          </w:p>
          <w:p>
            <w:pPr>
              <w:pStyle w:val="0"/>
              <w:jc w:val="center"/>
            </w:pPr>
            <w:r>
              <w:rPr>
                <w:sz w:val="24"/>
                <w:color w:val="392c69"/>
              </w:rPr>
              <w:t xml:space="preserve">от 17.04.2024 </w:t>
            </w:r>
            <w:hyperlink w:history="0" r:id="rId47" w:tooltip="Приказ Министерства труда и социального развития Омской области от 17.04.2024 N 56-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56-п</w:t>
              </w:r>
            </w:hyperlink>
            <w:r>
              <w:rPr>
                <w:sz w:val="24"/>
                <w:color w:val="392c69"/>
              </w:rPr>
              <w:t xml:space="preserve">, от 08.05.2024 </w:t>
            </w:r>
            <w:hyperlink w:history="0" r:id="rId48" w:tooltip="Приказ Министерства труда и социального развития Омской области от 08.05.2024 N 65-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N 65-п</w:t>
              </w:r>
            </w:hyperlink>
            <w:r>
              <w:rPr>
                <w:sz w:val="24"/>
                <w:color w:val="392c69"/>
              </w:rPr>
              <w:t xml:space="preserve">, от 05.06.2024 </w:t>
            </w:r>
            <w:hyperlink w:history="0" r:id="rId49" w:tooltip="Приказ Министерства труда и социального развития Омской области от 05.06.2024 N 75-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75-п</w:t>
              </w:r>
            </w:hyperlink>
            <w:r>
              <w:rPr>
                <w:sz w:val="24"/>
                <w:color w:val="392c69"/>
              </w:rPr>
              <w:t xml:space="preserve">,</w:t>
            </w:r>
          </w:p>
          <w:p>
            <w:pPr>
              <w:pStyle w:val="0"/>
              <w:jc w:val="center"/>
            </w:pPr>
            <w:r>
              <w:rPr>
                <w:sz w:val="24"/>
                <w:color w:val="392c69"/>
              </w:rPr>
              <w:t xml:space="preserve">от 14.06.2024 </w:t>
            </w:r>
            <w:hyperlink w:history="0" r:id="rId50" w:tooltip="Приказ Министерства труда и социального развития Омской области от 14.06.2024 N 79-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79-п</w:t>
              </w:r>
            </w:hyperlink>
            <w:r>
              <w:rPr>
                <w:sz w:val="24"/>
                <w:color w:val="392c69"/>
              </w:rPr>
              <w:t xml:space="preserve">, от 26.06.2024 </w:t>
            </w:r>
            <w:hyperlink w:history="0" r:id="rId51" w:tooltip="Приказ Министерства труда и социального развития Омской области от 26.06.2024 N 89-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89-п</w:t>
              </w:r>
            </w:hyperlink>
            <w:r>
              <w:rPr>
                <w:sz w:val="24"/>
                <w:color w:val="392c69"/>
              </w:rPr>
              <w:t xml:space="preserve">, от 02.10.2024 </w:t>
            </w:r>
            <w:hyperlink w:history="0" r:id="rId52" w:tooltip="Приказ Министерства труда и социального развития Омской области от 02.10.2024 N 149-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149-п</w:t>
              </w:r>
            </w:hyperlink>
            <w:r>
              <w:rPr>
                <w:sz w:val="24"/>
                <w:color w:val="392c69"/>
              </w:rPr>
              <w:t xml:space="preserve">,</w:t>
            </w:r>
          </w:p>
          <w:p>
            <w:pPr>
              <w:pStyle w:val="0"/>
              <w:jc w:val="center"/>
            </w:pPr>
            <w:r>
              <w:rPr>
                <w:sz w:val="24"/>
                <w:color w:val="392c69"/>
              </w:rPr>
              <w:t xml:space="preserve">от 03.10.2024 </w:t>
            </w:r>
            <w:hyperlink w:history="0" r:id="rId53" w:tooltip="Приказ Министерства труда и социального развития Омской области от 03.10.2024 N 150-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150-п</w:t>
              </w:r>
            </w:hyperlink>
            <w:r>
              <w:rPr>
                <w:sz w:val="24"/>
                <w:color w:val="392c69"/>
              </w:rPr>
              <w:t xml:space="preserve">, от 04.02.2025 </w:t>
            </w:r>
            <w:hyperlink w:history="0" r:id="rId54" w:tooltip="Приказ Министерства труда и социального развития Омской области от 04.02.2025 N 13-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13-п</w:t>
              </w:r>
            </w:hyperlink>
            <w:r>
              <w:rPr>
                <w:sz w:val="24"/>
                <w:color w:val="392c69"/>
              </w:rPr>
              <w:t xml:space="preserve">, от 16.04.2025 </w:t>
            </w:r>
            <w:hyperlink w:history="0" r:id="rId55" w:tooltip="Приказ Министерства труда и социального развития Омской области от 16.04.2025 N 42-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42-п</w:t>
              </w:r>
            </w:hyperlink>
            <w:r>
              <w:rPr>
                <w:sz w:val="24"/>
                <w:color w:val="392c69"/>
              </w:rPr>
              <w:t xml:space="preserve">,</w:t>
            </w:r>
          </w:p>
          <w:p>
            <w:pPr>
              <w:pStyle w:val="0"/>
              <w:jc w:val="center"/>
            </w:pPr>
            <w:r>
              <w:rPr>
                <w:sz w:val="24"/>
                <w:color w:val="392c69"/>
              </w:rPr>
              <w:t xml:space="preserve">от 26.06.2025 </w:t>
            </w:r>
            <w:hyperlink w:history="0" r:id="rId56" w:tooltip="Приказ Министерства труда и социального развития Омской области от 26.06.2025 N 83-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83-п</w:t>
              </w:r>
            </w:hyperlink>
            <w:r>
              <w:rPr>
                <w:sz w:val="24"/>
                <w:color w:val="392c69"/>
              </w:rPr>
              <w:t xml:space="preserve">, от 01.10.2025 </w:t>
            </w:r>
            <w:hyperlink w:history="0" r:id="rId57" w:tooltip="Приказ Министерства труда и социального развития Омской области от 01.10.2025 N 113-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113-п</w:t>
              </w:r>
            </w:hyperlink>
            <w:r>
              <w:rPr>
                <w:sz w:val="24"/>
                <w:color w:val="392c69"/>
              </w:rPr>
              <w:t xml:space="preserve">, от 17.03.2026 </w:t>
            </w:r>
            <w:hyperlink w:history="0" r:id="rId58"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40-п</w:t>
              </w:r>
            </w:hyperlink>
            <w:r>
              <w:rPr>
                <w:sz w:val="24"/>
                <w:color w:val="392c69"/>
              </w:rPr>
              <w:t xml:space="preserve">,</w:t>
            </w:r>
          </w:p>
          <w:p>
            <w:pPr>
              <w:pStyle w:val="0"/>
              <w:jc w:val="center"/>
            </w:pPr>
            <w:r>
              <w:rPr>
                <w:sz w:val="24"/>
                <w:color w:val="392c69"/>
              </w:rPr>
              <w:t xml:space="preserve">от 01.04.2026 </w:t>
            </w:r>
            <w:hyperlink w:history="0" r:id="rId59" w:tooltip="Приказ Министерства труда и социального развития Омской области от 01.04.2026 N 57-п &quot;О внесении изменений в приказ Министерства труда и социального развития Омской области от 29 декабря 2015 года N 178-п &quot;О реализации отдельных положений постановления Правительства Омской области от 24 ноября 2010 года N 228-п&quot; {КонсультантПлюс}">
              <w:r>
                <w:rPr>
                  <w:sz w:val="24"/>
                  <w:color w:val="0000ff"/>
                </w:rPr>
                <w:t xml:space="preserve">N 57-п</w:t>
              </w:r>
            </w:hyperlink>
            <w:r>
              <w:rPr>
                <w:sz w:val="24"/>
                <w:color w:val="392c69"/>
              </w:rPr>
              <w:t xml:space="preserve">, от 29.04.2026 </w:t>
            </w:r>
            <w:hyperlink w:history="0" r:id="rId60" w:tooltip="Приказ Министерства труда и социального развития Омской области от 29.04.2026 N 69-п &quot;О внесении изменения в приказ Министерства труда и социального развития Омской области от 29 декабря 2015 года N 178-п&quot; {КонсультантПлюс}">
              <w:r>
                <w:rPr>
                  <w:sz w:val="24"/>
                  <w:color w:val="0000ff"/>
                </w:rPr>
                <w:t xml:space="preserve">N 69-п</w:t>
              </w:r>
            </w:hyperlink>
            <w:r>
              <w:rPr>
                <w:sz w:val="24"/>
                <w:color w:val="392c69"/>
              </w:rPr>
              <w:t xml:space="preserve">, от 06.05.2026 </w:t>
            </w:r>
            <w:hyperlink w:history="0" r:id="rId61" w:tooltip="Приказ Министерства труда и социального развития Омской области от 06.05.2026 N 72-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72-п</w:t>
              </w:r>
            </w:hyperlink>
            <w:r>
              <w:rPr>
                <w:sz w:val="24"/>
                <w:color w:val="392c69"/>
              </w:rPr>
              <w:t xml:space="preserve">,</w:t>
            </w:r>
          </w:p>
          <w:p>
            <w:pPr>
              <w:pStyle w:val="0"/>
              <w:jc w:val="center"/>
            </w:pPr>
            <w:r>
              <w:rPr>
                <w:sz w:val="24"/>
                <w:color w:val="392c69"/>
              </w:rPr>
              <w:t xml:space="preserve">от 18.05.2026 </w:t>
            </w:r>
            <w:hyperlink w:history="0" r:id="rId62" w:tooltip="Приказ Министерства труда и социального развития Омской области от 18.05.2026 N 77-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N 77-п</w:t>
              </w:r>
            </w:hyperlink>
            <w:r>
              <w:rPr>
                <w:sz w:val="24"/>
                <w:color w:val="392c69"/>
              </w:rPr>
              <w:t xml:space="preserve">, от 07.09.2026 </w:t>
            </w:r>
            <w:hyperlink w:history="0" r:id="rId63" w:tooltip="Приказ Министерства труда и социального развития Омской области от 07.09.2026 N 137-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137-п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целях реализации </w:t>
      </w:r>
      <w:hyperlink w:history="0" r:id="rId64" w:tooltip="Постановление Правительства Омской области от 24.11.2010 N 228-п (ред. от 02.07.2026) &quot;О порядке формирования и финансового обеспечения выполнения государственного задания государственными учреждениями Омской области&quot; (вместе с &quot;Положением о порядке формирования и финансового обеспечения выполнения государственного задания государственными учреждениями Омской области&quot;) {КонсультантПлюс}">
        <w:r>
          <w:rPr>
            <w:sz w:val="24"/>
            <w:color w:val="0000ff"/>
          </w:rPr>
          <w:t xml:space="preserve">постановления</w:t>
        </w:r>
      </w:hyperlink>
      <w:r>
        <w:rPr>
          <w:sz w:val="24"/>
        </w:rPr>
        <w:t xml:space="preserve"> Правительства Омской области от 24 ноября 2010 года N 228-п "О порядке формирования и финансового обеспечения выполнения государственного задания государственными учреждениями Омской области" приказываю:</w:t>
      </w:r>
    </w:p>
    <w:p>
      <w:pPr>
        <w:pStyle w:val="0"/>
        <w:jc w:val="both"/>
      </w:pPr>
      <w:r>
        <w:rPr>
          <w:sz w:val="24"/>
        </w:rPr>
        <w:t xml:space="preserve">(преамбула в ред. </w:t>
      </w:r>
      <w:hyperlink w:history="0" r:id="rId65" w:tooltip="Приказ Министерства труда и социального развития Омской области от 06.04.2018 N 61-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06.04.2018 N 61-п)</w:t>
      </w:r>
    </w:p>
    <w:p>
      <w:pPr>
        <w:pStyle w:val="0"/>
        <w:spacing w:before="240" w:lineRule="auto"/>
        <w:ind w:firstLine="540"/>
        <w:jc w:val="both"/>
      </w:pPr>
      <w:r>
        <w:rPr>
          <w:sz w:val="24"/>
        </w:rPr>
        <w:t xml:space="preserve">1. Утвердить:</w:t>
      </w:r>
    </w:p>
    <w:p>
      <w:pPr>
        <w:pStyle w:val="0"/>
        <w:jc w:val="both"/>
      </w:pPr>
      <w:r>
        <w:rPr>
          <w:sz w:val="24"/>
        </w:rPr>
        <w:t xml:space="preserve">(абзац введен </w:t>
      </w:r>
      <w:hyperlink w:history="0" r:id="rId66" w:tooltip="Приказ Министерства труда и социального развития Омской области от 11.01.2016 N 3-п (ред. от 10.09.2021)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11.01.2016 N 3-п)</w:t>
      </w:r>
    </w:p>
    <w:p>
      <w:pPr>
        <w:pStyle w:val="0"/>
        <w:spacing w:before="240" w:lineRule="auto"/>
        <w:ind w:firstLine="540"/>
        <w:jc w:val="both"/>
      </w:pPr>
      <w:r>
        <w:rPr>
          <w:sz w:val="24"/>
        </w:rPr>
        <w:t xml:space="preserve">1) - 1.1) исключены с 1 января 2018 года. - </w:t>
      </w:r>
      <w:hyperlink w:history="0" r:id="rId67" w:tooltip="Приказ Министерства труда и социального развития Омской области от 22.12.2017 N 12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22.12.2017 N 124-п;</w:t>
      </w:r>
    </w:p>
    <w:p>
      <w:pPr>
        <w:pStyle w:val="0"/>
        <w:spacing w:before="240" w:lineRule="auto"/>
        <w:ind w:firstLine="540"/>
        <w:jc w:val="both"/>
      </w:pPr>
      <w:r>
        <w:rPr>
          <w:sz w:val="24"/>
        </w:rPr>
        <w:t xml:space="preserve">2) региональный </w:t>
      </w:r>
      <w:hyperlink w:history="0" w:anchor="P112" w:tooltip="РЕГИОНАЛЬНЫЙ СТАНДАРТ">
        <w:r>
          <w:rPr>
            <w:sz w:val="24"/>
            <w:color w:val="0000ff"/>
          </w:rPr>
          <w:t xml:space="preserve">стандарт</w:t>
        </w:r>
      </w:hyperlink>
      <w:r>
        <w:rPr>
          <w:sz w:val="24"/>
        </w:rPr>
        <w:t xml:space="preserve"> государственной услуги "Предоставление социального обслуживания в стационарной форме, включая оказание социально-бытовых услуг, социально-медицинских услуг, социально-психологических услуг, социально-педагогических услуг, социально-трудовых услуг, социально-правовых услуг, услуг в целях повышения коммуникативного потенциала получателей социальных услуг, имеющих ограничения жизнедеятельности, в том числе детей-инвалидов" (приложение N 2);</w:t>
      </w:r>
    </w:p>
    <w:p>
      <w:pPr>
        <w:pStyle w:val="0"/>
        <w:spacing w:before="240" w:lineRule="auto"/>
        <w:ind w:firstLine="540"/>
        <w:jc w:val="both"/>
      </w:pPr>
      <w:r>
        <w:rPr>
          <w:sz w:val="24"/>
        </w:rPr>
        <w:t xml:space="preserve">2.1) региональный </w:t>
      </w:r>
      <w:hyperlink w:history="0" w:anchor="P336" w:tooltip="РЕГИОНАЛЬНЫЙ СТАНДАРТ">
        <w:r>
          <w:rPr>
            <w:sz w:val="24"/>
            <w:color w:val="0000ff"/>
          </w:rPr>
          <w:t xml:space="preserve">стандарт</w:t>
        </w:r>
      </w:hyperlink>
      <w:r>
        <w:rPr>
          <w:sz w:val="24"/>
        </w:rPr>
        <w:t xml:space="preserve"> государственной услуги "Предоставление социального обслуживания в стационарной форме" (приложение N 2.1);</w:t>
      </w:r>
    </w:p>
    <w:p>
      <w:pPr>
        <w:pStyle w:val="0"/>
        <w:jc w:val="both"/>
      </w:pPr>
      <w:r>
        <w:rPr>
          <w:sz w:val="24"/>
        </w:rPr>
        <w:t xml:space="preserve">(пп. 2.1 введен </w:t>
      </w:r>
      <w:hyperlink w:history="0" r:id="rId68" w:tooltip="Приказ Министерства труда и социального развития Омской области от 26.06.2025 N 83-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26.06.2025 N 83-п)</w:t>
      </w:r>
    </w:p>
    <w:p>
      <w:pPr>
        <w:pStyle w:val="0"/>
        <w:spacing w:before="240" w:lineRule="auto"/>
        <w:ind w:firstLine="540"/>
        <w:jc w:val="both"/>
      </w:pPr>
      <w:r>
        <w:rPr>
          <w:sz w:val="24"/>
        </w:rPr>
        <w:t xml:space="preserve">3) региональный </w:t>
      </w:r>
      <w:hyperlink w:history="0" w:anchor="P519" w:tooltip="РЕГИОНАЛЬНЫЙ СТАНДАРТ">
        <w:r>
          <w:rPr>
            <w:sz w:val="24"/>
            <w:color w:val="0000ff"/>
          </w:rPr>
          <w:t xml:space="preserve">стандарт</w:t>
        </w:r>
      </w:hyperlink>
      <w:r>
        <w:rPr>
          <w:sz w:val="24"/>
        </w:rPr>
        <w:t xml:space="preserve"> государственной услуги "Предоставление социального обслуживания в полустационарной форме, включая оказание социально-бытовых услуг, социально-медицинских услуг, социально-психологических услуг, социально-педагогических услуг, социально-трудовых услуг, социально-правовых услуг, услуг в целях повышения коммуникативного потенциала получателей социальных услуг, имеющих ограничения жизнедеятельности, в том числе детей-инвалидов, срочных социальных услуг" (приложение N 3);</w:t>
      </w:r>
    </w:p>
    <w:p>
      <w:pPr>
        <w:pStyle w:val="0"/>
        <w:spacing w:before="240" w:lineRule="auto"/>
        <w:ind w:firstLine="540"/>
        <w:jc w:val="both"/>
      </w:pPr>
      <w:r>
        <w:rPr>
          <w:sz w:val="24"/>
        </w:rPr>
        <w:t xml:space="preserve">3.1) региональный </w:t>
      </w:r>
      <w:hyperlink w:history="0" w:anchor="P724" w:tooltip="РЕГИОНАЛЬНЫЙ СТАНДАРТ">
        <w:r>
          <w:rPr>
            <w:sz w:val="24"/>
            <w:color w:val="0000ff"/>
          </w:rPr>
          <w:t xml:space="preserve">стандарт</w:t>
        </w:r>
      </w:hyperlink>
      <w:r>
        <w:rPr>
          <w:sz w:val="24"/>
        </w:rPr>
        <w:t xml:space="preserve"> государственной услуги "Предоставление социального обслуживания в полустационарной форме" (приложение N 3.1);</w:t>
      </w:r>
    </w:p>
    <w:p>
      <w:pPr>
        <w:pStyle w:val="0"/>
        <w:jc w:val="both"/>
      </w:pPr>
      <w:r>
        <w:rPr>
          <w:sz w:val="24"/>
        </w:rPr>
        <w:t xml:space="preserve">(пп. 3.1 введен </w:t>
      </w:r>
      <w:hyperlink w:history="0" r:id="rId69" w:tooltip="Приказ Министерства труда и социального развития Омской области от 26.06.2025 N 83-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26.06.2025 N 83-п)</w:t>
      </w:r>
    </w:p>
    <w:p>
      <w:pPr>
        <w:pStyle w:val="0"/>
        <w:spacing w:before="240" w:lineRule="auto"/>
        <w:ind w:firstLine="540"/>
        <w:jc w:val="both"/>
      </w:pPr>
      <w:r>
        <w:rPr>
          <w:sz w:val="24"/>
        </w:rPr>
        <w:t xml:space="preserve">4) региональный </w:t>
      </w:r>
      <w:hyperlink w:history="0" w:anchor="P902" w:tooltip="РЕГИОНАЛЬНЫЙ СТАНДАРТ">
        <w:r>
          <w:rPr>
            <w:sz w:val="24"/>
            <w:color w:val="0000ff"/>
          </w:rPr>
          <w:t xml:space="preserve">стандарт</w:t>
        </w:r>
      </w:hyperlink>
      <w:r>
        <w:rPr>
          <w:sz w:val="24"/>
        </w:rPr>
        <w:t xml:space="preserve"> государственной услуги "Предоставление социального обслуживания в форме на дому" (приложение N 4);</w:t>
      </w:r>
    </w:p>
    <w:p>
      <w:pPr>
        <w:pStyle w:val="0"/>
        <w:jc w:val="both"/>
      </w:pPr>
      <w:r>
        <w:rPr>
          <w:sz w:val="24"/>
        </w:rPr>
        <w:t xml:space="preserve">(в ред. </w:t>
      </w:r>
      <w:hyperlink w:history="0" r:id="rId70" w:tooltip="Приказ Министерства труда и социального развития Омской области от 26.06.2025 N 83-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26.06.2025 N 83-п)</w:t>
      </w:r>
    </w:p>
    <w:p>
      <w:pPr>
        <w:pStyle w:val="0"/>
        <w:spacing w:before="240" w:lineRule="auto"/>
        <w:ind w:firstLine="540"/>
        <w:jc w:val="both"/>
      </w:pPr>
      <w:r>
        <w:rPr>
          <w:sz w:val="24"/>
        </w:rPr>
        <w:t xml:space="preserve">5) - 6) исключены с 1 января 2019 года. - </w:t>
      </w:r>
      <w:hyperlink w:history="0" r:id="rId71" w:tooltip="Приказ Министерства труда и социального развития Омской области от 28.08.2018 N 129-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28.08.2018 N 129-п;</w:t>
      </w:r>
    </w:p>
    <w:p>
      <w:pPr>
        <w:pStyle w:val="0"/>
        <w:spacing w:before="240" w:lineRule="auto"/>
        <w:ind w:firstLine="540"/>
        <w:jc w:val="both"/>
      </w:pPr>
      <w:r>
        <w:rPr>
          <w:sz w:val="24"/>
        </w:rPr>
        <w:t xml:space="preserve">7) - 8) исключены с 1 января 2017 года. - </w:t>
      </w:r>
      <w:hyperlink w:history="0" r:id="rId72" w:tooltip="Приказ Министерства труда и социального развития Омской области от 26.12.2016 N 159-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26.12.2016 N 159-п;</w:t>
      </w:r>
    </w:p>
    <w:p>
      <w:pPr>
        <w:pStyle w:val="0"/>
        <w:spacing w:before="240" w:lineRule="auto"/>
        <w:ind w:firstLine="540"/>
        <w:jc w:val="both"/>
      </w:pPr>
      <w:r>
        <w:rPr>
          <w:sz w:val="24"/>
        </w:rPr>
        <w:t xml:space="preserve">9) исключен. - </w:t>
      </w:r>
      <w:hyperlink w:history="0" r:id="rId73" w:tooltip="Приказ Министерства труда и социального развития Омской области от 01.04.2026 N 57-п &quot;О внесении изменений в приказ Министерства труда и социального развития Омской области от 29 декабря 2015 года N 178-п &quot;О реализации отдельных положений постановления Правительства Омской области от 24 ноября 2010 года N 228-п&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01.04.2026 N 57-п;</w:t>
      </w:r>
    </w:p>
    <w:p>
      <w:pPr>
        <w:pStyle w:val="0"/>
        <w:spacing w:before="240" w:lineRule="auto"/>
        <w:ind w:firstLine="540"/>
        <w:jc w:val="both"/>
      </w:pPr>
      <w:r>
        <w:rPr>
          <w:sz w:val="24"/>
        </w:rPr>
        <w:t xml:space="preserve">10) региональный </w:t>
      </w:r>
      <w:hyperlink w:history="0" w:anchor="P1146" w:tooltip="РЕГИОНАЛЬНЫЙ СТАНДАРТ">
        <w:r>
          <w:rPr>
            <w:sz w:val="24"/>
            <w:color w:val="0000ff"/>
          </w:rPr>
          <w:t xml:space="preserve">стандарт</w:t>
        </w:r>
      </w:hyperlink>
      <w:r>
        <w:rPr>
          <w:sz w:val="24"/>
        </w:rPr>
        <w:t xml:space="preserve"> государственной услуги "Организация предоставления государственных и муниципальных услуг в многофункциональных центрах предоставления государственных и муниципальных услуг" (приложение N 10);</w:t>
      </w:r>
    </w:p>
    <w:p>
      <w:pPr>
        <w:pStyle w:val="0"/>
        <w:jc w:val="both"/>
      </w:pPr>
      <w:r>
        <w:rPr>
          <w:sz w:val="24"/>
        </w:rPr>
        <w:t xml:space="preserve">(абзац введен </w:t>
      </w:r>
      <w:hyperlink w:history="0" r:id="rId74" w:tooltip="Приказ Министерства труда и социального развития Омской области от 11.01.2016 N 3-п (ред. от 10.09.2021)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11.01.2016 N 3-п; в ред. Приказов Министерства труда и социального развития Омской области от 01.09.2016 </w:t>
      </w:r>
      <w:hyperlink w:history="0" r:id="rId75" w:tooltip="Приказ Министерства труда и социального развития Омской области от 01.09.2016 N 122-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122-п</w:t>
        </w:r>
      </w:hyperlink>
      <w:r>
        <w:rPr>
          <w:sz w:val="24"/>
        </w:rPr>
        <w:t xml:space="preserve">, от 26.12.2016 </w:t>
      </w:r>
      <w:hyperlink w:history="0" r:id="rId76" w:tooltip="Приказ Министерства труда и социального развития Омской области от 26.12.2016 N 159-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159-п</w:t>
        </w:r>
      </w:hyperlink>
      <w:r>
        <w:rPr>
          <w:sz w:val="24"/>
        </w:rPr>
        <w:t xml:space="preserve">)</w:t>
      </w:r>
    </w:p>
    <w:p>
      <w:pPr>
        <w:pStyle w:val="0"/>
        <w:spacing w:before="240" w:lineRule="auto"/>
        <w:ind w:firstLine="540"/>
        <w:jc w:val="both"/>
      </w:pPr>
      <w:r>
        <w:rPr>
          <w:sz w:val="24"/>
        </w:rPr>
        <w:t xml:space="preserve">10.1) - 10.2) исключены с 1 марта 2022 года. - </w:t>
      </w:r>
      <w:hyperlink w:history="0" r:id="rId77" w:tooltip="Приказ Министерства труда и социального развития Омской области от 04.03.2022 N 36-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04.03.2022 N 36-п;</w:t>
      </w:r>
    </w:p>
    <w:p>
      <w:pPr>
        <w:pStyle w:val="0"/>
        <w:spacing w:before="240" w:lineRule="auto"/>
        <w:ind w:firstLine="540"/>
        <w:jc w:val="both"/>
      </w:pPr>
      <w:r>
        <w:rPr>
          <w:sz w:val="24"/>
        </w:rPr>
        <w:t xml:space="preserve">10.3) региональный </w:t>
      </w:r>
      <w:hyperlink w:history="0" w:anchor="P1664" w:tooltip="РЕГИОНАЛЬНЫЙ СТАНДАРТ">
        <w:r>
          <w:rPr>
            <w:sz w:val="24"/>
            <w:color w:val="0000ff"/>
          </w:rPr>
          <w:t xml:space="preserve">стандарт</w:t>
        </w:r>
      </w:hyperlink>
      <w:r>
        <w:rPr>
          <w:sz w:val="24"/>
        </w:rPr>
        <w:t xml:space="preserve"> государственной работы "Проведение мониторинга состояния условий и охраны труда у работодателей, осуществляющих деятельность на территории Омской области" (приложение N 10.3);</w:t>
      </w:r>
    </w:p>
    <w:p>
      <w:pPr>
        <w:pStyle w:val="0"/>
        <w:jc w:val="both"/>
      </w:pPr>
      <w:r>
        <w:rPr>
          <w:sz w:val="24"/>
        </w:rPr>
        <w:t xml:space="preserve">(пп. 10.3 введен </w:t>
      </w:r>
      <w:hyperlink w:history="0" r:id="rId78" w:tooltip="Приказ Министерства труда и социального развития Омской области от 26.08.2022 N 138-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26.08.2022 N 138-п)</w:t>
      </w:r>
    </w:p>
    <w:p>
      <w:pPr>
        <w:pStyle w:val="0"/>
        <w:spacing w:before="240" w:lineRule="auto"/>
        <w:ind w:firstLine="540"/>
        <w:jc w:val="both"/>
      </w:pPr>
      <w:r>
        <w:rPr>
          <w:sz w:val="24"/>
        </w:rPr>
        <w:t xml:space="preserve">11) исключен с 1 января 2019 года. - </w:t>
      </w:r>
      <w:hyperlink w:history="0" r:id="rId79" w:tooltip="Приказ Министерства труда и социального развития Омской области от 21.12.2018 N 19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21.12.2018 N 194-п;</w:t>
      </w:r>
    </w:p>
    <w:p>
      <w:pPr>
        <w:pStyle w:val="0"/>
        <w:spacing w:before="240" w:lineRule="auto"/>
        <w:ind w:firstLine="540"/>
        <w:jc w:val="both"/>
      </w:pPr>
      <w:r>
        <w:rPr>
          <w:sz w:val="24"/>
        </w:rPr>
        <w:t xml:space="preserve">12) </w:t>
      </w:r>
      <w:hyperlink w:history="0" w:anchor="P1869" w:tooltip="МЕТОДИКА">
        <w:r>
          <w:rPr>
            <w:sz w:val="24"/>
            <w:color w:val="0000ff"/>
          </w:rPr>
          <w:t xml:space="preserve">Методику</w:t>
        </w:r>
      </w:hyperlink>
      <w:r>
        <w:rPr>
          <w:sz w:val="24"/>
        </w:rPr>
        <w:t xml:space="preserve"> формирования государственного задания на оказание государственных услуг (выполнение работ) и расчета средств на финансовое обеспечение его выполнения государственными учреждениями Омской области, в отношении которых функции и полномочия учредителя осуществляет Министерство труда и социального развития Омской области (приложение N 12);</w:t>
      </w:r>
    </w:p>
    <w:p>
      <w:pPr>
        <w:pStyle w:val="0"/>
        <w:jc w:val="both"/>
      </w:pPr>
      <w:r>
        <w:rPr>
          <w:sz w:val="24"/>
        </w:rPr>
        <w:t xml:space="preserve">(пп. 12 введен </w:t>
      </w:r>
      <w:hyperlink w:history="0" r:id="rId80" w:tooltip="Приказ Министерства труда и социального развития Омской области от 06.04.2018 N 61-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06.04.2018 N 61-п)</w:t>
      </w:r>
    </w:p>
    <w:p>
      <w:pPr>
        <w:pStyle w:val="0"/>
        <w:spacing w:before="240" w:lineRule="auto"/>
        <w:ind w:firstLine="540"/>
        <w:jc w:val="both"/>
      </w:pPr>
      <w:r>
        <w:rPr>
          <w:sz w:val="24"/>
        </w:rPr>
        <w:t xml:space="preserve">13) </w:t>
      </w:r>
      <w:hyperlink w:history="0" w:anchor="P1921" w:tooltip="МЕТОДИКА">
        <w:r>
          <w:rPr>
            <w:sz w:val="24"/>
            <w:color w:val="0000ff"/>
          </w:rPr>
          <w:t xml:space="preserve">Методику</w:t>
        </w:r>
      </w:hyperlink>
      <w:r>
        <w:rPr>
          <w:sz w:val="24"/>
        </w:rPr>
        <w:t xml:space="preserve"> ежегодной оценки потребности в оказании государственных услуг (выполнении работ), оказываемых (выполняемых) государственными учреждениями Омской области, в отношении которых функции и полномочия учредителя осуществляет Министерство труда и социального развития Омской области (приложение N 13);</w:t>
      </w:r>
    </w:p>
    <w:p>
      <w:pPr>
        <w:pStyle w:val="0"/>
        <w:jc w:val="both"/>
      </w:pPr>
      <w:r>
        <w:rPr>
          <w:sz w:val="24"/>
        </w:rPr>
        <w:t xml:space="preserve">(пп. 13 введен </w:t>
      </w:r>
      <w:hyperlink w:history="0" r:id="rId81" w:tooltip="Приказ Министерства труда и социального развития Омской области от 06.04.2018 N 61-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06.04.2018 N 61-п; в ред. </w:t>
      </w:r>
      <w:hyperlink w:history="0" r:id="rId82" w:tooltip="Приказ Министерства труда и социального развития Омской области от 04.02.2019 N 19-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04.02.2019 N 19-п)</w:t>
      </w:r>
    </w:p>
    <w:p>
      <w:pPr>
        <w:pStyle w:val="0"/>
        <w:spacing w:before="240" w:lineRule="auto"/>
        <w:ind w:firstLine="540"/>
        <w:jc w:val="both"/>
      </w:pPr>
      <w:r>
        <w:rPr>
          <w:sz w:val="24"/>
        </w:rPr>
        <w:t xml:space="preserve">14) </w:t>
      </w:r>
      <w:hyperlink w:history="0" w:anchor="P2111" w:tooltip="ПОРЯДОК">
        <w:r>
          <w:rPr>
            <w:sz w:val="24"/>
            <w:color w:val="0000ff"/>
          </w:rPr>
          <w:t xml:space="preserve">Порядок</w:t>
        </w:r>
      </w:hyperlink>
      <w:r>
        <w:rPr>
          <w:sz w:val="24"/>
        </w:rPr>
        <w:t xml:space="preserve"> проведения оценки соблюдения региональных стандартов государственных услуг (работ), оказываемых государственными учреждениями Омской области, в отношении которых функции и полномочия учредителя осуществляет Министерство труда и социального развития Омской области (приложение N 14);</w:t>
      </w:r>
    </w:p>
    <w:p>
      <w:pPr>
        <w:pStyle w:val="0"/>
        <w:jc w:val="both"/>
      </w:pPr>
      <w:r>
        <w:rPr>
          <w:sz w:val="24"/>
        </w:rPr>
        <w:t xml:space="preserve">(пп. 14 введен </w:t>
      </w:r>
      <w:hyperlink w:history="0" r:id="rId83" w:tooltip="Приказ Министерства труда и социального развития Омской области от 04.02.2019 N 19-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04.02.2019 N 19-п; в ред. </w:t>
      </w:r>
      <w:hyperlink w:history="0" r:id="rId84" w:tooltip="Приказ Министерства труда и социального развития Омской области от 07.09.2026 N 137-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07.09.2026 N 137-п)</w:t>
      </w:r>
    </w:p>
    <w:p>
      <w:pPr>
        <w:pStyle w:val="0"/>
        <w:spacing w:before="240" w:lineRule="auto"/>
        <w:ind w:firstLine="540"/>
        <w:jc w:val="both"/>
      </w:pPr>
      <w:r>
        <w:rPr>
          <w:sz w:val="24"/>
        </w:rPr>
        <w:t xml:space="preserve">15) региональный </w:t>
      </w:r>
      <w:hyperlink w:history="0" w:anchor="P2312" w:tooltip="РЕГИОНАЛЬНЫЙ СТАНДАРТ">
        <w:r>
          <w:rPr>
            <w:sz w:val="24"/>
            <w:color w:val="0000ff"/>
          </w:rPr>
          <w:t xml:space="preserve">стандарт</w:t>
        </w:r>
      </w:hyperlink>
      <w:r>
        <w:rPr>
          <w:sz w:val="24"/>
        </w:rPr>
        <w:t xml:space="preserve"> государственной услуги "Услуги по реабилитации и абилитации инвалидов, оказываемые реабилитационными и иными организациями без обеспечения проживания (полустационарная форма), прочие" (приложение N 15);</w:t>
      </w:r>
    </w:p>
    <w:p>
      <w:pPr>
        <w:pStyle w:val="0"/>
        <w:jc w:val="both"/>
      </w:pPr>
      <w:r>
        <w:rPr>
          <w:sz w:val="24"/>
        </w:rPr>
        <w:t xml:space="preserve">(пп. 15 введен </w:t>
      </w:r>
      <w:hyperlink w:history="0" r:id="rId85" w:tooltip="Приказ Министерства труда и социального развития Омской области от 07.09.2026 N 137-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07.09.2026 N 137-п)</w:t>
      </w:r>
    </w:p>
    <w:p>
      <w:pPr>
        <w:pStyle w:val="0"/>
        <w:spacing w:before="240" w:lineRule="auto"/>
        <w:ind w:firstLine="540"/>
        <w:jc w:val="both"/>
      </w:pPr>
      <w:r>
        <w:rPr>
          <w:sz w:val="24"/>
        </w:rPr>
        <w:t xml:space="preserve">16) региональный </w:t>
      </w:r>
      <w:hyperlink w:history="0" w:anchor="P2482" w:tooltip="РЕГИОНАЛЬНЫЙ СТАНДАРТ">
        <w:r>
          <w:rPr>
            <w:sz w:val="24"/>
            <w:color w:val="0000ff"/>
          </w:rPr>
          <w:t xml:space="preserve">стандарт</w:t>
        </w:r>
      </w:hyperlink>
      <w:r>
        <w:rPr>
          <w:sz w:val="24"/>
        </w:rPr>
        <w:t xml:space="preserve"> государственной услуги "Услуги по реабилитации и абилитации детей-инвалидов, оказываемые реабилитационными и иными организациями без обеспечения проживания, прочие" (приложение N 16);</w:t>
      </w:r>
    </w:p>
    <w:p>
      <w:pPr>
        <w:pStyle w:val="0"/>
        <w:jc w:val="both"/>
      </w:pPr>
      <w:r>
        <w:rPr>
          <w:sz w:val="24"/>
        </w:rPr>
        <w:t xml:space="preserve">(пп. 16 введен </w:t>
      </w:r>
      <w:hyperlink w:history="0" r:id="rId86" w:tooltip="Приказ Министерства труда и социального развития Омской области от 07.09.2026 N 137-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07.09.2026 N 137-п)</w:t>
      </w:r>
    </w:p>
    <w:p>
      <w:pPr>
        <w:pStyle w:val="0"/>
        <w:spacing w:before="240" w:lineRule="auto"/>
        <w:ind w:firstLine="540"/>
        <w:jc w:val="both"/>
      </w:pPr>
      <w:r>
        <w:rPr>
          <w:sz w:val="24"/>
        </w:rPr>
        <w:t xml:space="preserve">17) региональный </w:t>
      </w:r>
      <w:hyperlink w:history="0" w:anchor="P2645" w:tooltip="РЕГИОНАЛЬНЫЙ СТАНДАРТ">
        <w:r>
          <w:rPr>
            <w:sz w:val="24"/>
            <w:color w:val="0000ff"/>
          </w:rPr>
          <w:t xml:space="preserve">стандарт</w:t>
        </w:r>
      </w:hyperlink>
      <w:r>
        <w:rPr>
          <w:sz w:val="24"/>
        </w:rPr>
        <w:t xml:space="preserve"> государственной услуги "Услуги по ранней помощи детям от рождения до трех лет (независимо от наличия инвалидности), которые имеют ограничения жизнедеятельности либо риск развития ограничений жизнедеятельности, и их семьям, без обеспечения проживания (полустационарная форма), прочие" (приложение N 17).</w:t>
      </w:r>
    </w:p>
    <w:p>
      <w:pPr>
        <w:pStyle w:val="0"/>
        <w:jc w:val="both"/>
      </w:pPr>
      <w:r>
        <w:rPr>
          <w:sz w:val="24"/>
        </w:rPr>
        <w:t xml:space="preserve">(пп. 17 введен </w:t>
      </w:r>
      <w:hyperlink w:history="0" r:id="rId87" w:tooltip="Приказ Министерства труда и социального развития Омской области от 07.09.2026 N 137-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07.09.2026 N 137-п)</w:t>
      </w:r>
    </w:p>
    <w:p>
      <w:pPr>
        <w:pStyle w:val="0"/>
        <w:spacing w:before="240" w:lineRule="auto"/>
        <w:ind w:firstLine="540"/>
        <w:jc w:val="both"/>
      </w:pPr>
      <w:r>
        <w:rPr>
          <w:sz w:val="24"/>
        </w:rPr>
        <w:t xml:space="preserve">2. Отделу документооборота департамента информационных технологий и документооборота Министерства труда и социального развития Омской области в течение 2 рабочих дней со дня подписания настоящего приказа обеспечить представление его полного текста в виде электронной копии в Главное управление информационных технологий и связи Омской области в целях размещения (опубликования) на официальном интернет-портале правовой информации (</w:t>
      </w:r>
      <w:hyperlink w:history="0" r:id="rId88">
        <w:r>
          <w:rPr>
            <w:sz w:val="24"/>
            <w:color w:val="0000ff"/>
          </w:rPr>
          <w:t xml:space="preserve">www.pravo.gov.ru</w:t>
        </w:r>
      </w:hyperlink>
      <w:r>
        <w:rPr>
          <w:sz w:val="24"/>
        </w:rPr>
        <w:t xml:space="preserve">) в информационно-телекоммуникационной сети "Интернет".</w:t>
      </w:r>
    </w:p>
    <w:p>
      <w:pPr>
        <w:pStyle w:val="0"/>
        <w:spacing w:before="240" w:lineRule="auto"/>
        <w:ind w:firstLine="540"/>
        <w:jc w:val="both"/>
      </w:pPr>
      <w:r>
        <w:rPr>
          <w:sz w:val="24"/>
        </w:rPr>
        <w:t xml:space="preserve">3. Настоящий приказ вступает в силу с 1 января 2016 года.</w:t>
      </w:r>
    </w:p>
    <w:p>
      <w:pPr>
        <w:pStyle w:val="0"/>
        <w:jc w:val="both"/>
      </w:pPr>
      <w:r>
        <w:rPr>
          <w:sz w:val="24"/>
        </w:rPr>
      </w:r>
    </w:p>
    <w:p>
      <w:pPr>
        <w:pStyle w:val="0"/>
        <w:jc w:val="right"/>
      </w:pPr>
      <w:r>
        <w:rPr>
          <w:sz w:val="24"/>
        </w:rPr>
        <w:t xml:space="preserve">Министр</w:t>
      </w:r>
    </w:p>
    <w:p>
      <w:pPr>
        <w:pStyle w:val="0"/>
        <w:jc w:val="right"/>
      </w:pPr>
      <w:r>
        <w:rPr>
          <w:sz w:val="24"/>
        </w:rPr>
        <w:t xml:space="preserve">В.В.Куприянов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1</w:t>
      </w:r>
    </w:p>
    <w:p>
      <w:pPr>
        <w:pStyle w:val="0"/>
        <w:jc w:val="right"/>
      </w:pPr>
      <w:r>
        <w:rPr>
          <w:sz w:val="24"/>
        </w:rPr>
        <w:t xml:space="preserve">к приказу Министерства труда и</w:t>
      </w:r>
    </w:p>
    <w:p>
      <w:pPr>
        <w:pStyle w:val="0"/>
        <w:jc w:val="right"/>
      </w:pPr>
      <w:r>
        <w:rPr>
          <w:sz w:val="24"/>
        </w:rPr>
        <w:t xml:space="preserve">социального развития Омской области</w:t>
      </w:r>
    </w:p>
    <w:p>
      <w:pPr>
        <w:pStyle w:val="0"/>
        <w:jc w:val="right"/>
      </w:pPr>
      <w:r>
        <w:rPr>
          <w:sz w:val="24"/>
        </w:rPr>
        <w:t xml:space="preserve">от 29 декабря 2015 г. N 178-п</w:t>
      </w:r>
    </w:p>
    <w:p>
      <w:pPr>
        <w:pStyle w:val="0"/>
        <w:jc w:val="both"/>
      </w:pPr>
      <w:r>
        <w:rPr>
          <w:sz w:val="24"/>
        </w:rPr>
      </w:r>
    </w:p>
    <w:p>
      <w:pPr>
        <w:pStyle w:val="2"/>
        <w:jc w:val="center"/>
      </w:pPr>
      <w:r>
        <w:rPr>
          <w:sz w:val="24"/>
        </w:rPr>
        <w:t xml:space="preserve">Ведомственный перечень</w:t>
      </w:r>
    </w:p>
    <w:p>
      <w:pPr>
        <w:pStyle w:val="2"/>
        <w:jc w:val="center"/>
      </w:pPr>
      <w:r>
        <w:rPr>
          <w:sz w:val="24"/>
        </w:rPr>
        <w:t xml:space="preserve">государственных услуг, оказываемых государственными</w:t>
      </w:r>
    </w:p>
    <w:p>
      <w:pPr>
        <w:pStyle w:val="2"/>
        <w:jc w:val="center"/>
      </w:pPr>
      <w:r>
        <w:rPr>
          <w:sz w:val="24"/>
        </w:rPr>
        <w:t xml:space="preserve">учреждениями Омской области, находящимися в ведении</w:t>
      </w:r>
    </w:p>
    <w:p>
      <w:pPr>
        <w:pStyle w:val="2"/>
        <w:jc w:val="center"/>
      </w:pPr>
      <w:r>
        <w:rPr>
          <w:sz w:val="24"/>
        </w:rPr>
        <w:t xml:space="preserve">Министерства труда и социального развития Омской области</w:t>
      </w:r>
    </w:p>
    <w:p>
      <w:pPr>
        <w:pStyle w:val="0"/>
        <w:jc w:val="both"/>
      </w:pPr>
      <w:r>
        <w:rPr>
          <w:sz w:val="24"/>
        </w:rPr>
      </w:r>
    </w:p>
    <w:p>
      <w:pPr>
        <w:pStyle w:val="0"/>
        <w:ind w:firstLine="540"/>
        <w:jc w:val="both"/>
      </w:pPr>
      <w:r>
        <w:rPr>
          <w:sz w:val="24"/>
        </w:rPr>
        <w:t xml:space="preserve">Исключен с 1 января 2018 года. - </w:t>
      </w:r>
      <w:hyperlink w:history="0" r:id="rId89" w:tooltip="Приказ Министерства труда и социального развития Омской области от 22.12.2017 N 12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22.12.2017 N 124-п.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1.1</w:t>
      </w:r>
    </w:p>
    <w:p>
      <w:pPr>
        <w:pStyle w:val="0"/>
        <w:jc w:val="right"/>
      </w:pPr>
      <w:r>
        <w:rPr>
          <w:sz w:val="24"/>
        </w:rPr>
        <w:t xml:space="preserve">к приказу Министерства труда и</w:t>
      </w:r>
    </w:p>
    <w:p>
      <w:pPr>
        <w:pStyle w:val="0"/>
        <w:jc w:val="right"/>
      </w:pPr>
      <w:r>
        <w:rPr>
          <w:sz w:val="24"/>
        </w:rPr>
        <w:t xml:space="preserve">социального развития</w:t>
      </w:r>
    </w:p>
    <w:p>
      <w:pPr>
        <w:pStyle w:val="0"/>
        <w:jc w:val="right"/>
      </w:pPr>
      <w:r>
        <w:rPr>
          <w:sz w:val="24"/>
        </w:rPr>
        <w:t xml:space="preserve">Омской области</w:t>
      </w:r>
    </w:p>
    <w:p>
      <w:pPr>
        <w:pStyle w:val="0"/>
        <w:jc w:val="right"/>
      </w:pPr>
      <w:r>
        <w:rPr>
          <w:sz w:val="24"/>
        </w:rPr>
        <w:t xml:space="preserve">от 29 декабря 2015 г. N 178-п</w:t>
      </w:r>
    </w:p>
    <w:p>
      <w:pPr>
        <w:pStyle w:val="0"/>
        <w:jc w:val="both"/>
      </w:pPr>
      <w:r>
        <w:rPr>
          <w:sz w:val="24"/>
        </w:rPr>
      </w:r>
    </w:p>
    <w:p>
      <w:pPr>
        <w:pStyle w:val="2"/>
        <w:jc w:val="center"/>
      </w:pPr>
      <w:r>
        <w:rPr>
          <w:sz w:val="24"/>
        </w:rPr>
        <w:t xml:space="preserve">Ведомственный перечень государственных работ,</w:t>
      </w:r>
    </w:p>
    <w:p>
      <w:pPr>
        <w:pStyle w:val="2"/>
        <w:jc w:val="center"/>
      </w:pPr>
      <w:r>
        <w:rPr>
          <w:sz w:val="24"/>
        </w:rPr>
        <w:t xml:space="preserve">выполняемых государственными учреждениями Омской области,</w:t>
      </w:r>
    </w:p>
    <w:p>
      <w:pPr>
        <w:pStyle w:val="2"/>
        <w:jc w:val="center"/>
      </w:pPr>
      <w:r>
        <w:rPr>
          <w:sz w:val="24"/>
        </w:rPr>
        <w:t xml:space="preserve">находящимися в ведении Министерства труда и социального</w:t>
      </w:r>
    </w:p>
    <w:p>
      <w:pPr>
        <w:pStyle w:val="2"/>
        <w:jc w:val="center"/>
      </w:pPr>
      <w:r>
        <w:rPr>
          <w:sz w:val="24"/>
        </w:rPr>
        <w:t xml:space="preserve">развития Омской области</w:t>
      </w:r>
    </w:p>
    <w:p>
      <w:pPr>
        <w:pStyle w:val="0"/>
        <w:jc w:val="both"/>
      </w:pPr>
      <w:r>
        <w:rPr>
          <w:sz w:val="24"/>
        </w:rPr>
      </w:r>
    </w:p>
    <w:p>
      <w:pPr>
        <w:pStyle w:val="0"/>
        <w:ind w:firstLine="540"/>
        <w:jc w:val="both"/>
      </w:pPr>
      <w:r>
        <w:rPr>
          <w:sz w:val="24"/>
        </w:rPr>
        <w:t xml:space="preserve">Исключен с 1 января 2018 года. - </w:t>
      </w:r>
      <w:hyperlink w:history="0" r:id="rId90" w:tooltip="Приказ Министерства труда и социального развития Омской области от 22.12.2017 N 12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22.12.2017 N 124-п.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2</w:t>
      </w:r>
    </w:p>
    <w:p>
      <w:pPr>
        <w:pStyle w:val="0"/>
        <w:jc w:val="right"/>
      </w:pPr>
      <w:r>
        <w:rPr>
          <w:sz w:val="24"/>
        </w:rPr>
        <w:t xml:space="preserve">к приказу Министерства труда и</w:t>
      </w:r>
    </w:p>
    <w:p>
      <w:pPr>
        <w:pStyle w:val="0"/>
        <w:jc w:val="right"/>
      </w:pPr>
      <w:r>
        <w:rPr>
          <w:sz w:val="24"/>
        </w:rPr>
        <w:t xml:space="preserve">социального развития Омской области</w:t>
      </w:r>
    </w:p>
    <w:p>
      <w:pPr>
        <w:pStyle w:val="0"/>
        <w:jc w:val="right"/>
      </w:pPr>
      <w:r>
        <w:rPr>
          <w:sz w:val="24"/>
        </w:rPr>
        <w:t xml:space="preserve">от 29 декабря 2015 г. N 178-п</w:t>
      </w:r>
    </w:p>
    <w:p>
      <w:pPr>
        <w:pStyle w:val="0"/>
        <w:jc w:val="both"/>
      </w:pPr>
      <w:r>
        <w:rPr>
          <w:sz w:val="24"/>
        </w:rPr>
      </w:r>
    </w:p>
    <w:bookmarkStart w:id="112" w:name="P112"/>
    <w:bookmarkEnd w:id="112"/>
    <w:p>
      <w:pPr>
        <w:pStyle w:val="2"/>
        <w:jc w:val="center"/>
      </w:pPr>
      <w:r>
        <w:rPr>
          <w:sz w:val="24"/>
        </w:rPr>
        <w:t xml:space="preserve">РЕГИОНАЛЬНЫЙ СТАНДАРТ</w:t>
      </w:r>
    </w:p>
    <w:p>
      <w:pPr>
        <w:pStyle w:val="2"/>
        <w:jc w:val="center"/>
      </w:pPr>
      <w:r>
        <w:rPr>
          <w:sz w:val="24"/>
        </w:rPr>
        <w:t xml:space="preserve">государственной услуги "Предоставление социального</w:t>
      </w:r>
    </w:p>
    <w:p>
      <w:pPr>
        <w:pStyle w:val="2"/>
        <w:jc w:val="center"/>
      </w:pPr>
      <w:r>
        <w:rPr>
          <w:sz w:val="24"/>
        </w:rPr>
        <w:t xml:space="preserve">обслуживания в стационарной форме, включая оказание</w:t>
      </w:r>
    </w:p>
    <w:p>
      <w:pPr>
        <w:pStyle w:val="2"/>
        <w:jc w:val="center"/>
      </w:pPr>
      <w:r>
        <w:rPr>
          <w:sz w:val="24"/>
        </w:rPr>
        <w:t xml:space="preserve">социально-бытовых услуг, социально-медицинских услуг,</w:t>
      </w:r>
    </w:p>
    <w:p>
      <w:pPr>
        <w:pStyle w:val="2"/>
        <w:jc w:val="center"/>
      </w:pPr>
      <w:r>
        <w:rPr>
          <w:sz w:val="24"/>
        </w:rPr>
        <w:t xml:space="preserve">социально-психологических услуг, социально-педагогических</w:t>
      </w:r>
    </w:p>
    <w:p>
      <w:pPr>
        <w:pStyle w:val="2"/>
        <w:jc w:val="center"/>
      </w:pPr>
      <w:r>
        <w:rPr>
          <w:sz w:val="24"/>
        </w:rPr>
        <w:t xml:space="preserve">услуг, социально-трудовых услуг, социально-правовых услуг,</w:t>
      </w:r>
    </w:p>
    <w:p>
      <w:pPr>
        <w:pStyle w:val="2"/>
        <w:jc w:val="center"/>
      </w:pPr>
      <w:r>
        <w:rPr>
          <w:sz w:val="24"/>
        </w:rPr>
        <w:t xml:space="preserve">услуг в целях повышения коммуникативного потенциала</w:t>
      </w:r>
    </w:p>
    <w:p>
      <w:pPr>
        <w:pStyle w:val="2"/>
        <w:jc w:val="center"/>
      </w:pPr>
      <w:r>
        <w:rPr>
          <w:sz w:val="24"/>
        </w:rPr>
        <w:t xml:space="preserve">получателей социальных услуг, имеющих ограничения</w:t>
      </w:r>
    </w:p>
    <w:p>
      <w:pPr>
        <w:pStyle w:val="2"/>
        <w:jc w:val="center"/>
      </w:pPr>
      <w:r>
        <w:rPr>
          <w:sz w:val="24"/>
        </w:rPr>
        <w:t xml:space="preserve">жизнедеятельности, в том числе детей-инвалидов"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Министерства труда и социального развития Омской области</w:t>
            </w:r>
          </w:p>
          <w:p>
            <w:pPr>
              <w:pStyle w:val="0"/>
              <w:jc w:val="center"/>
            </w:pPr>
            <w:r>
              <w:rPr>
                <w:sz w:val="24"/>
                <w:color w:val="392c69"/>
              </w:rPr>
              <w:t xml:space="preserve">от 25.07.2016 </w:t>
            </w:r>
            <w:hyperlink w:history="0" r:id="rId91" w:tooltip="Приказ Министерства труда и социального развития Омской области от 25.07.2016 N 111-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111-п</w:t>
              </w:r>
            </w:hyperlink>
            <w:r>
              <w:rPr>
                <w:sz w:val="24"/>
                <w:color w:val="392c69"/>
              </w:rPr>
              <w:t xml:space="preserve">, от 13.06.2017 </w:t>
            </w:r>
            <w:hyperlink w:history="0" r:id="rId92" w:tooltip="Приказ Министерства труда и социального развития Омской области от 13.06.2017 N 66-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66-п</w:t>
              </w:r>
            </w:hyperlink>
            <w:r>
              <w:rPr>
                <w:sz w:val="24"/>
                <w:color w:val="392c69"/>
              </w:rPr>
              <w:t xml:space="preserve">, от 22.12.2017 </w:t>
            </w:r>
            <w:hyperlink w:history="0" r:id="rId93" w:tooltip="Приказ Министерства труда и социального развития Омской области от 22.12.2017 N 12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124-п</w:t>
              </w:r>
            </w:hyperlink>
            <w:r>
              <w:rPr>
                <w:sz w:val="24"/>
                <w:color w:val="392c69"/>
              </w:rPr>
              <w:t xml:space="preserve">,</w:t>
            </w:r>
          </w:p>
          <w:p>
            <w:pPr>
              <w:pStyle w:val="0"/>
              <w:jc w:val="center"/>
            </w:pPr>
            <w:r>
              <w:rPr>
                <w:sz w:val="24"/>
                <w:color w:val="392c69"/>
              </w:rPr>
              <w:t xml:space="preserve">от 28.12.2020 </w:t>
            </w:r>
            <w:hyperlink w:history="0" r:id="rId94" w:tooltip="Приказ Министерства труда и социального развития Омской области от 28.12.2020 N 165-п (ред. от 27.02.2026) &quot;О целевых показателях деятельности государственных учреждений Омской области - социально-реабилитационных центров для несовершеннолетних&quot; (вместе с &quot;Положением о целевых показателях деятельности государственных учреждений Омской области - социально-реабилитационных центров для несовершеннолетних&quot;) {КонсультантПлюс}">
              <w:r>
                <w:rPr>
                  <w:sz w:val="24"/>
                  <w:color w:val="0000ff"/>
                </w:rPr>
                <w:t xml:space="preserve">N 165-п</w:t>
              </w:r>
            </w:hyperlink>
            <w:r>
              <w:rPr>
                <w:sz w:val="24"/>
                <w:color w:val="392c69"/>
              </w:rPr>
              <w:t xml:space="preserve">, от 03.04.2024 </w:t>
            </w:r>
            <w:hyperlink w:history="0" r:id="rId95" w:tooltip="Приказ Министерства труда и социального развития Омской области от 03.04.2024 N 50-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50-п</w:t>
              </w:r>
            </w:hyperlink>
            <w:r>
              <w:rPr>
                <w:sz w:val="24"/>
                <w:color w:val="392c69"/>
              </w:rPr>
              <w:t xml:space="preserve">, от 02.10.2024 </w:t>
            </w:r>
            <w:hyperlink w:history="0" r:id="rId96" w:tooltip="Приказ Министерства труда и социального развития Омской области от 02.10.2024 N 149-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149-п</w:t>
              </w:r>
            </w:hyperlink>
            <w:r>
              <w:rPr>
                <w:sz w:val="24"/>
                <w:color w:val="392c69"/>
              </w:rPr>
              <w:t xml:space="preserve">,</w:t>
            </w:r>
          </w:p>
          <w:p>
            <w:pPr>
              <w:pStyle w:val="0"/>
              <w:jc w:val="center"/>
            </w:pPr>
            <w:r>
              <w:rPr>
                <w:sz w:val="24"/>
                <w:color w:val="392c69"/>
              </w:rPr>
              <w:t xml:space="preserve">от 26.06.2025 </w:t>
            </w:r>
            <w:hyperlink w:history="0" r:id="rId97" w:tooltip="Приказ Министерства труда и социального развития Омской области от 26.06.2025 N 83-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83-п</w:t>
              </w:r>
            </w:hyperlink>
            <w:r>
              <w:rPr>
                <w:sz w:val="24"/>
                <w:color w:val="392c69"/>
              </w:rPr>
              <w:t xml:space="preserve">, от 01.10.2025 </w:t>
            </w:r>
            <w:hyperlink w:history="0" r:id="rId98" w:tooltip="Приказ Министерства труда и социального развития Омской области от 01.10.2025 N 113-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113-п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Цель оказания государственной услуги "Предоставление социального обслуживания в стационарной форме, включая оказание социально-бытовых услуг, социально-медицинских услуг, социально-психологических услуг, социально-педагогических услуг, социально-трудовых услуг, социально-правовых услуг, услуг в целях повышения коммуникативного потенциала получателей социальных услуг, имеющих ограничения жизнедеятельности, в том числе детей-инвалидов" (далее - государственная услуга): социальное обслуживание граждан, признанных нуждающимися в социальном обслуживании, в организациях социального обслуживания, находящихся в ведении Омской области (далее - организации).</w:t>
      </w:r>
    </w:p>
    <w:p>
      <w:pPr>
        <w:pStyle w:val="0"/>
        <w:spacing w:before="240" w:lineRule="auto"/>
        <w:ind w:firstLine="540"/>
        <w:jc w:val="both"/>
      </w:pPr>
      <w:r>
        <w:rPr>
          <w:sz w:val="24"/>
        </w:rPr>
        <w:t xml:space="preserve">2. Категория потребителей государственной услуги: гражданин при наличии иных обстоятельств, которые ухудшают или способны ухудшить условия его жизнедеятельности; гражданин при отсутствии работы и средств к существованию; гражданин при отсутствии определенного места жительства, в том числе у лица, не достигшего возраста двадцати трех лет и завершившего пребывание в организации для детей-сирот и детей, оставшихся без попечения родителей; гражданин при наличии внутрисемейного конфликта, в том числе с лицами с наркотической или алкогольной зависимостью, лицами, имеющими пристрастие к азартным играм, лицами, страдающими психическими расстройствами, наличии насилия в семье; гражданин при отсутствии возможности обеспечения ухода (в том числе временного) за инвалидом, ребенком, детьми, а также отсутствии попечения над ними; гражданин при наличии ребенка или детей (в том числе находящихся под опекой, попечительством), испытывающих трудности в социальной адаптации; гражданин при наличии в семье инвалида или инвалидов, в том числе ребенка-инвалида или детей-инвалидов, нуждающихся в постоянном постороннем уходе; гражданин, полностью или частично утративший способность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(далее - потребители).</w:t>
      </w:r>
    </w:p>
    <w:p>
      <w:pPr>
        <w:pStyle w:val="0"/>
        <w:spacing w:before="240" w:lineRule="auto"/>
        <w:ind w:firstLine="540"/>
        <w:jc w:val="both"/>
      </w:pPr>
      <w:r>
        <w:rPr>
          <w:sz w:val="24"/>
        </w:rPr>
        <w:t xml:space="preserve">3. Основные показатели, характеризующие состав, качество и (или) объем </w:t>
      </w:r>
      <w:hyperlink w:history="0" w:anchor="P183" w:tooltip="&lt;*&gt; Показатели объема оказания государственной услуги - численность граждан, получивших социальные услуги (человек).">
        <w:r>
          <w:rPr>
            <w:sz w:val="24"/>
            <w:color w:val="0000ff"/>
          </w:rPr>
          <w:t xml:space="preserve">&lt;*&gt;</w:t>
        </w:r>
      </w:hyperlink>
      <w:r>
        <w:rPr>
          <w:sz w:val="24"/>
        </w:rPr>
        <w:t xml:space="preserve"> оказания государственной услуги:</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053"/>
        <w:gridCol w:w="4959"/>
        <w:gridCol w:w="4596"/>
      </w:tblGrid>
      <w:tr>
        <w:tc>
          <w:tcPr>
            <w:tcW w:w="4053" w:type="dxa"/>
          </w:tcPr>
          <w:p>
            <w:pPr>
              <w:pStyle w:val="0"/>
              <w:jc w:val="center"/>
            </w:pPr>
            <w:r>
              <w:rPr>
                <w:sz w:val="24"/>
              </w:rPr>
              <w:t xml:space="preserve">Наименование показателя, единица измерения</w:t>
            </w:r>
          </w:p>
        </w:tc>
        <w:tc>
          <w:tcPr>
            <w:tcW w:w="4959" w:type="dxa"/>
          </w:tcPr>
          <w:p>
            <w:pPr>
              <w:pStyle w:val="0"/>
              <w:jc w:val="center"/>
            </w:pPr>
            <w:r>
              <w:rPr>
                <w:sz w:val="24"/>
              </w:rPr>
              <w:t xml:space="preserve">Методика расчета</w:t>
            </w:r>
          </w:p>
        </w:tc>
        <w:tc>
          <w:tcPr>
            <w:tcW w:w="4596" w:type="dxa"/>
          </w:tcPr>
          <w:p>
            <w:pPr>
              <w:pStyle w:val="0"/>
              <w:jc w:val="center"/>
            </w:pPr>
            <w:r>
              <w:rPr>
                <w:sz w:val="24"/>
              </w:rPr>
              <w:t xml:space="preserve">Источник информации</w:t>
            </w:r>
          </w:p>
        </w:tc>
      </w:tr>
      <w:tr>
        <w:tc>
          <w:tcPr>
            <w:tcW w:w="4053" w:type="dxa"/>
          </w:tcPr>
          <w:p>
            <w:pPr>
              <w:pStyle w:val="0"/>
              <w:jc w:val="center"/>
            </w:pPr>
            <w:r>
              <w:rPr>
                <w:sz w:val="24"/>
              </w:rPr>
              <w:t xml:space="preserve">1</w:t>
            </w:r>
          </w:p>
        </w:tc>
        <w:tc>
          <w:tcPr>
            <w:tcW w:w="4959" w:type="dxa"/>
          </w:tcPr>
          <w:p>
            <w:pPr>
              <w:pStyle w:val="0"/>
              <w:jc w:val="center"/>
            </w:pPr>
            <w:r>
              <w:rPr>
                <w:sz w:val="24"/>
              </w:rPr>
              <w:t xml:space="preserve">2</w:t>
            </w:r>
          </w:p>
        </w:tc>
        <w:tc>
          <w:tcPr>
            <w:tcW w:w="4596" w:type="dxa"/>
          </w:tcPr>
          <w:p>
            <w:pPr>
              <w:pStyle w:val="0"/>
              <w:jc w:val="center"/>
            </w:pPr>
            <w:r>
              <w:rPr>
                <w:sz w:val="24"/>
              </w:rPr>
              <w:t xml:space="preserve">3</w:t>
            </w:r>
          </w:p>
        </w:tc>
      </w:tr>
      <w:tr>
        <w:tblPrEx>
          <w:tblBorders>
            <w:insideH w:val="nil"/>
          </w:tblBorders>
        </w:tblPrEx>
        <w:tc>
          <w:tcPr>
            <w:tcW w:w="4053" w:type="dxa"/>
            <w:tcBorders>
              <w:bottom w:val="nil"/>
            </w:tcBorders>
          </w:tcPr>
          <w:p>
            <w:pPr>
              <w:pStyle w:val="0"/>
            </w:pPr>
            <w:r>
              <w:rPr>
                <w:sz w:val="24"/>
              </w:rPr>
              <w:t xml:space="preserve">Доля получателей социальных услуг, получающих социальные услуги, в общем числе получателей социальных услуг, находящихся на социальном обслуживании в организации (%)</w:t>
            </w:r>
          </w:p>
        </w:tc>
        <w:tc>
          <w:tcPr>
            <w:tcW w:w="4959" w:type="dxa"/>
            <w:tcBorders>
              <w:bottom w:val="nil"/>
            </w:tcBorders>
          </w:tcPr>
          <w:p>
            <w:pPr>
              <w:pStyle w:val="0"/>
            </w:pPr>
            <w:r>
              <w:rPr>
                <w:sz w:val="24"/>
              </w:rPr>
              <w:t xml:space="preserve">П = Пу / По x 100,</w:t>
            </w:r>
          </w:p>
          <w:p>
            <w:pPr>
              <w:pStyle w:val="0"/>
            </w:pPr>
            <w:r>
              <w:rPr>
                <w:sz w:val="24"/>
              </w:rPr>
              <w:t xml:space="preserve">где:</w:t>
            </w:r>
          </w:p>
          <w:p>
            <w:pPr>
              <w:pStyle w:val="0"/>
            </w:pPr>
            <w:r>
              <w:rPr>
                <w:sz w:val="24"/>
              </w:rPr>
              <w:t xml:space="preserve">П - доля получателей социальных услуг, получающих социальные услуги, в общем числе получателей социальных услуг, находящихся на социальном обслуживании в организации;</w:t>
            </w:r>
          </w:p>
          <w:p>
            <w:pPr>
              <w:pStyle w:val="0"/>
            </w:pPr>
            <w:r>
              <w:rPr>
                <w:sz w:val="24"/>
              </w:rPr>
              <w:t xml:space="preserve">Пу - число потребителей, обратившихся в отчетном периоде в организации, которым была предоставлена государственная услуга;</w:t>
            </w:r>
          </w:p>
          <w:p>
            <w:pPr>
              <w:pStyle w:val="0"/>
            </w:pPr>
            <w:r>
              <w:rPr>
                <w:sz w:val="24"/>
              </w:rPr>
              <w:t xml:space="preserve">По - число потребителей, обратившихся в отчетном периоде в организацию за предоставлением государственной услуги</w:t>
            </w:r>
          </w:p>
        </w:tc>
        <w:tc>
          <w:tcPr>
            <w:tcW w:w="4596" w:type="dxa"/>
            <w:tcBorders>
              <w:bottom w:val="nil"/>
            </w:tcBorders>
          </w:tcPr>
          <w:p>
            <w:pPr>
              <w:pStyle w:val="0"/>
            </w:pPr>
            <w:r>
              <w:rPr>
                <w:sz w:val="24"/>
              </w:rPr>
              <w:t xml:space="preserve">Формы федерального государственного статистического наблюдения:</w:t>
            </w:r>
          </w:p>
          <w:p>
            <w:pPr>
              <w:pStyle w:val="0"/>
            </w:pPr>
            <w:hyperlink w:history="0" r:id="rId101" w:tooltip="Приказ Росстата от 12.02.2024 N 54 &quot;Об утверждении формы федерального статистического наблюдения N 1-соцобслуживание &quot;Сведения о социальном обслуживании граждан&quot; с указаниями по ее заполнению&quot; {КонсультантПлюс}">
              <w:r>
                <w:rPr>
                  <w:sz w:val="24"/>
                  <w:color w:val="0000ff"/>
                </w:rPr>
                <w:t xml:space="preserve">N 1-соцобслуживание</w:t>
              </w:r>
            </w:hyperlink>
            <w:r>
              <w:rPr>
                <w:sz w:val="24"/>
              </w:rPr>
              <w:t xml:space="preserve"> "Сведения о социальном обслуживании граждан",</w:t>
            </w:r>
          </w:p>
          <w:p>
            <w:pPr>
              <w:pStyle w:val="0"/>
              <w:jc w:val="both"/>
            </w:pPr>
            <w:r>
              <w:rPr>
                <w:sz w:val="24"/>
              </w:rPr>
              <w:t xml:space="preserve">абзацы третий - четвертый исключены. - </w:t>
            </w:r>
            <w:hyperlink w:history="0" r:id="rId102" w:tooltip="Приказ Министерства труда и социального развития Омской области от 03.04.2024 N 50-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03.04.2024 N 50-п;</w:t>
            </w:r>
          </w:p>
          <w:p>
            <w:pPr>
              <w:pStyle w:val="0"/>
              <w:jc w:val="both"/>
            </w:pPr>
            <w:r>
              <w:rPr>
                <w:sz w:val="24"/>
              </w:rPr>
              <w:t xml:space="preserve">абзац исключен с 1 января 2018 года. - </w:t>
            </w:r>
            <w:hyperlink w:history="0" r:id="rId103" w:tooltip="Приказ Министерства труда и социального развития Омской области от 22.12.2017 N 12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22.12.2017 N 124-п;</w:t>
            </w:r>
          </w:p>
          <w:p>
            <w:pPr>
              <w:pStyle w:val="0"/>
            </w:pPr>
            <w:hyperlink w:history="0" r:id="rId104" w:tooltip="Постановление Росстата от 27.12.2005 N 108 &quot;Об утверждении статистического инструментария для организации Минздравсоцразвития России статистического наблюдения за лицами, обратившимися в учреждения социального обслуживания семьи и детей&quot; {КонсультантПлюс}">
              <w:r>
                <w:rPr>
                  <w:sz w:val="24"/>
                  <w:color w:val="0000ff"/>
                </w:rPr>
                <w:t xml:space="preserve">N 2-УСОН</w:t>
              </w:r>
            </w:hyperlink>
            <w:r>
              <w:rPr>
                <w:sz w:val="24"/>
              </w:rPr>
              <w:t xml:space="preserve"> "Сведения о лицах, обратившихся в учреждения социального обслуживания семьи и детей",</w:t>
            </w:r>
          </w:p>
          <w:p>
            <w:pPr>
              <w:pStyle w:val="0"/>
            </w:pPr>
            <w:hyperlink w:history="0" r:id="rId105" w:tooltip="Ссылка на КонсультантПлюс">
              <w:r>
                <w:rPr>
                  <w:sz w:val="24"/>
                  <w:color w:val="0000ff"/>
                </w:rPr>
                <w:t xml:space="preserve">N 1-СД</w:t>
              </w:r>
            </w:hyperlink>
            <w:r>
              <w:rPr>
                <w:sz w:val="24"/>
              </w:rPr>
              <w:t xml:space="preserve"> "Территориальные учреждения социального обслуживания семьи и детей",</w:t>
            </w:r>
          </w:p>
          <w:p>
            <w:pPr>
              <w:pStyle w:val="0"/>
            </w:pPr>
            <w:hyperlink w:history="0" r:id="rId106" w:tooltip="Ссылка на КонсультантПлюс">
              <w:r>
                <w:rPr>
                  <w:sz w:val="24"/>
                  <w:color w:val="0000ff"/>
                </w:rPr>
                <w:t xml:space="preserve">N 1-ДЕТИ</w:t>
              </w:r>
            </w:hyperlink>
            <w:r>
              <w:rPr>
                <w:sz w:val="24"/>
              </w:rPr>
              <w:t xml:space="preserve"> (соц.) "Сведения о численности беспризорных и безнадзорных несовершеннолетних, помещенных в специализированные учреждения для несовершеннолетних, нуждающихся в социальной реабилитации"</w:t>
            </w:r>
          </w:p>
        </w:tc>
      </w:tr>
      <w:tr>
        <w:tblPrEx>
          <w:tblBorders>
            <w:insideH w:val="nil"/>
          </w:tblBorders>
        </w:tblPrEx>
        <w:tc>
          <w:tcPr>
            <w:gridSpan w:val="3"/>
            <w:tcW w:w="13608" w:type="dxa"/>
            <w:tcBorders>
              <w:top w:val="nil"/>
            </w:tcBorders>
          </w:tcPr>
          <w:p>
            <w:pPr>
              <w:pStyle w:val="0"/>
              <w:jc w:val="both"/>
            </w:pPr>
            <w:r>
              <w:rPr>
                <w:sz w:val="24"/>
              </w:rPr>
              <w:t xml:space="preserve">(в ред. Приказов Министерства труда и социального развития Омской области</w:t>
            </w:r>
          </w:p>
          <w:p>
            <w:pPr>
              <w:pStyle w:val="0"/>
              <w:jc w:val="both"/>
            </w:pPr>
            <w:r>
              <w:rPr>
                <w:sz w:val="24"/>
              </w:rPr>
              <w:t xml:space="preserve">от 22.12.2017 </w:t>
            </w:r>
            <w:hyperlink w:history="0" r:id="rId107" w:tooltip="Приказ Министерства труда и социального развития Омской области от 22.12.2017 N 12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124-п</w:t>
              </w:r>
            </w:hyperlink>
            <w:r>
              <w:rPr>
                <w:sz w:val="24"/>
              </w:rPr>
              <w:t xml:space="preserve">, от 03.04.2024 </w:t>
            </w:r>
            <w:hyperlink w:history="0" r:id="rId108" w:tooltip="Приказ Министерства труда и социального развития Омской области от 03.04.2024 N 50-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50-п</w:t>
              </w:r>
            </w:hyperlink>
            <w:r>
              <w:rPr>
                <w:sz w:val="24"/>
              </w:rPr>
              <w:t xml:space="preserve">)</w:t>
            </w:r>
          </w:p>
        </w:tc>
      </w:tr>
      <w:tr>
        <w:tblPrEx>
          <w:tblBorders>
            <w:insideH w:val="nil"/>
          </w:tblBorders>
        </w:tblPrEx>
        <w:tc>
          <w:tcPr>
            <w:tcW w:w="4053" w:type="dxa"/>
            <w:tcBorders>
              <w:bottom w:val="nil"/>
            </w:tcBorders>
          </w:tcPr>
          <w:p>
            <w:pPr>
              <w:pStyle w:val="0"/>
            </w:pPr>
            <w:r>
              <w:rPr>
                <w:sz w:val="24"/>
              </w:rPr>
              <w:t xml:space="preserve">Количество нарушений санитарного законодательства в отчетном году, выявленных при проведении проверок (%)</w:t>
            </w:r>
          </w:p>
        </w:tc>
        <w:tc>
          <w:tcPr>
            <w:tcW w:w="4959" w:type="dxa"/>
            <w:tcBorders>
              <w:bottom w:val="nil"/>
            </w:tcBorders>
          </w:tcPr>
          <w:p>
            <w:pPr>
              <w:pStyle w:val="0"/>
            </w:pPr>
            <w:r>
              <w:rPr>
                <w:sz w:val="24"/>
              </w:rPr>
              <w:t xml:space="preserve">К = К</w:t>
            </w:r>
            <w:r>
              <w:rPr>
                <w:sz w:val="24"/>
                <w:vertAlign w:val="subscript"/>
              </w:rPr>
              <w:t xml:space="preserve">нсз</w:t>
            </w:r>
            <w:r>
              <w:rPr>
                <w:sz w:val="24"/>
              </w:rPr>
              <w:t xml:space="preserve"> / К</w:t>
            </w:r>
            <w:r>
              <w:rPr>
                <w:sz w:val="24"/>
                <w:vertAlign w:val="subscript"/>
              </w:rPr>
              <w:t xml:space="preserve">об</w:t>
            </w:r>
            <w:r>
              <w:rPr>
                <w:sz w:val="24"/>
              </w:rPr>
              <w:t xml:space="preserve"> x 100,</w:t>
            </w:r>
          </w:p>
          <w:p>
            <w:pPr>
              <w:pStyle w:val="0"/>
            </w:pPr>
            <w:r>
              <w:rPr>
                <w:sz w:val="24"/>
              </w:rPr>
              <w:t xml:space="preserve">где:</w:t>
            </w:r>
          </w:p>
          <w:p>
            <w:pPr>
              <w:pStyle w:val="0"/>
            </w:pPr>
            <w:r>
              <w:rPr>
                <w:sz w:val="24"/>
              </w:rPr>
              <w:t xml:space="preserve">К - количество нарушений санитарного законодательства в отчетном году, выявленных при проведении проверок;</w:t>
            </w:r>
          </w:p>
          <w:p>
            <w:pPr>
              <w:pStyle w:val="0"/>
            </w:pPr>
            <w:r>
              <w:rPr>
                <w:sz w:val="24"/>
              </w:rPr>
              <w:t xml:space="preserve">К</w:t>
            </w:r>
            <w:r>
              <w:rPr>
                <w:sz w:val="24"/>
                <w:vertAlign w:val="subscript"/>
              </w:rPr>
              <w:t xml:space="preserve">об</w:t>
            </w:r>
            <w:r>
              <w:rPr>
                <w:sz w:val="24"/>
              </w:rPr>
              <w:t xml:space="preserve"> - общее количество нарушений, выявленных в ходе проверок организации;</w:t>
            </w:r>
          </w:p>
          <w:p>
            <w:pPr>
              <w:pStyle w:val="0"/>
            </w:pPr>
            <w:r>
              <w:rPr>
                <w:sz w:val="24"/>
              </w:rPr>
              <w:t xml:space="preserve">К</w:t>
            </w:r>
            <w:r>
              <w:rPr>
                <w:sz w:val="24"/>
                <w:vertAlign w:val="subscript"/>
              </w:rPr>
              <w:t xml:space="preserve">нсз</w:t>
            </w:r>
            <w:r>
              <w:rPr>
                <w:sz w:val="24"/>
              </w:rPr>
              <w:t xml:space="preserve"> - количество нарушений санитарного законодательства, выявленных в ходе проверок организации</w:t>
            </w:r>
          </w:p>
        </w:tc>
        <w:tc>
          <w:tcPr>
            <w:tcW w:w="4596" w:type="dxa"/>
            <w:tcBorders>
              <w:bottom w:val="nil"/>
            </w:tcBorders>
          </w:tcPr>
          <w:p>
            <w:pPr>
              <w:pStyle w:val="0"/>
            </w:pPr>
            <w:r>
              <w:rPr>
                <w:sz w:val="24"/>
              </w:rPr>
              <w:t xml:space="preserve">Результаты проверок организации надзорными органами, Министерством труда и социального развития Омской области (далее - Министерство)</w:t>
            </w:r>
          </w:p>
        </w:tc>
      </w:tr>
      <w:tr>
        <w:tblPrEx>
          <w:tblBorders>
            <w:insideH w:val="nil"/>
          </w:tblBorders>
        </w:tblPrEx>
        <w:tc>
          <w:tcPr>
            <w:gridSpan w:val="3"/>
            <w:tcW w:w="13608" w:type="dxa"/>
            <w:tcBorders>
              <w:top w:val="nil"/>
            </w:tcBorders>
          </w:tcPr>
          <w:p>
            <w:pPr>
              <w:pStyle w:val="0"/>
              <w:jc w:val="both"/>
            </w:pPr>
            <w:r>
              <w:rPr>
                <w:sz w:val="24"/>
              </w:rPr>
              <w:t xml:space="preserve">(в ред. </w:t>
            </w:r>
            <w:hyperlink w:history="0" r:id="rId109" w:tooltip="Приказ Министерства труда и социального развития Омской области от 25.07.2016 N 111-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w:t>
            </w:r>
          </w:p>
          <w:p>
            <w:pPr>
              <w:pStyle w:val="0"/>
              <w:jc w:val="both"/>
            </w:pPr>
            <w:r>
              <w:rPr>
                <w:sz w:val="24"/>
              </w:rPr>
              <w:t xml:space="preserve">от 25.07.2016 N 111-п)</w:t>
            </w:r>
          </w:p>
        </w:tc>
      </w:tr>
      <w:tr>
        <w:tc>
          <w:tcPr>
            <w:tcW w:w="4053" w:type="dxa"/>
          </w:tcPr>
          <w:p>
            <w:pPr>
              <w:pStyle w:val="0"/>
            </w:pPr>
            <w:r>
              <w:rPr>
                <w:sz w:val="24"/>
              </w:rPr>
              <w:t xml:space="preserve">Удовлетворенность получателей социальных услуг в оказанных социальных услугах (%)</w:t>
            </w:r>
          </w:p>
        </w:tc>
        <w:tc>
          <w:tcPr>
            <w:tcW w:w="4959" w:type="dxa"/>
          </w:tcPr>
          <w:p>
            <w:pPr>
              <w:pStyle w:val="0"/>
            </w:pPr>
            <w:r>
              <w:rPr>
                <w:sz w:val="24"/>
              </w:rPr>
              <w:t xml:space="preserve">О = Ок / Оч x 100,</w:t>
            </w:r>
          </w:p>
          <w:p>
            <w:pPr>
              <w:pStyle w:val="0"/>
            </w:pPr>
            <w:r>
              <w:rPr>
                <w:sz w:val="24"/>
              </w:rPr>
              <w:t xml:space="preserve">где:</w:t>
            </w:r>
          </w:p>
          <w:p>
            <w:pPr>
              <w:pStyle w:val="0"/>
            </w:pPr>
            <w:r>
              <w:rPr>
                <w:sz w:val="24"/>
              </w:rPr>
              <w:t xml:space="preserve">О - удовлетворенность получателей социальных услуг в оказанных социальных услугах;</w:t>
            </w:r>
          </w:p>
          <w:p>
            <w:pPr>
              <w:pStyle w:val="0"/>
            </w:pPr>
            <w:r>
              <w:rPr>
                <w:sz w:val="24"/>
              </w:rPr>
              <w:t xml:space="preserve">Ок - число опрошенных получателей социальных услуг, удовлетворенных качеством государственной услуги;</w:t>
            </w:r>
          </w:p>
          <w:p>
            <w:pPr>
              <w:pStyle w:val="0"/>
            </w:pPr>
            <w:r>
              <w:rPr>
                <w:sz w:val="24"/>
              </w:rPr>
              <w:t xml:space="preserve">Оч - общее число опрошенных</w:t>
            </w:r>
          </w:p>
        </w:tc>
        <w:tc>
          <w:tcPr>
            <w:tcW w:w="4596" w:type="dxa"/>
          </w:tcPr>
          <w:p>
            <w:pPr>
              <w:pStyle w:val="0"/>
            </w:pPr>
            <w:r>
              <w:rPr>
                <w:sz w:val="24"/>
              </w:rPr>
              <w:t xml:space="preserve">Результаты опросов получателей социальных услуг</w:t>
            </w:r>
          </w:p>
        </w:tc>
      </w:tr>
      <w:tr>
        <w:tc>
          <w:tcPr>
            <w:tcW w:w="4053" w:type="dxa"/>
          </w:tcPr>
          <w:p>
            <w:pPr>
              <w:pStyle w:val="0"/>
            </w:pPr>
            <w:r>
              <w:rPr>
                <w:sz w:val="24"/>
              </w:rPr>
              <w:t xml:space="preserve">Укомплектование организации специалистами, оказывающими социальные услуги (%)</w:t>
            </w:r>
          </w:p>
        </w:tc>
        <w:tc>
          <w:tcPr>
            <w:tcW w:w="4959" w:type="dxa"/>
          </w:tcPr>
          <w:p>
            <w:pPr>
              <w:pStyle w:val="0"/>
            </w:pPr>
            <w:r>
              <w:rPr>
                <w:sz w:val="24"/>
              </w:rPr>
              <w:t xml:space="preserve">С = Сор / Со x 100,</w:t>
            </w:r>
          </w:p>
          <w:p>
            <w:pPr>
              <w:pStyle w:val="0"/>
            </w:pPr>
            <w:r>
              <w:rPr>
                <w:sz w:val="24"/>
              </w:rPr>
              <w:t xml:space="preserve">где:</w:t>
            </w:r>
          </w:p>
          <w:p>
            <w:pPr>
              <w:pStyle w:val="0"/>
            </w:pPr>
            <w:r>
              <w:rPr>
                <w:sz w:val="24"/>
              </w:rPr>
              <w:t xml:space="preserve">С - укомплектование организации специалистами, оказывающими социальные услуги;</w:t>
            </w:r>
          </w:p>
          <w:p>
            <w:pPr>
              <w:pStyle w:val="0"/>
            </w:pPr>
            <w:r>
              <w:rPr>
                <w:sz w:val="24"/>
              </w:rPr>
              <w:t xml:space="preserve">Сор - количество специалистов, оказывающих социальные услуги в организации;</w:t>
            </w:r>
          </w:p>
          <w:p>
            <w:pPr>
              <w:pStyle w:val="0"/>
            </w:pPr>
            <w:r>
              <w:rPr>
                <w:sz w:val="24"/>
              </w:rPr>
              <w:t xml:space="preserve">Со - общее количество специалистов, оказывающих социальные услуги, по штатному расписанию организации</w:t>
            </w:r>
          </w:p>
        </w:tc>
        <w:tc>
          <w:tcPr>
            <w:tcW w:w="4596" w:type="dxa"/>
          </w:tcPr>
          <w:p>
            <w:pPr>
              <w:pStyle w:val="0"/>
            </w:pPr>
            <w:r>
              <w:rPr>
                <w:sz w:val="24"/>
              </w:rPr>
              <w:t xml:space="preserve">Отчетные данные организации, представляемые в Министерство</w:t>
            </w:r>
          </w:p>
        </w:tc>
      </w:tr>
      <w:tr>
        <w:tc>
          <w:tcPr>
            <w:tcW w:w="4053" w:type="dxa"/>
          </w:tcPr>
          <w:p>
            <w:pPr>
              <w:pStyle w:val="0"/>
            </w:pPr>
            <w:r>
              <w:rPr>
                <w:sz w:val="24"/>
              </w:rPr>
              <w:t xml:space="preserve">Повышение качества социальных услуг и эффективности их оказания (определяется исходя из мероприятий, направленных на совершенствование деятельности организации при предоставлении социального обслуживания) (%)</w:t>
            </w:r>
          </w:p>
        </w:tc>
        <w:tc>
          <w:tcPr>
            <w:tcW w:w="4959" w:type="dxa"/>
          </w:tcPr>
          <w:p>
            <w:pPr>
              <w:pStyle w:val="0"/>
            </w:pPr>
            <w:r>
              <w:rPr>
                <w:sz w:val="24"/>
              </w:rPr>
              <w:t xml:space="preserve">Проведение мероприятий, направленных на совершенствование деятельности организации при предоставлении социального обслуживания</w:t>
            </w:r>
          </w:p>
        </w:tc>
        <w:tc>
          <w:tcPr>
            <w:tcW w:w="4596" w:type="dxa"/>
          </w:tcPr>
          <w:p>
            <w:pPr>
              <w:pStyle w:val="0"/>
            </w:pPr>
            <w:r>
              <w:rPr>
                <w:sz w:val="24"/>
              </w:rPr>
              <w:t xml:space="preserve">Отчетные данные организации, представляемые в Министерство</w:t>
            </w:r>
          </w:p>
        </w:tc>
      </w:tr>
      <w:tr>
        <w:tc>
          <w:tcPr>
            <w:tcW w:w="4053" w:type="dxa"/>
          </w:tcPr>
          <w:p>
            <w:pPr>
              <w:pStyle w:val="0"/>
            </w:pPr>
            <w:r>
              <w:rPr>
                <w:sz w:val="24"/>
              </w:rPr>
              <w:t xml:space="preserve">Доступность получения социальных услуг в организации (возможность сопровождения получателя социальных услуг при передвижении по территории учреждения социального обслуживания, а также при пользовании услугами; возможность для самостоятельного передвижения по территории учреждения социального обслуживания, входа, выхода и перемещения внутри такой организации (в том числе для передвижения в креслах-колясках), для отдыха в сидячем положении, а также доступное размещение оборудования и носителей информации; дублирование текстовых сообщений голосовыми сообщениями, оснащение учреждения социального обслуживания знаками, выполненными рельефно-точечным шрифтом Брайля, ознакомление с их помощью с надписями, знаками и иной текстовой и графической информацией на территории учреждения; дублирование голосовой информации текстовой информацией, надписями и (или) световыми сигналами, информирование о предоставляемых социальных услугах с использованием русского жестового языка (сурдоперевода); оказание иных видов посторонней помощи) (%)</w:t>
            </w:r>
          </w:p>
        </w:tc>
        <w:tc>
          <w:tcPr>
            <w:tcW w:w="4959" w:type="dxa"/>
          </w:tcPr>
          <w:p>
            <w:pPr>
              <w:pStyle w:val="0"/>
            </w:pPr>
            <w:r>
              <w:rPr>
                <w:sz w:val="24"/>
              </w:rPr>
              <w:t xml:space="preserve">Здание и территория организации оборудованы специальными устройствами, приспособлениями для передвижения инвалидов (пандусы, перила и др.)</w:t>
            </w:r>
          </w:p>
        </w:tc>
        <w:tc>
          <w:tcPr>
            <w:tcW w:w="4596" w:type="dxa"/>
          </w:tcPr>
          <w:p>
            <w:pPr>
              <w:pStyle w:val="0"/>
            </w:pPr>
            <w:r>
              <w:rPr>
                <w:sz w:val="24"/>
              </w:rPr>
              <w:t xml:space="preserve">Отчетные данные организации, представляемые в Министерство</w:t>
            </w:r>
          </w:p>
        </w:tc>
      </w:tr>
    </w:tbl>
    <w:p>
      <w:pPr>
        <w:sectPr>
          <w:headerReference w:type="default" r:id="rId99"/>
          <w:headerReference w:type="first" r:id="rId99"/>
          <w:footerReference w:type="default" r:id="rId100"/>
          <w:footerReference w:type="first" r:id="rId100"/>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183" w:name="P183"/>
    <w:bookmarkEnd w:id="183"/>
    <w:p>
      <w:pPr>
        <w:pStyle w:val="0"/>
        <w:spacing w:before="240" w:lineRule="auto"/>
        <w:ind w:firstLine="540"/>
        <w:jc w:val="both"/>
      </w:pPr>
      <w:r>
        <w:rPr>
          <w:sz w:val="24"/>
        </w:rPr>
        <w:t xml:space="preserve">&lt;*&gt; Показатели объема оказания государственной услуги - численность граждан, получивших социальные услуги (человек).</w:t>
      </w:r>
    </w:p>
    <w:p>
      <w:pPr>
        <w:pStyle w:val="0"/>
        <w:jc w:val="both"/>
      </w:pPr>
      <w:r>
        <w:rPr>
          <w:sz w:val="24"/>
        </w:rPr>
      </w:r>
    </w:p>
    <w:p>
      <w:pPr>
        <w:pStyle w:val="0"/>
        <w:ind w:firstLine="540"/>
        <w:jc w:val="both"/>
      </w:pPr>
      <w:r>
        <w:rPr>
          <w:sz w:val="24"/>
        </w:rPr>
        <w:t xml:space="preserve">4. Правовые основы оказания государственной услуги:</w:t>
      </w:r>
    </w:p>
    <w:p>
      <w:pPr>
        <w:pStyle w:val="0"/>
        <w:spacing w:before="240" w:lineRule="auto"/>
        <w:ind w:firstLine="540"/>
        <w:jc w:val="both"/>
      </w:pPr>
      <w:r>
        <w:rPr>
          <w:sz w:val="24"/>
        </w:rPr>
        <w:t xml:space="preserve">1) Федеральный </w:t>
      </w:r>
      <w:hyperlink w:history="0" r:id="rId110"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закон</w:t>
        </w:r>
      </w:hyperlink>
      <w:r>
        <w:rPr>
          <w:sz w:val="24"/>
        </w:rPr>
        <w:t xml:space="preserve"> от 28 декабря 2013 года N 442-ФЗ "Об основах социального обслуживания граждан в Российской Федерации";</w:t>
      </w:r>
    </w:p>
    <w:p>
      <w:pPr>
        <w:pStyle w:val="0"/>
        <w:spacing w:before="240" w:lineRule="auto"/>
        <w:ind w:firstLine="540"/>
        <w:jc w:val="both"/>
      </w:pPr>
      <w:r>
        <w:rPr>
          <w:sz w:val="24"/>
        </w:rPr>
        <w:t xml:space="preserve">2) </w:t>
      </w:r>
      <w:hyperlink w:history="0" r:id="rId111" w:tooltip="Постановление Правительства Омской области от 24.12.2014 N 361-п (ред. от 03.09.2026) &quot;О Порядке предоставления социальных услуг поставщиками социальных услуг&quot; {КонсультантПлюс}">
        <w:r>
          <w:rPr>
            <w:sz w:val="24"/>
            <w:color w:val="0000ff"/>
          </w:rPr>
          <w:t xml:space="preserve">постановление</w:t>
        </w:r>
      </w:hyperlink>
      <w:r>
        <w:rPr>
          <w:sz w:val="24"/>
        </w:rPr>
        <w:t xml:space="preserve"> Правительства Омской области от 24 декабря 2014 года N 361-п "О Порядке предоставления социальных услуг поставщиками социальных услуг";</w:t>
      </w:r>
    </w:p>
    <w:p>
      <w:pPr>
        <w:pStyle w:val="0"/>
        <w:spacing w:before="240" w:lineRule="auto"/>
        <w:ind w:firstLine="540"/>
        <w:jc w:val="both"/>
      </w:pPr>
      <w:r>
        <w:rPr>
          <w:sz w:val="24"/>
        </w:rPr>
        <w:t xml:space="preserve">3) </w:t>
      </w:r>
      <w:hyperlink w:history="0" r:id="rId112" w:tooltip="Постановление Правительства Омской области от 19.11.2014 N 276-п (ред. от 11.09.2025) &quot;Об утверждении Порядка взимания платы за предоставление социальных услуг&quot; {КонсультантПлюс}">
        <w:r>
          <w:rPr>
            <w:sz w:val="24"/>
            <w:color w:val="0000ff"/>
          </w:rPr>
          <w:t xml:space="preserve">постановление</w:t>
        </w:r>
      </w:hyperlink>
      <w:r>
        <w:rPr>
          <w:sz w:val="24"/>
        </w:rPr>
        <w:t xml:space="preserve"> Правительства Омской области от 19 ноября 2014 года N 276-п "Об утверждении Порядка взимания платы за предоставление социальных услуг";</w:t>
      </w:r>
    </w:p>
    <w:p>
      <w:pPr>
        <w:pStyle w:val="0"/>
        <w:spacing w:before="240" w:lineRule="auto"/>
        <w:ind w:firstLine="540"/>
        <w:jc w:val="both"/>
      </w:pPr>
      <w:r>
        <w:rPr>
          <w:sz w:val="24"/>
        </w:rPr>
        <w:t xml:space="preserve">4) </w:t>
      </w:r>
      <w:hyperlink w:history="0" r:id="rId113" w:tooltip="Постановление Правительства Омской области от 19.11.2014 N 275-п (ред. от 09.06.2021) &quot;Об утверждении Порядка принятия на социальное обслуживание в стационарные организации социального обслуживания со специальным социальным обслуживанием граждан из числа лиц, освобождаемых из мест лишения свободы, за которыми в соответствии с законодательством Российской Федерации установлен административный надзор и которые частично или полностью утратили способность к самообслуживанию&quot; {КонсультантПлюс}">
        <w:r>
          <w:rPr>
            <w:sz w:val="24"/>
            <w:color w:val="0000ff"/>
          </w:rPr>
          <w:t xml:space="preserve">постановление</w:t>
        </w:r>
      </w:hyperlink>
      <w:r>
        <w:rPr>
          <w:sz w:val="24"/>
        </w:rPr>
        <w:t xml:space="preserve"> Правительства Омской области от 19 ноября 2014 года N 275-п "Об утверждении Порядка принятия на социальное обслуживание в стационарные организации социального обслуживания со специальным социальным обслуживанием граждан из числа лиц, освобождаемых из мест лишения свободы, за которыми в соответствии с законодательством Российской Федерации установлен административный надзор и которые частично или полностью утратили способность к самообслуживанию";</w:t>
      </w:r>
    </w:p>
    <w:p>
      <w:pPr>
        <w:pStyle w:val="0"/>
        <w:spacing w:before="240" w:lineRule="auto"/>
        <w:ind w:firstLine="540"/>
        <w:jc w:val="both"/>
      </w:pPr>
      <w:r>
        <w:rPr>
          <w:sz w:val="24"/>
        </w:rPr>
        <w:t xml:space="preserve">5) </w:t>
      </w:r>
      <w:hyperlink w:history="0" r:id="rId114" w:tooltip="Приказ Министерства труда и социального развития Омской области от 09.02.2015 N 14-п (ред. от 07.09.2026) &quot;О Порядке признания граждан нуждающимися в социальном обслуживании&quot; {КонсультантПлюс}">
        <w:r>
          <w:rPr>
            <w:sz w:val="24"/>
            <w:color w:val="0000ff"/>
          </w:rPr>
          <w:t xml:space="preserve">приказ</w:t>
        </w:r>
      </w:hyperlink>
      <w:r>
        <w:rPr>
          <w:sz w:val="24"/>
        </w:rPr>
        <w:t xml:space="preserve"> Министерства от 9 февраля 2015 года N 14-п "О порядке признания граждан нуждающимися в социальном обслуживании".</w:t>
      </w:r>
    </w:p>
    <w:p>
      <w:pPr>
        <w:pStyle w:val="0"/>
        <w:spacing w:before="240" w:lineRule="auto"/>
        <w:ind w:firstLine="540"/>
        <w:jc w:val="both"/>
      </w:pPr>
      <w:r>
        <w:rPr>
          <w:sz w:val="24"/>
        </w:rPr>
        <w:t xml:space="preserve">5. Действия по оказанию государственной услуги:</w:t>
      </w:r>
    </w:p>
    <w:p>
      <w:pPr>
        <w:pStyle w:val="0"/>
        <w:spacing w:before="240" w:lineRule="auto"/>
        <w:ind w:firstLine="540"/>
        <w:jc w:val="both"/>
      </w:pPr>
      <w:r>
        <w:rPr>
          <w:sz w:val="24"/>
        </w:rPr>
        <w:t xml:space="preserve">1) информирование потребителей о порядке предоставления государственной услуги в организации;</w:t>
      </w:r>
    </w:p>
    <w:p>
      <w:pPr>
        <w:pStyle w:val="0"/>
        <w:spacing w:before="240" w:lineRule="auto"/>
        <w:ind w:firstLine="540"/>
        <w:jc w:val="both"/>
      </w:pPr>
      <w:r>
        <w:rPr>
          <w:sz w:val="24"/>
        </w:rPr>
        <w:t xml:space="preserve">2) прием и регистрация документов, необходимых для предоставления государственной услуги;</w:t>
      </w:r>
    </w:p>
    <w:p>
      <w:pPr>
        <w:pStyle w:val="0"/>
        <w:spacing w:before="240" w:lineRule="auto"/>
        <w:ind w:firstLine="540"/>
        <w:jc w:val="both"/>
      </w:pPr>
      <w:r>
        <w:rPr>
          <w:sz w:val="24"/>
        </w:rPr>
        <w:t xml:space="preserve">3) заключение договора о предоставлении социальных услуг;</w:t>
      </w:r>
    </w:p>
    <w:p>
      <w:pPr>
        <w:pStyle w:val="0"/>
        <w:spacing w:before="240" w:lineRule="auto"/>
        <w:ind w:firstLine="540"/>
        <w:jc w:val="both"/>
      </w:pPr>
      <w:r>
        <w:rPr>
          <w:sz w:val="24"/>
        </w:rPr>
        <w:t xml:space="preserve">4) предоставление социальных услуг;</w:t>
      </w:r>
    </w:p>
    <w:p>
      <w:pPr>
        <w:pStyle w:val="0"/>
        <w:spacing w:before="240" w:lineRule="auto"/>
        <w:ind w:firstLine="540"/>
        <w:jc w:val="both"/>
      </w:pPr>
      <w:r>
        <w:rPr>
          <w:sz w:val="24"/>
        </w:rPr>
        <w:t xml:space="preserve">5) составление акта сдачи-приемки оказанных социальных услуг.</w:t>
      </w:r>
    </w:p>
    <w:p>
      <w:pPr>
        <w:pStyle w:val="0"/>
        <w:spacing w:before="240" w:lineRule="auto"/>
        <w:ind w:firstLine="540"/>
        <w:jc w:val="both"/>
      </w:pPr>
      <w:r>
        <w:rPr>
          <w:sz w:val="24"/>
        </w:rPr>
        <w:t xml:space="preserve">6. Требования к материально-техническому обеспечению оказания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6520"/>
      </w:tblGrid>
      <w:tr>
        <w:tc>
          <w:tcPr>
            <w:tcW w:w="2551" w:type="dxa"/>
          </w:tcPr>
          <w:p>
            <w:pPr>
              <w:pStyle w:val="0"/>
              <w:jc w:val="center"/>
            </w:pPr>
            <w:r>
              <w:rPr>
                <w:sz w:val="24"/>
              </w:rPr>
              <w:t xml:space="preserve">Параметр</w:t>
            </w:r>
          </w:p>
        </w:tc>
        <w:tc>
          <w:tcPr>
            <w:tcW w:w="6520" w:type="dxa"/>
          </w:tcPr>
          <w:p>
            <w:pPr>
              <w:pStyle w:val="0"/>
              <w:jc w:val="center"/>
            </w:pPr>
            <w:r>
              <w:rPr>
                <w:sz w:val="24"/>
              </w:rPr>
              <w:t xml:space="preserve">Значение, иная характеристика параметра</w:t>
            </w:r>
          </w:p>
        </w:tc>
      </w:tr>
      <w:tr>
        <w:tc>
          <w:tcPr>
            <w:tcW w:w="2551" w:type="dxa"/>
          </w:tcPr>
          <w:p>
            <w:pPr>
              <w:pStyle w:val="0"/>
              <w:jc w:val="center"/>
            </w:pPr>
            <w:r>
              <w:rPr>
                <w:sz w:val="24"/>
              </w:rPr>
              <w:t xml:space="preserve">1</w:t>
            </w:r>
          </w:p>
        </w:tc>
        <w:tc>
          <w:tcPr>
            <w:tcW w:w="6520" w:type="dxa"/>
          </w:tcPr>
          <w:p>
            <w:pPr>
              <w:pStyle w:val="0"/>
              <w:jc w:val="center"/>
            </w:pPr>
            <w:r>
              <w:rPr>
                <w:sz w:val="24"/>
              </w:rPr>
              <w:t xml:space="preserve">2</w:t>
            </w:r>
          </w:p>
        </w:tc>
      </w:tr>
      <w:tr>
        <w:tc>
          <w:tcPr>
            <w:tcW w:w="2551" w:type="dxa"/>
          </w:tcPr>
          <w:p>
            <w:pPr>
              <w:pStyle w:val="0"/>
            </w:pPr>
            <w:r>
              <w:rPr>
                <w:sz w:val="24"/>
              </w:rPr>
              <w:t xml:space="preserve">Здание</w:t>
            </w:r>
          </w:p>
        </w:tc>
        <w:tc>
          <w:tcPr>
            <w:tcW w:w="6520" w:type="dxa"/>
          </w:tcPr>
          <w:p>
            <w:pPr>
              <w:pStyle w:val="0"/>
              <w:jc w:val="both"/>
            </w:pPr>
            <w:r>
              <w:rPr>
                <w:sz w:val="24"/>
              </w:rPr>
              <w:t xml:space="preserve">1) Организация размещается в специально предназначенном либо приспособленном здании (помещении), отвечающем санитарно-эпидемиологическим правилам и нормативам;</w:t>
            </w:r>
          </w:p>
          <w:p>
            <w:pPr>
              <w:pStyle w:val="0"/>
              <w:jc w:val="both"/>
            </w:pPr>
            <w:r>
              <w:rPr>
                <w:sz w:val="24"/>
              </w:rPr>
              <w:t xml:space="preserve">2) здание обеспечено телефонной связью;</w:t>
            </w:r>
          </w:p>
          <w:p>
            <w:pPr>
              <w:pStyle w:val="0"/>
              <w:jc w:val="both"/>
            </w:pPr>
            <w:r>
              <w:rPr>
                <w:sz w:val="24"/>
              </w:rPr>
              <w:t xml:space="preserve">3) на здании имеется вывеска с почтовым адресом</w:t>
            </w:r>
          </w:p>
        </w:tc>
      </w:tr>
      <w:tr>
        <w:tblPrEx>
          <w:tblBorders>
            <w:insideH w:val="nil"/>
          </w:tblBorders>
        </w:tblPrEx>
        <w:tc>
          <w:tcPr>
            <w:tcW w:w="2551" w:type="dxa"/>
            <w:tcBorders>
              <w:bottom w:val="nil"/>
            </w:tcBorders>
          </w:tcPr>
          <w:p>
            <w:pPr>
              <w:pStyle w:val="0"/>
            </w:pPr>
            <w:r>
              <w:rPr>
                <w:sz w:val="24"/>
              </w:rPr>
              <w:t xml:space="preserve">Состав помещений</w:t>
            </w:r>
          </w:p>
        </w:tc>
        <w:tc>
          <w:tcPr>
            <w:tcW w:w="6520" w:type="dxa"/>
            <w:tcBorders>
              <w:bottom w:val="nil"/>
            </w:tcBorders>
          </w:tcPr>
          <w:p>
            <w:pPr>
              <w:pStyle w:val="0"/>
              <w:jc w:val="both"/>
            </w:pPr>
            <w:r>
              <w:rPr>
                <w:sz w:val="24"/>
              </w:rPr>
              <w:t xml:space="preserve">В организации в зависимости от специфики оказываемых социальных услуг имеются помещения:</w:t>
            </w:r>
          </w:p>
          <w:p>
            <w:pPr>
              <w:pStyle w:val="0"/>
              <w:jc w:val="both"/>
            </w:pPr>
            <w:r>
              <w:rPr>
                <w:sz w:val="24"/>
              </w:rPr>
              <w:t xml:space="preserve">1) административно-хозяйственные помещения;</w:t>
            </w:r>
          </w:p>
          <w:p>
            <w:pPr>
              <w:pStyle w:val="0"/>
              <w:jc w:val="both"/>
            </w:pPr>
            <w:r>
              <w:rPr>
                <w:sz w:val="24"/>
              </w:rPr>
              <w:t xml:space="preserve">2) помещения приема;</w:t>
            </w:r>
          </w:p>
          <w:p>
            <w:pPr>
              <w:pStyle w:val="0"/>
              <w:jc w:val="both"/>
            </w:pPr>
            <w:r>
              <w:rPr>
                <w:sz w:val="24"/>
              </w:rPr>
              <w:t xml:space="preserve">3) жилые помещения;</w:t>
            </w:r>
          </w:p>
          <w:p>
            <w:pPr>
              <w:pStyle w:val="0"/>
              <w:jc w:val="both"/>
            </w:pPr>
            <w:r>
              <w:rPr>
                <w:sz w:val="24"/>
              </w:rPr>
              <w:t xml:space="preserve">4) помещения для выполнения организационно-методической работы (для центра социальной адаптации (далее - ЦСА), центра социальной помощи семье и детям (далее - ЦСПСД));</w:t>
            </w:r>
          </w:p>
          <w:p>
            <w:pPr>
              <w:pStyle w:val="0"/>
              <w:jc w:val="both"/>
            </w:pPr>
            <w:r>
              <w:rPr>
                <w:sz w:val="24"/>
              </w:rPr>
              <w:t xml:space="preserve">5) помещения, обеспечивающие питание потребителей (для стационарных учреждений социального обслуживания (далее - СУСО), реабилитационного центра для детей и подростков с ограниченными возможностями (далее - РЦДП), бюджетных учреждений Омской области - социально-реабилитационных центров для несовершеннолетних (далее - БУ СРЦН), ЦСА;</w:t>
            </w:r>
          </w:p>
          <w:p>
            <w:pPr>
              <w:pStyle w:val="0"/>
              <w:jc w:val="both"/>
            </w:pPr>
            <w:r>
              <w:rPr>
                <w:sz w:val="24"/>
              </w:rPr>
              <w:t xml:space="preserve">6) помещения для приготовления пищи (для ЦСПСД);</w:t>
            </w:r>
          </w:p>
          <w:p>
            <w:pPr>
              <w:pStyle w:val="0"/>
              <w:jc w:val="both"/>
            </w:pPr>
            <w:r>
              <w:rPr>
                <w:sz w:val="24"/>
              </w:rPr>
              <w:t xml:space="preserve">7) санитарно-гигиенические помещения;</w:t>
            </w:r>
          </w:p>
          <w:p>
            <w:pPr>
              <w:pStyle w:val="0"/>
              <w:jc w:val="both"/>
            </w:pPr>
            <w:r>
              <w:rPr>
                <w:sz w:val="24"/>
              </w:rPr>
              <w:t xml:space="preserve">8) помещения для оказания социальных услуг</w:t>
            </w:r>
          </w:p>
        </w:tc>
      </w:tr>
      <w:tr>
        <w:tblPrEx>
          <w:tblBorders>
            <w:insideH w:val="nil"/>
          </w:tblBorders>
        </w:tblPrEx>
        <w:tc>
          <w:tcPr>
            <w:gridSpan w:val="2"/>
            <w:tcW w:w="9071" w:type="dxa"/>
            <w:tcBorders>
              <w:top w:val="nil"/>
            </w:tcBorders>
          </w:tcPr>
          <w:p>
            <w:pPr>
              <w:pStyle w:val="0"/>
              <w:jc w:val="both"/>
            </w:pPr>
            <w:r>
              <w:rPr>
                <w:sz w:val="24"/>
              </w:rPr>
              <w:t xml:space="preserve">(в ред. Приказов Министерства труда и социального развития Омской области от 28.12.2020 </w:t>
            </w:r>
            <w:hyperlink w:history="0" r:id="rId115" w:tooltip="Приказ Министерства труда и социального развития Омской области от 28.12.2020 N 165-п (ред. от 27.02.2026) &quot;О целевых показателях деятельности государственных учреждений Омской области - социально-реабилитационных центров для несовершеннолетних&quot; (вместе с &quot;Положением о целевых показателях деятельности государственных учреждений Омской области - социально-реабилитационных центров для несовершеннолетних&quot;) {КонсультантПлюс}">
              <w:r>
                <w:rPr>
                  <w:sz w:val="24"/>
                  <w:color w:val="0000ff"/>
                </w:rPr>
                <w:t xml:space="preserve">N 165-п</w:t>
              </w:r>
            </w:hyperlink>
            <w:r>
              <w:rPr>
                <w:sz w:val="24"/>
              </w:rPr>
              <w:t xml:space="preserve">, от 02.10.2024 </w:t>
            </w:r>
            <w:hyperlink w:history="0" r:id="rId116" w:tooltip="Приказ Министерства труда и социального развития Омской области от 02.10.2024 N 149-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149-п</w:t>
              </w:r>
            </w:hyperlink>
            <w:r>
              <w:rPr>
                <w:sz w:val="24"/>
              </w:rPr>
              <w:t xml:space="preserve">, от 01.10.2025 </w:t>
            </w:r>
            <w:hyperlink w:history="0" r:id="rId117" w:tooltip="Приказ Министерства труда и социального развития Омской области от 01.10.2025 N 113-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113-п</w:t>
              </w:r>
            </w:hyperlink>
            <w:r>
              <w:rPr>
                <w:sz w:val="24"/>
              </w:rPr>
              <w:t xml:space="preserve">)</w:t>
            </w:r>
          </w:p>
        </w:tc>
      </w:tr>
      <w:tr>
        <w:tc>
          <w:tcPr>
            <w:tcW w:w="2551" w:type="dxa"/>
          </w:tcPr>
          <w:p>
            <w:pPr>
              <w:pStyle w:val="0"/>
            </w:pPr>
            <w:r>
              <w:rPr>
                <w:sz w:val="24"/>
              </w:rPr>
              <w:t xml:space="preserve">Прилегающая территория организации</w:t>
            </w:r>
          </w:p>
        </w:tc>
        <w:tc>
          <w:tcPr>
            <w:tcW w:w="6520" w:type="dxa"/>
          </w:tcPr>
          <w:p>
            <w:pPr>
              <w:pStyle w:val="0"/>
              <w:jc w:val="both"/>
            </w:pPr>
            <w:r>
              <w:rPr>
                <w:sz w:val="24"/>
              </w:rPr>
              <w:t xml:space="preserve">Прилегающая к организации территория огорожена, озеленена, оборудована проездами и тротуарами, имеет площадки для отдыха</w:t>
            </w:r>
          </w:p>
        </w:tc>
      </w:tr>
      <w:tr>
        <w:tblPrEx>
          <w:tblBorders>
            <w:insideH w:val="nil"/>
          </w:tblBorders>
        </w:tblPrEx>
        <w:tc>
          <w:tcPr>
            <w:tcW w:w="2551" w:type="dxa"/>
            <w:tcBorders>
              <w:bottom w:val="nil"/>
            </w:tcBorders>
          </w:tcPr>
          <w:p>
            <w:pPr>
              <w:pStyle w:val="0"/>
            </w:pPr>
            <w:r>
              <w:rPr>
                <w:sz w:val="24"/>
              </w:rPr>
              <w:t xml:space="preserve">Предметы и оборудование</w:t>
            </w:r>
          </w:p>
        </w:tc>
        <w:tc>
          <w:tcPr>
            <w:tcW w:w="6520" w:type="dxa"/>
            <w:tcBorders>
              <w:bottom w:val="nil"/>
            </w:tcBorders>
          </w:tcPr>
          <w:p>
            <w:pPr>
              <w:pStyle w:val="0"/>
              <w:jc w:val="both"/>
            </w:pPr>
            <w:r>
              <w:rPr>
                <w:sz w:val="24"/>
              </w:rPr>
              <w:t xml:space="preserve">В организации имеются:</w:t>
            </w:r>
          </w:p>
          <w:p>
            <w:pPr>
              <w:pStyle w:val="0"/>
              <w:jc w:val="both"/>
            </w:pPr>
            <w:r>
              <w:rPr>
                <w:sz w:val="24"/>
              </w:rPr>
              <w:t xml:space="preserve">1) исправная мебель и бытовое оборудование;</w:t>
            </w:r>
          </w:p>
          <w:p>
            <w:pPr>
              <w:pStyle w:val="0"/>
              <w:jc w:val="both"/>
            </w:pPr>
            <w:r>
              <w:rPr>
                <w:sz w:val="24"/>
              </w:rPr>
              <w:t xml:space="preserve">2) кухонное оборудование, столовая посуда и столовые приборы;</w:t>
            </w:r>
          </w:p>
          <w:p>
            <w:pPr>
              <w:pStyle w:val="0"/>
              <w:jc w:val="both"/>
            </w:pPr>
            <w:r>
              <w:rPr>
                <w:sz w:val="24"/>
              </w:rPr>
              <w:t xml:space="preserve">3) прачечное оборудование;</w:t>
            </w:r>
          </w:p>
          <w:p>
            <w:pPr>
              <w:pStyle w:val="0"/>
              <w:jc w:val="both"/>
            </w:pPr>
            <w:r>
              <w:rPr>
                <w:sz w:val="24"/>
              </w:rPr>
              <w:t xml:space="preserve">4) мягкий инвентарь;</w:t>
            </w:r>
          </w:p>
          <w:p>
            <w:pPr>
              <w:pStyle w:val="0"/>
              <w:jc w:val="both"/>
            </w:pPr>
            <w:r>
              <w:rPr>
                <w:sz w:val="24"/>
              </w:rPr>
              <w:t xml:space="preserve">5) предметы и оборудование, необходимые для проведения реабилитационных мероприятий (для РЦДП, БУ СРЦН);</w:t>
            </w:r>
          </w:p>
          <w:p>
            <w:pPr>
              <w:pStyle w:val="0"/>
              <w:jc w:val="both"/>
            </w:pPr>
            <w:r>
              <w:rPr>
                <w:sz w:val="24"/>
              </w:rPr>
              <w:t xml:space="preserve">6) игры, игрушки, книги, журналы, канцелярские принадлежности, соответствующие возрасту потребителей (кроме ЦСА);</w:t>
            </w:r>
          </w:p>
          <w:p>
            <w:pPr>
              <w:pStyle w:val="0"/>
              <w:jc w:val="both"/>
            </w:pPr>
            <w:r>
              <w:rPr>
                <w:sz w:val="24"/>
              </w:rPr>
              <w:t xml:space="preserve">7) не менее 1 единицы автотранспорта (кроме СУСО);</w:t>
            </w:r>
          </w:p>
          <w:p>
            <w:pPr>
              <w:pStyle w:val="0"/>
              <w:jc w:val="both"/>
            </w:pPr>
            <w:r>
              <w:rPr>
                <w:sz w:val="24"/>
              </w:rPr>
              <w:t xml:space="preserve">8) не менее 4 единиц автотранспорта (для СУСО);</w:t>
            </w:r>
          </w:p>
          <w:p>
            <w:pPr>
              <w:pStyle w:val="0"/>
              <w:jc w:val="both"/>
            </w:pPr>
            <w:r>
              <w:rPr>
                <w:sz w:val="24"/>
              </w:rPr>
              <w:t xml:space="preserve">9) набор лекарственных средств и изделий медицинского назначения для оказания доврачебной медицинской помощи (для ЦСПСД, ЦСА);</w:t>
            </w:r>
          </w:p>
          <w:p>
            <w:pPr>
              <w:pStyle w:val="0"/>
              <w:jc w:val="both"/>
            </w:pPr>
            <w:r>
              <w:rPr>
                <w:sz w:val="24"/>
              </w:rPr>
              <w:t xml:space="preserve">10) душевые кабины и дезинфекционная камера (для ЦСА)</w:t>
            </w:r>
          </w:p>
        </w:tc>
      </w:tr>
      <w:tr>
        <w:tblPrEx>
          <w:tblBorders>
            <w:insideH w:val="nil"/>
          </w:tblBorders>
        </w:tblPrEx>
        <w:tc>
          <w:tcPr>
            <w:gridSpan w:val="2"/>
            <w:tcW w:w="9071" w:type="dxa"/>
            <w:tcBorders>
              <w:top w:val="nil"/>
            </w:tcBorders>
          </w:tcPr>
          <w:p>
            <w:pPr>
              <w:pStyle w:val="0"/>
              <w:jc w:val="both"/>
            </w:pPr>
            <w:r>
              <w:rPr>
                <w:sz w:val="24"/>
              </w:rPr>
              <w:t xml:space="preserve">(в ред. Приказов Министерства труда и социального развития Омской области от 28.12.2020 </w:t>
            </w:r>
            <w:hyperlink w:history="0" r:id="rId118" w:tooltip="Приказ Министерства труда и социального развития Омской области от 28.12.2020 N 165-п (ред. от 27.02.2026) &quot;О целевых показателях деятельности государственных учреждений Омской области - социально-реабилитационных центров для несовершеннолетних&quot; (вместе с &quot;Положением о целевых показателях деятельности государственных учреждений Омской области - социально-реабилитационных центров для несовершеннолетних&quot;) {КонсультантПлюс}">
              <w:r>
                <w:rPr>
                  <w:sz w:val="24"/>
                  <w:color w:val="0000ff"/>
                </w:rPr>
                <w:t xml:space="preserve">N 165-п</w:t>
              </w:r>
            </w:hyperlink>
            <w:r>
              <w:rPr>
                <w:sz w:val="24"/>
              </w:rPr>
              <w:t xml:space="preserve">, от 02.10.2024 </w:t>
            </w:r>
            <w:hyperlink w:history="0" r:id="rId119" w:tooltip="Приказ Министерства труда и социального развития Омской области от 02.10.2024 N 149-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149-п</w:t>
              </w:r>
            </w:hyperlink>
            <w:r>
              <w:rPr>
                <w:sz w:val="24"/>
              </w:rPr>
              <w:t xml:space="preserve">, от 01.10.2025 </w:t>
            </w:r>
            <w:hyperlink w:history="0" r:id="rId120" w:tooltip="Приказ Министерства труда и социального развития Омской области от 01.10.2025 N 113-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113-п</w:t>
              </w:r>
            </w:hyperlink>
            <w:r>
              <w:rPr>
                <w:sz w:val="24"/>
              </w:rPr>
              <w:t xml:space="preserve">)</w:t>
            </w:r>
          </w:p>
        </w:tc>
      </w:tr>
    </w:tbl>
    <w:p>
      <w:pPr>
        <w:pStyle w:val="0"/>
        <w:jc w:val="both"/>
      </w:pPr>
      <w:r>
        <w:rPr>
          <w:sz w:val="24"/>
        </w:rPr>
      </w:r>
    </w:p>
    <w:p>
      <w:pPr>
        <w:pStyle w:val="0"/>
        <w:ind w:firstLine="540"/>
        <w:jc w:val="both"/>
      </w:pPr>
      <w:r>
        <w:rPr>
          <w:sz w:val="24"/>
        </w:rPr>
        <w:t xml:space="preserve">7. Требования к законности и безопасности оказания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6520"/>
      </w:tblGrid>
      <w:tr>
        <w:tc>
          <w:tcPr>
            <w:tcW w:w="2551" w:type="dxa"/>
          </w:tcPr>
          <w:p>
            <w:pPr>
              <w:pStyle w:val="0"/>
              <w:jc w:val="center"/>
            </w:pPr>
            <w:r>
              <w:rPr>
                <w:sz w:val="24"/>
              </w:rPr>
              <w:t xml:space="preserve">Параметр</w:t>
            </w:r>
          </w:p>
        </w:tc>
        <w:tc>
          <w:tcPr>
            <w:tcW w:w="6520" w:type="dxa"/>
          </w:tcPr>
          <w:p>
            <w:pPr>
              <w:pStyle w:val="0"/>
              <w:jc w:val="center"/>
            </w:pPr>
            <w:r>
              <w:rPr>
                <w:sz w:val="24"/>
              </w:rPr>
              <w:t xml:space="preserve">Значение, иная характеристика параметра</w:t>
            </w:r>
          </w:p>
        </w:tc>
      </w:tr>
      <w:tr>
        <w:tc>
          <w:tcPr>
            <w:tcW w:w="2551" w:type="dxa"/>
          </w:tcPr>
          <w:p>
            <w:pPr>
              <w:pStyle w:val="0"/>
            </w:pPr>
            <w:r>
              <w:rPr>
                <w:sz w:val="24"/>
              </w:rPr>
              <w:t xml:space="preserve">Документы, в соответствии с которыми функционирует организация</w:t>
            </w:r>
          </w:p>
        </w:tc>
        <w:tc>
          <w:tcPr>
            <w:tcW w:w="6520" w:type="dxa"/>
          </w:tcPr>
          <w:p>
            <w:pPr>
              <w:pStyle w:val="0"/>
              <w:jc w:val="both"/>
            </w:pPr>
            <w:r>
              <w:rPr>
                <w:sz w:val="24"/>
              </w:rPr>
              <w:t xml:space="preserve">Устав организации соответствует законодательству, организация имеет необходимые лицензии на осуществление деятельности</w:t>
            </w:r>
          </w:p>
        </w:tc>
      </w:tr>
      <w:tr>
        <w:tc>
          <w:tcPr>
            <w:tcW w:w="2551" w:type="dxa"/>
          </w:tcPr>
          <w:p>
            <w:pPr>
              <w:pStyle w:val="0"/>
            </w:pPr>
            <w:r>
              <w:rPr>
                <w:sz w:val="24"/>
              </w:rPr>
              <w:t xml:space="preserve">Санитарное состояние</w:t>
            </w:r>
          </w:p>
        </w:tc>
        <w:tc>
          <w:tcPr>
            <w:tcW w:w="6520" w:type="dxa"/>
          </w:tcPr>
          <w:p>
            <w:pPr>
              <w:pStyle w:val="0"/>
              <w:jc w:val="both"/>
            </w:pPr>
            <w:r>
              <w:rPr>
                <w:sz w:val="24"/>
              </w:rPr>
              <w:t xml:space="preserve">Деятельность организации соответствует установленным государственным санитарно-эпидемиологическим правилам и нормативам</w:t>
            </w:r>
          </w:p>
        </w:tc>
      </w:tr>
      <w:tr>
        <w:tc>
          <w:tcPr>
            <w:tcW w:w="2551" w:type="dxa"/>
          </w:tcPr>
          <w:p>
            <w:pPr>
              <w:pStyle w:val="0"/>
            </w:pPr>
            <w:r>
              <w:rPr>
                <w:sz w:val="24"/>
              </w:rPr>
              <w:t xml:space="preserve">Обеспечение безопасности</w:t>
            </w:r>
          </w:p>
        </w:tc>
        <w:tc>
          <w:tcPr>
            <w:tcW w:w="6520" w:type="dxa"/>
          </w:tcPr>
          <w:p>
            <w:pPr>
              <w:pStyle w:val="0"/>
              <w:jc w:val="both"/>
            </w:pPr>
            <w:r>
              <w:rPr>
                <w:sz w:val="24"/>
              </w:rPr>
              <w:t xml:space="preserve">Организация оборудована:</w:t>
            </w:r>
          </w:p>
          <w:p>
            <w:pPr>
              <w:pStyle w:val="0"/>
              <w:jc w:val="both"/>
            </w:pPr>
            <w:r>
              <w:rPr>
                <w:sz w:val="24"/>
              </w:rPr>
              <w:t xml:space="preserve">1) системами автоматической пожарной сигнализации (далее - АПС) и оповещения людей о пожаре;</w:t>
            </w:r>
          </w:p>
          <w:p>
            <w:pPr>
              <w:pStyle w:val="0"/>
              <w:jc w:val="both"/>
            </w:pPr>
            <w:r>
              <w:rPr>
                <w:sz w:val="24"/>
              </w:rPr>
              <w:t xml:space="preserve">2) первичными средствами пожаротушения.</w:t>
            </w:r>
          </w:p>
          <w:p>
            <w:pPr>
              <w:pStyle w:val="0"/>
              <w:jc w:val="both"/>
            </w:pPr>
            <w:r>
              <w:rPr>
                <w:sz w:val="24"/>
              </w:rPr>
              <w:t xml:space="preserve">Заключены договоры на обслуживание АПС.</w:t>
            </w:r>
          </w:p>
          <w:p>
            <w:pPr>
              <w:pStyle w:val="0"/>
              <w:jc w:val="both"/>
            </w:pPr>
            <w:r>
              <w:rPr>
                <w:sz w:val="24"/>
              </w:rPr>
              <w:t xml:space="preserve">Организован пропускной режим.</w:t>
            </w:r>
          </w:p>
          <w:p>
            <w:pPr>
              <w:pStyle w:val="0"/>
              <w:jc w:val="both"/>
            </w:pPr>
            <w:r>
              <w:rPr>
                <w:sz w:val="24"/>
              </w:rPr>
              <w:t xml:space="preserve">Организованы учеба, тренировки, проводится инструктаж по пожарной безопасности сотрудников организации.</w:t>
            </w:r>
          </w:p>
          <w:p>
            <w:pPr>
              <w:pStyle w:val="0"/>
              <w:jc w:val="both"/>
            </w:pPr>
            <w:r>
              <w:rPr>
                <w:sz w:val="24"/>
              </w:rPr>
              <w:t xml:space="preserve">Имеется план мероприятий по антитеррористической безопасности</w:t>
            </w:r>
          </w:p>
        </w:tc>
      </w:tr>
    </w:tbl>
    <w:p>
      <w:pPr>
        <w:pStyle w:val="0"/>
        <w:jc w:val="both"/>
      </w:pPr>
      <w:r>
        <w:rPr>
          <w:sz w:val="24"/>
        </w:rPr>
      </w:r>
    </w:p>
    <w:p>
      <w:pPr>
        <w:pStyle w:val="0"/>
        <w:ind w:firstLine="540"/>
        <w:jc w:val="both"/>
      </w:pPr>
      <w:r>
        <w:rPr>
          <w:sz w:val="24"/>
        </w:rPr>
        <w:t xml:space="preserve">8. Требования, обеспечивающие доступность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6520"/>
      </w:tblGrid>
      <w:tr>
        <w:tc>
          <w:tcPr>
            <w:tcW w:w="2551" w:type="dxa"/>
          </w:tcPr>
          <w:p>
            <w:pPr>
              <w:pStyle w:val="0"/>
              <w:jc w:val="center"/>
            </w:pPr>
            <w:r>
              <w:rPr>
                <w:sz w:val="24"/>
              </w:rPr>
              <w:t xml:space="preserve">Параметр</w:t>
            </w:r>
          </w:p>
        </w:tc>
        <w:tc>
          <w:tcPr>
            <w:tcW w:w="6520" w:type="dxa"/>
          </w:tcPr>
          <w:p>
            <w:pPr>
              <w:pStyle w:val="0"/>
              <w:jc w:val="center"/>
            </w:pPr>
            <w:r>
              <w:rPr>
                <w:sz w:val="24"/>
              </w:rPr>
              <w:t xml:space="preserve">Значение, иная характеристика параметра</w:t>
            </w:r>
          </w:p>
        </w:tc>
      </w:tr>
      <w:tr>
        <w:tc>
          <w:tcPr>
            <w:tcW w:w="2551" w:type="dxa"/>
          </w:tcPr>
          <w:p>
            <w:pPr>
              <w:pStyle w:val="0"/>
            </w:pPr>
            <w:r>
              <w:rPr>
                <w:sz w:val="24"/>
              </w:rPr>
              <w:t xml:space="preserve">Территориальная доступность</w:t>
            </w:r>
          </w:p>
        </w:tc>
        <w:tc>
          <w:tcPr>
            <w:tcW w:w="6520" w:type="dxa"/>
          </w:tcPr>
          <w:p>
            <w:pPr>
              <w:pStyle w:val="0"/>
              <w:jc w:val="both"/>
            </w:pPr>
            <w:r>
              <w:rPr>
                <w:sz w:val="24"/>
              </w:rPr>
              <w:t xml:space="preserve">Размещение организации организовано с учетом территориальной (в том числе транспортной) доступности (для ЦСА)</w:t>
            </w:r>
          </w:p>
        </w:tc>
      </w:tr>
      <w:tr>
        <w:tc>
          <w:tcPr>
            <w:tcW w:w="2551" w:type="dxa"/>
          </w:tcPr>
          <w:p>
            <w:pPr>
              <w:pStyle w:val="0"/>
            </w:pPr>
            <w:r>
              <w:rPr>
                <w:sz w:val="24"/>
              </w:rPr>
              <w:t xml:space="preserve">Консультации по вопросам предоставления государственной услуги</w:t>
            </w:r>
          </w:p>
        </w:tc>
        <w:tc>
          <w:tcPr>
            <w:tcW w:w="6520" w:type="dxa"/>
          </w:tcPr>
          <w:p>
            <w:pPr>
              <w:pStyle w:val="0"/>
              <w:jc w:val="both"/>
            </w:pPr>
            <w:r>
              <w:rPr>
                <w:sz w:val="24"/>
              </w:rPr>
              <w:t xml:space="preserve">В организации в течение рабочего дня обеспечивается проведение консультаций (в том числе по телефону) по вопросам предоставления государственной услуги</w:t>
            </w:r>
          </w:p>
        </w:tc>
      </w:tr>
      <w:tr>
        <w:tblPrEx>
          <w:tblBorders>
            <w:insideH w:val="nil"/>
          </w:tblBorders>
        </w:tblPrEx>
        <w:tc>
          <w:tcPr>
            <w:tcW w:w="2551" w:type="dxa"/>
            <w:tcBorders>
              <w:bottom w:val="nil"/>
            </w:tcBorders>
          </w:tcPr>
          <w:p>
            <w:pPr>
              <w:pStyle w:val="0"/>
            </w:pPr>
            <w:r>
              <w:rPr>
                <w:sz w:val="24"/>
              </w:rPr>
              <w:t xml:space="preserve">Режим работы организации по приему граждан</w:t>
            </w:r>
          </w:p>
        </w:tc>
        <w:tc>
          <w:tcPr>
            <w:tcW w:w="6520" w:type="dxa"/>
            <w:tcBorders>
              <w:bottom w:val="nil"/>
            </w:tcBorders>
          </w:tcPr>
          <w:p>
            <w:pPr>
              <w:pStyle w:val="0"/>
              <w:jc w:val="both"/>
            </w:pPr>
            <w:r>
              <w:rPr>
                <w:sz w:val="24"/>
              </w:rPr>
              <w:t xml:space="preserve">1. Прием в организации осуществляется ежедневно (кроме выходных и праздничных дней) в течение рабочего дня (для СУСО, РЦДП).</w:t>
            </w:r>
          </w:p>
          <w:p>
            <w:pPr>
              <w:pStyle w:val="0"/>
              <w:jc w:val="both"/>
            </w:pPr>
            <w:r>
              <w:rPr>
                <w:sz w:val="24"/>
              </w:rPr>
              <w:t xml:space="preserve">2. Исключен. - </w:t>
            </w:r>
            <w:hyperlink w:history="0" r:id="rId121" w:tooltip="Приказ Министерства труда и социального развития Омской области от 02.10.2024 N 149-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02.10.2024 N 149-п.</w:t>
            </w:r>
          </w:p>
          <w:p>
            <w:pPr>
              <w:pStyle w:val="0"/>
              <w:jc w:val="both"/>
            </w:pPr>
            <w:r>
              <w:rPr>
                <w:sz w:val="24"/>
              </w:rPr>
              <w:t xml:space="preserve">2. В организации организован круглосуточный прием несовершеннолетних (для БУ СРЦН)</w:t>
            </w:r>
          </w:p>
          <w:p>
            <w:pPr>
              <w:pStyle w:val="0"/>
              <w:jc w:val="both"/>
            </w:pPr>
            <w:r>
              <w:rPr>
                <w:sz w:val="24"/>
              </w:rPr>
              <w:t xml:space="preserve">3. Прием в организации осуществляется ежедневно в соответствии с утвержденным графиком работы, в случае необходимости - круглосуточно (для ЦСА, ЦСПСД)</w:t>
            </w:r>
          </w:p>
        </w:tc>
      </w:tr>
      <w:tr>
        <w:tblPrEx>
          <w:tblBorders>
            <w:insideH w:val="nil"/>
          </w:tblBorders>
        </w:tblPrEx>
        <w:tc>
          <w:tcPr>
            <w:gridSpan w:val="2"/>
            <w:tcW w:w="9071" w:type="dxa"/>
            <w:tcBorders>
              <w:top w:val="nil"/>
            </w:tcBorders>
          </w:tcPr>
          <w:p>
            <w:pPr>
              <w:pStyle w:val="0"/>
              <w:jc w:val="both"/>
            </w:pPr>
            <w:r>
              <w:rPr>
                <w:sz w:val="24"/>
              </w:rPr>
              <w:t xml:space="preserve">(в ред. Приказов Министерства труда и социального развития Омской области от 28.12.2020 </w:t>
            </w:r>
            <w:hyperlink w:history="0" r:id="rId122" w:tooltip="Приказ Министерства труда и социального развития Омской области от 28.12.2020 N 165-п (ред. от 27.02.2026) &quot;О целевых показателях деятельности государственных учреждений Омской области - социально-реабилитационных центров для несовершеннолетних&quot; (вместе с &quot;Положением о целевых показателях деятельности государственных учреждений Омской области - социально-реабилитационных центров для несовершеннолетних&quot;) {КонсультантПлюс}">
              <w:r>
                <w:rPr>
                  <w:sz w:val="24"/>
                  <w:color w:val="0000ff"/>
                </w:rPr>
                <w:t xml:space="preserve">N 165-п</w:t>
              </w:r>
            </w:hyperlink>
            <w:r>
              <w:rPr>
                <w:sz w:val="24"/>
              </w:rPr>
              <w:t xml:space="preserve">, от 02.10.2024 </w:t>
            </w:r>
            <w:hyperlink w:history="0" r:id="rId123" w:tooltip="Приказ Министерства труда и социального развития Омской области от 02.10.2024 N 149-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149-п</w:t>
              </w:r>
            </w:hyperlink>
            <w:r>
              <w:rPr>
                <w:sz w:val="24"/>
              </w:rPr>
              <w:t xml:space="preserve">, от 01.10.2025 </w:t>
            </w:r>
            <w:hyperlink w:history="0" r:id="rId124" w:tooltip="Приказ Министерства труда и социального развития Омской области от 01.10.2025 N 113-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113-п</w:t>
              </w:r>
            </w:hyperlink>
            <w:r>
              <w:rPr>
                <w:sz w:val="24"/>
              </w:rPr>
              <w:t xml:space="preserve">)</w:t>
            </w:r>
          </w:p>
        </w:tc>
      </w:tr>
      <w:tr>
        <w:tc>
          <w:tcPr>
            <w:tcW w:w="2551" w:type="dxa"/>
          </w:tcPr>
          <w:p>
            <w:pPr>
              <w:pStyle w:val="0"/>
            </w:pPr>
            <w:r>
              <w:rPr>
                <w:sz w:val="24"/>
              </w:rPr>
              <w:t xml:space="preserve">Обеспечение доступности для инвалидов и других маломобильных лиц с учетом ограничений их жизнедеятельности</w:t>
            </w:r>
          </w:p>
        </w:tc>
        <w:tc>
          <w:tcPr>
            <w:tcW w:w="6520" w:type="dxa"/>
          </w:tcPr>
          <w:p>
            <w:pPr>
              <w:pStyle w:val="0"/>
              <w:jc w:val="both"/>
            </w:pPr>
            <w:r>
              <w:rPr>
                <w:sz w:val="24"/>
              </w:rPr>
              <w:t xml:space="preserve">1. Здание и территория организации оборудованы специальными устройствами, приспособлениями для передвижения инвалидов (пандусы, перила и др.).</w:t>
            </w:r>
          </w:p>
          <w:p>
            <w:pPr>
              <w:pStyle w:val="0"/>
              <w:jc w:val="both"/>
            </w:pPr>
            <w:r>
              <w:rPr>
                <w:sz w:val="24"/>
              </w:rPr>
              <w:t xml:space="preserve">2. В организации имеются технические средства реабилитации для организации перемещения внутри организации лиц, частично или полностью утративших способность к передвижению (для СУСО, ЦСА)</w:t>
            </w:r>
          </w:p>
        </w:tc>
      </w:tr>
    </w:tbl>
    <w:p>
      <w:pPr>
        <w:pStyle w:val="0"/>
        <w:jc w:val="both"/>
      </w:pPr>
      <w:r>
        <w:rPr>
          <w:sz w:val="24"/>
        </w:rPr>
      </w:r>
    </w:p>
    <w:p>
      <w:pPr>
        <w:pStyle w:val="0"/>
        <w:ind w:firstLine="540"/>
        <w:jc w:val="both"/>
      </w:pPr>
      <w:r>
        <w:rPr>
          <w:sz w:val="24"/>
        </w:rPr>
        <w:t xml:space="preserve">9. Особые требования к организации работы организации: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6520"/>
      </w:tblGrid>
      <w:tr>
        <w:tc>
          <w:tcPr>
            <w:tcW w:w="2551" w:type="dxa"/>
          </w:tcPr>
          <w:p>
            <w:pPr>
              <w:pStyle w:val="0"/>
              <w:jc w:val="center"/>
            </w:pPr>
            <w:r>
              <w:rPr>
                <w:sz w:val="24"/>
              </w:rPr>
              <w:t xml:space="preserve">Параметр</w:t>
            </w:r>
          </w:p>
        </w:tc>
        <w:tc>
          <w:tcPr>
            <w:tcW w:w="6520" w:type="dxa"/>
          </w:tcPr>
          <w:p>
            <w:pPr>
              <w:pStyle w:val="0"/>
              <w:jc w:val="center"/>
            </w:pPr>
            <w:r>
              <w:rPr>
                <w:sz w:val="24"/>
              </w:rPr>
              <w:t xml:space="preserve">Значение, иная характеристика параметра</w:t>
            </w:r>
          </w:p>
        </w:tc>
      </w:tr>
      <w:tr>
        <w:tc>
          <w:tcPr>
            <w:tcW w:w="2551" w:type="dxa"/>
          </w:tcPr>
          <w:p>
            <w:pPr>
              <w:pStyle w:val="0"/>
              <w:jc w:val="center"/>
            </w:pPr>
            <w:r>
              <w:rPr>
                <w:sz w:val="24"/>
              </w:rPr>
              <w:t xml:space="preserve">1</w:t>
            </w:r>
          </w:p>
        </w:tc>
        <w:tc>
          <w:tcPr>
            <w:tcW w:w="6520" w:type="dxa"/>
          </w:tcPr>
          <w:p>
            <w:pPr>
              <w:pStyle w:val="0"/>
              <w:jc w:val="center"/>
            </w:pPr>
            <w:r>
              <w:rPr>
                <w:sz w:val="24"/>
              </w:rPr>
              <w:t xml:space="preserve">2</w:t>
            </w:r>
          </w:p>
        </w:tc>
      </w:tr>
      <w:tr>
        <w:tc>
          <w:tcPr>
            <w:tcW w:w="2551" w:type="dxa"/>
          </w:tcPr>
          <w:p>
            <w:pPr>
              <w:pStyle w:val="0"/>
            </w:pPr>
            <w:r>
              <w:rPr>
                <w:sz w:val="24"/>
              </w:rPr>
              <w:t xml:space="preserve">Организация питания</w:t>
            </w:r>
          </w:p>
        </w:tc>
        <w:tc>
          <w:tcPr>
            <w:tcW w:w="6520" w:type="dxa"/>
          </w:tcPr>
          <w:p>
            <w:pPr>
              <w:pStyle w:val="0"/>
              <w:jc w:val="both"/>
            </w:pPr>
            <w:r>
              <w:rPr>
                <w:sz w:val="24"/>
              </w:rPr>
              <w:t xml:space="preserve">1. В организации предоставляется питание в соответствии с физиологическими потребностями потребителей (в зависимости от возраста и состояния здоровья) согласно утвержденным нормам (кроме ЦСПСД).</w:t>
            </w:r>
          </w:p>
          <w:p>
            <w:pPr>
              <w:pStyle w:val="0"/>
              <w:jc w:val="both"/>
            </w:pPr>
            <w:r>
              <w:rPr>
                <w:sz w:val="24"/>
              </w:rPr>
              <w:t xml:space="preserve">2. В организации имеется помещение для самостоятельного приготовления пищи (для ЦСПСД)</w:t>
            </w:r>
          </w:p>
        </w:tc>
      </w:tr>
      <w:tr>
        <w:tc>
          <w:tcPr>
            <w:tcW w:w="2551" w:type="dxa"/>
          </w:tcPr>
          <w:p>
            <w:pPr>
              <w:pStyle w:val="0"/>
            </w:pPr>
            <w:r>
              <w:rPr>
                <w:sz w:val="24"/>
              </w:rPr>
              <w:t xml:space="preserve">Организация социально-медицинской помощи</w:t>
            </w:r>
          </w:p>
        </w:tc>
        <w:tc>
          <w:tcPr>
            <w:tcW w:w="6520" w:type="dxa"/>
          </w:tcPr>
          <w:p>
            <w:pPr>
              <w:pStyle w:val="0"/>
              <w:jc w:val="both"/>
            </w:pPr>
            <w:r>
              <w:rPr>
                <w:sz w:val="24"/>
              </w:rPr>
              <w:t xml:space="preserve">Оказывается содействие в предоставлении медицинской помощи, оказываются социально-медицинские услуги, соответствующие состоянию их здоровья, в рамках государственного стандарта</w:t>
            </w:r>
          </w:p>
        </w:tc>
      </w:tr>
      <w:tr>
        <w:tblPrEx>
          <w:tblBorders>
            <w:insideH w:val="nil"/>
          </w:tblBorders>
        </w:tblPrEx>
        <w:tc>
          <w:tcPr>
            <w:gridSpan w:val="2"/>
            <w:tcW w:w="9071" w:type="dxa"/>
            <w:tcBorders>
              <w:bottom w:val="nil"/>
            </w:tcBorders>
          </w:tcPr>
          <w:p>
            <w:pPr>
              <w:pStyle w:val="0"/>
              <w:jc w:val="both"/>
            </w:pPr>
            <w:r>
              <w:rPr>
                <w:sz w:val="24"/>
              </w:rPr>
              <w:t xml:space="preserve">Исключено. - </w:t>
            </w:r>
            <w:hyperlink w:history="0" r:id="rId125" w:tooltip="Приказ Министерства труда и социального развития Омской области от 02.10.2024 N 149-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02.10.2024 N 149-п</w:t>
            </w:r>
          </w:p>
        </w:tc>
      </w:tr>
      <w:tr>
        <w:tc>
          <w:tcPr>
            <w:tcW w:w="2551" w:type="dxa"/>
          </w:tcPr>
          <w:p>
            <w:pPr>
              <w:pStyle w:val="0"/>
            </w:pPr>
            <w:r>
              <w:rPr>
                <w:sz w:val="24"/>
              </w:rPr>
              <w:t xml:space="preserve">Организация досуга</w:t>
            </w:r>
          </w:p>
        </w:tc>
        <w:tc>
          <w:tcPr>
            <w:tcW w:w="6520" w:type="dxa"/>
          </w:tcPr>
          <w:p>
            <w:pPr>
              <w:pStyle w:val="0"/>
              <w:jc w:val="both"/>
            </w:pPr>
            <w:r>
              <w:rPr>
                <w:sz w:val="24"/>
              </w:rPr>
              <w:t xml:space="preserve">Организуются мероприятия: праздники, концерты, встречи, выставки и т.п. Организована работа кружков, клубов и иных досуговых объединений</w:t>
            </w:r>
          </w:p>
        </w:tc>
      </w:tr>
    </w:tbl>
    <w:p>
      <w:pPr>
        <w:pStyle w:val="0"/>
        <w:jc w:val="both"/>
      </w:pPr>
      <w:r>
        <w:rPr>
          <w:sz w:val="24"/>
        </w:rPr>
      </w:r>
    </w:p>
    <w:p>
      <w:pPr>
        <w:pStyle w:val="0"/>
        <w:ind w:firstLine="540"/>
        <w:jc w:val="both"/>
      </w:pPr>
      <w:r>
        <w:rPr>
          <w:sz w:val="24"/>
        </w:rPr>
        <w:t xml:space="preserve">10. Требования к кадровому обеспечению оказания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6520"/>
      </w:tblGrid>
      <w:tr>
        <w:tc>
          <w:tcPr>
            <w:tcW w:w="2551" w:type="dxa"/>
          </w:tcPr>
          <w:p>
            <w:pPr>
              <w:pStyle w:val="0"/>
              <w:jc w:val="center"/>
            </w:pPr>
            <w:r>
              <w:rPr>
                <w:sz w:val="24"/>
              </w:rPr>
              <w:t xml:space="preserve">Параметр</w:t>
            </w:r>
          </w:p>
        </w:tc>
        <w:tc>
          <w:tcPr>
            <w:tcW w:w="6520" w:type="dxa"/>
          </w:tcPr>
          <w:p>
            <w:pPr>
              <w:pStyle w:val="0"/>
              <w:jc w:val="center"/>
            </w:pPr>
            <w:r>
              <w:rPr>
                <w:sz w:val="24"/>
              </w:rPr>
              <w:t xml:space="preserve">Значение, иная характеристика параметра</w:t>
            </w:r>
          </w:p>
        </w:tc>
      </w:tr>
      <w:tr>
        <w:tc>
          <w:tcPr>
            <w:tcW w:w="2551" w:type="dxa"/>
          </w:tcPr>
          <w:p>
            <w:pPr>
              <w:pStyle w:val="0"/>
            </w:pPr>
            <w:r>
              <w:rPr>
                <w:sz w:val="24"/>
              </w:rPr>
              <w:t xml:space="preserve">Укомплектованность штата</w:t>
            </w:r>
          </w:p>
        </w:tc>
        <w:tc>
          <w:tcPr>
            <w:tcW w:w="6520" w:type="dxa"/>
          </w:tcPr>
          <w:p>
            <w:pPr>
              <w:pStyle w:val="0"/>
              <w:jc w:val="both"/>
            </w:pPr>
            <w:r>
              <w:rPr>
                <w:sz w:val="24"/>
              </w:rPr>
              <w:t xml:space="preserve">Штат организации укомплектован специалистами, соответствующими занимаемым должностям по уровню образования и стажу работы, не менее чем на 80 процентов</w:t>
            </w:r>
          </w:p>
        </w:tc>
      </w:tr>
    </w:tbl>
    <w:p>
      <w:pPr>
        <w:pStyle w:val="0"/>
        <w:jc w:val="both"/>
      </w:pPr>
      <w:r>
        <w:rPr>
          <w:sz w:val="24"/>
        </w:rPr>
      </w:r>
    </w:p>
    <w:p>
      <w:pPr>
        <w:pStyle w:val="0"/>
        <w:ind w:firstLine="540"/>
        <w:jc w:val="both"/>
      </w:pPr>
      <w:r>
        <w:rPr>
          <w:sz w:val="24"/>
        </w:rPr>
        <w:t xml:space="preserve">11. Требования к информационному обеспечению потребителей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6520"/>
      </w:tblGrid>
      <w:tr>
        <w:tc>
          <w:tcPr>
            <w:tcW w:w="2551" w:type="dxa"/>
          </w:tcPr>
          <w:p>
            <w:pPr>
              <w:pStyle w:val="0"/>
              <w:jc w:val="center"/>
            </w:pPr>
            <w:r>
              <w:rPr>
                <w:sz w:val="24"/>
              </w:rPr>
              <w:t xml:space="preserve">Параметр</w:t>
            </w:r>
          </w:p>
        </w:tc>
        <w:tc>
          <w:tcPr>
            <w:tcW w:w="6520" w:type="dxa"/>
          </w:tcPr>
          <w:p>
            <w:pPr>
              <w:pStyle w:val="0"/>
              <w:jc w:val="center"/>
            </w:pPr>
            <w:r>
              <w:rPr>
                <w:sz w:val="24"/>
              </w:rPr>
              <w:t xml:space="preserve">Значение, иная характеристика параметра</w:t>
            </w:r>
          </w:p>
        </w:tc>
      </w:tr>
      <w:tr>
        <w:tc>
          <w:tcPr>
            <w:tcW w:w="2551" w:type="dxa"/>
          </w:tcPr>
          <w:p>
            <w:pPr>
              <w:pStyle w:val="0"/>
              <w:jc w:val="center"/>
            </w:pPr>
            <w:r>
              <w:rPr>
                <w:sz w:val="24"/>
              </w:rPr>
              <w:t xml:space="preserve">1</w:t>
            </w:r>
          </w:p>
        </w:tc>
        <w:tc>
          <w:tcPr>
            <w:tcW w:w="6520" w:type="dxa"/>
          </w:tcPr>
          <w:p>
            <w:pPr>
              <w:pStyle w:val="0"/>
              <w:jc w:val="center"/>
            </w:pPr>
            <w:r>
              <w:rPr>
                <w:sz w:val="24"/>
              </w:rPr>
              <w:t xml:space="preserve">2</w:t>
            </w:r>
          </w:p>
        </w:tc>
      </w:tr>
      <w:tr>
        <w:tc>
          <w:tcPr>
            <w:tcW w:w="2551" w:type="dxa"/>
          </w:tcPr>
          <w:p>
            <w:pPr>
              <w:pStyle w:val="0"/>
            </w:pPr>
            <w:r>
              <w:rPr>
                <w:sz w:val="24"/>
              </w:rPr>
              <w:t xml:space="preserve">Информация в общественных местах</w:t>
            </w:r>
          </w:p>
        </w:tc>
        <w:tc>
          <w:tcPr>
            <w:tcW w:w="6520" w:type="dxa"/>
          </w:tcPr>
          <w:p>
            <w:pPr>
              <w:pStyle w:val="0"/>
              <w:jc w:val="both"/>
            </w:pPr>
            <w:r>
              <w:rPr>
                <w:sz w:val="24"/>
              </w:rPr>
              <w:t xml:space="preserve">В организации размещается информация о наименовании, адресе, контактных телефонах</w:t>
            </w:r>
          </w:p>
        </w:tc>
      </w:tr>
      <w:tr>
        <w:tc>
          <w:tcPr>
            <w:tcW w:w="2551" w:type="dxa"/>
          </w:tcPr>
          <w:p>
            <w:pPr>
              <w:pStyle w:val="0"/>
            </w:pPr>
            <w:r>
              <w:rPr>
                <w:sz w:val="24"/>
              </w:rPr>
              <w:t xml:space="preserve">Информация у входа в организации</w:t>
            </w:r>
          </w:p>
        </w:tc>
        <w:tc>
          <w:tcPr>
            <w:tcW w:w="6520" w:type="dxa"/>
          </w:tcPr>
          <w:p>
            <w:pPr>
              <w:pStyle w:val="0"/>
              <w:jc w:val="both"/>
            </w:pPr>
            <w:r>
              <w:rPr>
                <w:sz w:val="24"/>
              </w:rPr>
              <w:t xml:space="preserve">У входа в организацию размещаются:</w:t>
            </w:r>
          </w:p>
          <w:p>
            <w:pPr>
              <w:pStyle w:val="0"/>
              <w:jc w:val="both"/>
            </w:pPr>
            <w:r>
              <w:rPr>
                <w:sz w:val="24"/>
              </w:rPr>
              <w:t xml:space="preserve">1) вывеска с наименованием организации;</w:t>
            </w:r>
          </w:p>
          <w:p>
            <w:pPr>
              <w:pStyle w:val="0"/>
              <w:jc w:val="both"/>
            </w:pPr>
            <w:r>
              <w:rPr>
                <w:sz w:val="24"/>
              </w:rPr>
              <w:t xml:space="preserve">2) информация о режиме работы организации</w:t>
            </w:r>
          </w:p>
        </w:tc>
      </w:tr>
      <w:tr>
        <w:tc>
          <w:tcPr>
            <w:tcW w:w="2551" w:type="dxa"/>
          </w:tcPr>
          <w:p>
            <w:pPr>
              <w:pStyle w:val="0"/>
            </w:pPr>
            <w:r>
              <w:rPr>
                <w:sz w:val="24"/>
              </w:rPr>
              <w:t xml:space="preserve">Информация в помещениях организации</w:t>
            </w:r>
          </w:p>
        </w:tc>
        <w:tc>
          <w:tcPr>
            <w:tcW w:w="6520" w:type="dxa"/>
          </w:tcPr>
          <w:p>
            <w:pPr>
              <w:pStyle w:val="0"/>
              <w:jc w:val="both"/>
            </w:pPr>
            <w:r>
              <w:rPr>
                <w:sz w:val="24"/>
              </w:rPr>
              <w:t xml:space="preserve">В помещениях организации (в удобном для обозрения месте) располагаются:</w:t>
            </w:r>
          </w:p>
          <w:p>
            <w:pPr>
              <w:pStyle w:val="0"/>
              <w:jc w:val="both"/>
            </w:pPr>
            <w:r>
              <w:rPr>
                <w:sz w:val="24"/>
              </w:rPr>
              <w:t xml:space="preserve">1) информация о приемных часах руководителя и его заместителей;</w:t>
            </w:r>
          </w:p>
          <w:p>
            <w:pPr>
              <w:pStyle w:val="0"/>
              <w:jc w:val="both"/>
            </w:pPr>
            <w:r>
              <w:rPr>
                <w:sz w:val="24"/>
              </w:rPr>
              <w:t xml:space="preserve">2) информация о контактных телефонах;</w:t>
            </w:r>
          </w:p>
          <w:p>
            <w:pPr>
              <w:pStyle w:val="0"/>
              <w:jc w:val="both"/>
            </w:pPr>
            <w:r>
              <w:rPr>
                <w:sz w:val="24"/>
              </w:rPr>
              <w:t xml:space="preserve">3) информация об адресе и контактных телефонах Министерства и его территориальных органов;</w:t>
            </w:r>
          </w:p>
          <w:p>
            <w:pPr>
              <w:pStyle w:val="0"/>
              <w:jc w:val="both"/>
            </w:pPr>
            <w:r>
              <w:rPr>
                <w:sz w:val="24"/>
              </w:rPr>
              <w:t xml:space="preserve">4) информация о государственной услуге</w:t>
            </w:r>
          </w:p>
        </w:tc>
      </w:tr>
      <w:tr>
        <w:tblPrEx>
          <w:tblBorders>
            <w:insideH w:val="nil"/>
          </w:tblBorders>
        </w:tblPrEx>
        <w:tc>
          <w:tcPr>
            <w:tcW w:w="2551" w:type="dxa"/>
            <w:tcBorders>
              <w:bottom w:val="nil"/>
            </w:tcBorders>
          </w:tcPr>
          <w:p>
            <w:pPr>
              <w:pStyle w:val="0"/>
            </w:pPr>
            <w:r>
              <w:rPr>
                <w:sz w:val="24"/>
              </w:rPr>
              <w:t xml:space="preserve">Информация в информационно-коммуникационной сети "Интернет"</w:t>
            </w:r>
          </w:p>
        </w:tc>
        <w:tc>
          <w:tcPr>
            <w:tcW w:w="6520" w:type="dxa"/>
            <w:tcBorders>
              <w:bottom w:val="nil"/>
            </w:tcBorders>
          </w:tcPr>
          <w:p>
            <w:pPr>
              <w:pStyle w:val="0"/>
              <w:jc w:val="both"/>
            </w:pPr>
            <w:r>
              <w:rPr>
                <w:sz w:val="24"/>
              </w:rPr>
              <w:t xml:space="preserve">Наличие информации об организации в реестре поставщиков социальных услуг Омской области (</w:t>
            </w:r>
            <w:hyperlink w:history="0" r:id="rId126">
              <w:r>
                <w:rPr>
                  <w:sz w:val="24"/>
                  <w:color w:val="0000ff"/>
                </w:rPr>
                <w:t xml:space="preserve">https://mtsr.omskportal.ru/oiv/mtsr/otrasl/FZ</w:t>
              </w:r>
            </w:hyperlink>
            <w:r>
              <w:rPr>
                <w:sz w:val="24"/>
              </w:rPr>
              <w:t xml:space="preserve">)</w:t>
            </w:r>
          </w:p>
        </w:tc>
      </w:tr>
      <w:tr>
        <w:tblPrEx>
          <w:tblBorders>
            <w:insideH w:val="nil"/>
          </w:tblBorders>
        </w:tblPrEx>
        <w:tc>
          <w:tcPr>
            <w:gridSpan w:val="2"/>
            <w:tcW w:w="9071" w:type="dxa"/>
            <w:tcBorders>
              <w:top w:val="nil"/>
            </w:tcBorders>
          </w:tcPr>
          <w:p>
            <w:pPr>
              <w:pStyle w:val="0"/>
              <w:jc w:val="both"/>
            </w:pPr>
            <w:r>
              <w:rPr>
                <w:sz w:val="24"/>
              </w:rPr>
              <w:t xml:space="preserve">(в ред. Приказов Министерства труда и социального развития Омской области от 13.06.2017 </w:t>
            </w:r>
            <w:hyperlink w:history="0" r:id="rId127" w:tooltip="Приказ Министерства труда и социального развития Омской области от 13.06.2017 N 66-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66-п</w:t>
              </w:r>
            </w:hyperlink>
            <w:r>
              <w:rPr>
                <w:sz w:val="24"/>
              </w:rPr>
              <w:t xml:space="preserve">, от 26.06.2025 </w:t>
            </w:r>
            <w:hyperlink w:history="0" r:id="rId128" w:tooltip="Приказ Министерства труда и социального развития Омской области от 26.06.2025 N 83-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83-п</w:t>
              </w:r>
            </w:hyperlink>
            <w:r>
              <w:rPr>
                <w:sz w:val="24"/>
              </w:rPr>
              <w:t xml:space="preserve">)</w:t>
            </w:r>
          </w:p>
        </w:tc>
      </w:tr>
    </w:tbl>
    <w:p>
      <w:pPr>
        <w:pStyle w:val="0"/>
        <w:jc w:val="both"/>
      </w:pPr>
      <w:r>
        <w:rPr>
          <w:sz w:val="24"/>
        </w:rPr>
      </w:r>
    </w:p>
    <w:p>
      <w:pPr>
        <w:pStyle w:val="0"/>
        <w:ind w:firstLine="540"/>
        <w:jc w:val="both"/>
      </w:pPr>
      <w:r>
        <w:rPr>
          <w:sz w:val="24"/>
        </w:rPr>
        <w:t xml:space="preserve">12. Требования к организации учета мнения потребителей о качестве и доступности оказания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6520"/>
      </w:tblGrid>
      <w:tr>
        <w:tc>
          <w:tcPr>
            <w:tcW w:w="2551" w:type="dxa"/>
          </w:tcPr>
          <w:p>
            <w:pPr>
              <w:pStyle w:val="0"/>
              <w:jc w:val="center"/>
            </w:pPr>
            <w:r>
              <w:rPr>
                <w:sz w:val="24"/>
              </w:rPr>
              <w:t xml:space="preserve">Параметр</w:t>
            </w:r>
          </w:p>
        </w:tc>
        <w:tc>
          <w:tcPr>
            <w:tcW w:w="6520" w:type="dxa"/>
          </w:tcPr>
          <w:p>
            <w:pPr>
              <w:pStyle w:val="0"/>
              <w:jc w:val="center"/>
            </w:pPr>
            <w:r>
              <w:rPr>
                <w:sz w:val="24"/>
              </w:rPr>
              <w:t xml:space="preserve">Значение, иная характеристика параметра</w:t>
            </w:r>
          </w:p>
        </w:tc>
      </w:tr>
      <w:tr>
        <w:tc>
          <w:tcPr>
            <w:tcW w:w="2551" w:type="dxa"/>
          </w:tcPr>
          <w:p>
            <w:pPr>
              <w:pStyle w:val="0"/>
            </w:pPr>
            <w:r>
              <w:rPr>
                <w:sz w:val="24"/>
              </w:rPr>
              <w:t xml:space="preserve">Письменные обращения потребителей</w:t>
            </w:r>
          </w:p>
        </w:tc>
        <w:tc>
          <w:tcPr>
            <w:tcW w:w="6520" w:type="dxa"/>
          </w:tcPr>
          <w:p>
            <w:pPr>
              <w:pStyle w:val="0"/>
              <w:jc w:val="both"/>
            </w:pPr>
            <w:r>
              <w:rPr>
                <w:sz w:val="24"/>
              </w:rPr>
              <w:t xml:space="preserve">В организации организованы прием, регистрация, рассмотрение письменных предложений, заявлений, жалоб и подготовка ответов на них</w:t>
            </w:r>
          </w:p>
        </w:tc>
      </w:tr>
      <w:tr>
        <w:tc>
          <w:tcPr>
            <w:tcW w:w="2551" w:type="dxa"/>
          </w:tcPr>
          <w:p>
            <w:pPr>
              <w:pStyle w:val="0"/>
            </w:pPr>
            <w:r>
              <w:rPr>
                <w:sz w:val="24"/>
              </w:rPr>
              <w:t xml:space="preserve">Книга отзывов и предложений</w:t>
            </w:r>
          </w:p>
        </w:tc>
        <w:tc>
          <w:tcPr>
            <w:tcW w:w="6520" w:type="dxa"/>
          </w:tcPr>
          <w:p>
            <w:pPr>
              <w:pStyle w:val="0"/>
              <w:jc w:val="both"/>
            </w:pPr>
            <w:r>
              <w:rPr>
                <w:sz w:val="24"/>
              </w:rPr>
              <w:t xml:space="preserve">В организации имеется книга отзывов и предложений, которая расположена в общедоступном месте</w:t>
            </w:r>
          </w:p>
        </w:tc>
      </w:tr>
      <w:tr>
        <w:tc>
          <w:tcPr>
            <w:tcW w:w="2551" w:type="dxa"/>
          </w:tcPr>
          <w:p>
            <w:pPr>
              <w:pStyle w:val="0"/>
            </w:pPr>
            <w:r>
              <w:rPr>
                <w:sz w:val="24"/>
              </w:rPr>
              <w:t xml:space="preserve">Опросы потребителей</w:t>
            </w:r>
          </w:p>
        </w:tc>
        <w:tc>
          <w:tcPr>
            <w:tcW w:w="6520" w:type="dxa"/>
          </w:tcPr>
          <w:p>
            <w:pPr>
              <w:pStyle w:val="0"/>
              <w:jc w:val="both"/>
            </w:pPr>
            <w:r>
              <w:rPr>
                <w:sz w:val="24"/>
              </w:rPr>
              <w:t xml:space="preserve">В организации проводятся опросы потребителей в целях выявления их мнения относительно качества и доступности оказанной государственной услуги</w:t>
            </w:r>
          </w:p>
        </w:tc>
      </w:tr>
    </w:tbl>
    <w:p>
      <w:pPr>
        <w:pStyle w:val="0"/>
        <w:jc w:val="both"/>
      </w:pPr>
      <w:r>
        <w:rPr>
          <w:sz w:val="24"/>
        </w:rPr>
      </w:r>
    </w:p>
    <w:p>
      <w:pPr>
        <w:pStyle w:val="0"/>
        <w:jc w:val="center"/>
      </w:pPr>
      <w:r>
        <w:rPr>
          <w:sz w:val="24"/>
        </w:rPr>
        <w:t xml:space="preserve">_______________</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2.1</w:t>
      </w:r>
    </w:p>
    <w:p>
      <w:pPr>
        <w:pStyle w:val="0"/>
        <w:jc w:val="right"/>
      </w:pPr>
      <w:r>
        <w:rPr>
          <w:sz w:val="24"/>
        </w:rPr>
        <w:t xml:space="preserve">к приказу Министерства</w:t>
      </w:r>
    </w:p>
    <w:p>
      <w:pPr>
        <w:pStyle w:val="0"/>
        <w:jc w:val="right"/>
      </w:pPr>
      <w:r>
        <w:rPr>
          <w:sz w:val="24"/>
        </w:rPr>
        <w:t xml:space="preserve">труда и социального</w:t>
      </w:r>
    </w:p>
    <w:p>
      <w:pPr>
        <w:pStyle w:val="0"/>
        <w:jc w:val="right"/>
      </w:pPr>
      <w:r>
        <w:rPr>
          <w:sz w:val="24"/>
        </w:rPr>
        <w:t xml:space="preserve">развития Омской области</w:t>
      </w:r>
    </w:p>
    <w:p>
      <w:pPr>
        <w:pStyle w:val="0"/>
        <w:jc w:val="right"/>
      </w:pPr>
      <w:r>
        <w:rPr>
          <w:sz w:val="24"/>
        </w:rPr>
        <w:t xml:space="preserve">от 29 декабря 2015 г. N 178-п</w:t>
      </w:r>
    </w:p>
    <w:p>
      <w:pPr>
        <w:pStyle w:val="0"/>
        <w:jc w:val="both"/>
      </w:pPr>
      <w:r>
        <w:rPr>
          <w:sz w:val="24"/>
        </w:rPr>
      </w:r>
    </w:p>
    <w:bookmarkStart w:id="336" w:name="P336"/>
    <w:bookmarkEnd w:id="336"/>
    <w:p>
      <w:pPr>
        <w:pStyle w:val="2"/>
        <w:jc w:val="center"/>
      </w:pPr>
      <w:r>
        <w:rPr>
          <w:sz w:val="24"/>
        </w:rPr>
        <w:t xml:space="preserve">РЕГИОНАЛЬНЫЙ СТАНДАРТ</w:t>
      </w:r>
    </w:p>
    <w:p>
      <w:pPr>
        <w:pStyle w:val="2"/>
        <w:jc w:val="center"/>
      </w:pPr>
      <w:r>
        <w:rPr>
          <w:sz w:val="24"/>
        </w:rPr>
        <w:t xml:space="preserve">государственной услуги "Предоставление социального</w:t>
      </w:r>
    </w:p>
    <w:p>
      <w:pPr>
        <w:pStyle w:val="2"/>
        <w:jc w:val="center"/>
      </w:pPr>
      <w:r>
        <w:rPr>
          <w:sz w:val="24"/>
        </w:rPr>
        <w:t xml:space="preserve">обслуживания в стационарной форме"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 </w:t>
            </w:r>
            <w:hyperlink w:history="0" r:id="rId129" w:tooltip="Приказ Министерства труда и социального развития Омской области от 26.06.2025 N 83-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Приказом</w:t>
              </w:r>
            </w:hyperlink>
            <w:r>
              <w:rPr>
                <w:sz w:val="24"/>
                <w:color w:val="392c69"/>
              </w:rPr>
              <w:t xml:space="preserve"> Министерства труда и социального развития Омской области</w:t>
            </w:r>
          </w:p>
          <w:p>
            <w:pPr>
              <w:pStyle w:val="0"/>
              <w:jc w:val="center"/>
            </w:pPr>
            <w:r>
              <w:rPr>
                <w:sz w:val="24"/>
                <w:color w:val="392c69"/>
              </w:rPr>
              <w:t xml:space="preserve">от 26.06.2025 N 83-п)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Цель оказания государственной услуги "Предоставление социального обслуживания в стационарной форме" (далее - государственная услуга): социальное обслуживание граждан, признанных нуждающимися в социальном обслуживании, в организациях социального обслуживания, находящихся в ведении Омской области (далее - организации).</w:t>
      </w:r>
    </w:p>
    <w:p>
      <w:pPr>
        <w:pStyle w:val="0"/>
        <w:spacing w:before="240" w:lineRule="auto"/>
        <w:ind w:firstLine="540"/>
        <w:jc w:val="both"/>
      </w:pPr>
      <w:r>
        <w:rPr>
          <w:sz w:val="24"/>
        </w:rPr>
        <w:t xml:space="preserve">2. Категория потребителей государственной услуги: физические лица (далее - потребители).</w:t>
      </w:r>
    </w:p>
    <w:p>
      <w:pPr>
        <w:pStyle w:val="0"/>
        <w:spacing w:before="240" w:lineRule="auto"/>
        <w:ind w:firstLine="540"/>
        <w:jc w:val="both"/>
      </w:pPr>
      <w:r>
        <w:rPr>
          <w:sz w:val="24"/>
        </w:rPr>
        <w:t xml:space="preserve">3. Основные показатели, характеризующие состав, качество и (или) объем </w:t>
      </w:r>
      <w:hyperlink w:history="0" w:anchor="P386" w:tooltip="&lt;*&gt; Показатели объема оказания государственной услуги - численность граждан, получивших социальные услуги (человек).">
        <w:r>
          <w:rPr>
            <w:sz w:val="24"/>
            <w:color w:val="0000ff"/>
          </w:rPr>
          <w:t xml:space="preserve">&lt;*&gt;</w:t>
        </w:r>
      </w:hyperlink>
      <w:r>
        <w:rPr>
          <w:sz w:val="24"/>
        </w:rPr>
        <w:t xml:space="preserve"> оказания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91"/>
        <w:gridCol w:w="3742"/>
        <w:gridCol w:w="2438"/>
      </w:tblGrid>
      <w:tr>
        <w:tc>
          <w:tcPr>
            <w:tcW w:w="2891" w:type="dxa"/>
          </w:tcPr>
          <w:p>
            <w:pPr>
              <w:pStyle w:val="0"/>
              <w:jc w:val="center"/>
            </w:pPr>
            <w:r>
              <w:rPr>
                <w:sz w:val="24"/>
              </w:rPr>
              <w:t xml:space="preserve">Наименование показателя (единица измерения)</w:t>
            </w:r>
          </w:p>
        </w:tc>
        <w:tc>
          <w:tcPr>
            <w:tcW w:w="3742" w:type="dxa"/>
          </w:tcPr>
          <w:p>
            <w:pPr>
              <w:pStyle w:val="0"/>
              <w:jc w:val="center"/>
            </w:pPr>
            <w:r>
              <w:rPr>
                <w:sz w:val="24"/>
              </w:rPr>
              <w:t xml:space="preserve">Методика расчета</w:t>
            </w:r>
          </w:p>
        </w:tc>
        <w:tc>
          <w:tcPr>
            <w:tcW w:w="2438" w:type="dxa"/>
          </w:tcPr>
          <w:p>
            <w:pPr>
              <w:pStyle w:val="0"/>
              <w:jc w:val="center"/>
            </w:pPr>
            <w:r>
              <w:rPr>
                <w:sz w:val="24"/>
              </w:rPr>
              <w:t xml:space="preserve">Источник информации</w:t>
            </w:r>
          </w:p>
        </w:tc>
      </w:tr>
      <w:tr>
        <w:tc>
          <w:tcPr>
            <w:tcW w:w="2891" w:type="dxa"/>
          </w:tcPr>
          <w:p>
            <w:pPr>
              <w:pStyle w:val="0"/>
            </w:pPr>
            <w:r>
              <w:rPr>
                <w:sz w:val="24"/>
              </w:rPr>
              <w:t xml:space="preserve">Доля получателей социальных услуг, получающих социальные услуги, в общем числе получателей социальных услуг, находящихся на социальном обслуживании в организации (%)</w:t>
            </w:r>
          </w:p>
        </w:tc>
        <w:tc>
          <w:tcPr>
            <w:tcW w:w="3742" w:type="dxa"/>
          </w:tcPr>
          <w:p>
            <w:pPr>
              <w:pStyle w:val="0"/>
            </w:pPr>
            <w:r>
              <w:rPr>
                <w:sz w:val="24"/>
              </w:rPr>
              <w:t xml:space="preserve">П = Пу / По x 100, где:</w:t>
            </w:r>
          </w:p>
          <w:p>
            <w:pPr>
              <w:pStyle w:val="0"/>
            </w:pPr>
            <w:r>
              <w:rPr>
                <w:sz w:val="24"/>
              </w:rPr>
            </w:r>
          </w:p>
          <w:p>
            <w:pPr>
              <w:pStyle w:val="0"/>
            </w:pPr>
            <w:r>
              <w:rPr>
                <w:sz w:val="24"/>
              </w:rPr>
              <w:t xml:space="preserve">П - доля получателей социальных услуг, получающих социальные услуги, в общем числе получателей социальных услуг, находящихся на социальном обслуживании в организации;</w:t>
            </w:r>
          </w:p>
          <w:p>
            <w:pPr>
              <w:pStyle w:val="0"/>
            </w:pPr>
            <w:r>
              <w:rPr>
                <w:sz w:val="24"/>
              </w:rPr>
              <w:t xml:space="preserve">Пу - число потребителей, обратившихся в отчетном периоде в организации, которым была предоставлена государственная услуга;</w:t>
            </w:r>
          </w:p>
          <w:p>
            <w:pPr>
              <w:pStyle w:val="0"/>
            </w:pPr>
            <w:r>
              <w:rPr>
                <w:sz w:val="24"/>
              </w:rPr>
              <w:t xml:space="preserve">По - число потребителей, обратившихся в отчетном периоде в организацию за предоставлением государственной услуги</w:t>
            </w:r>
          </w:p>
        </w:tc>
        <w:tc>
          <w:tcPr>
            <w:tcW w:w="2438" w:type="dxa"/>
          </w:tcPr>
          <w:p>
            <w:pPr>
              <w:pStyle w:val="0"/>
            </w:pPr>
            <w:r>
              <w:rPr>
                <w:sz w:val="24"/>
              </w:rPr>
              <w:t xml:space="preserve">Формы федерального государственного статистического наблюдения: </w:t>
            </w:r>
            <w:hyperlink w:history="0" r:id="rId130" w:tooltip="Приказ Росстата от 12.02.2024 N 54 &quot;Об утверждении формы федерального статистического наблюдения N 1-соцобслуживание &quot;Сведения о социальном обслуживании граждан&quot; с указаниями по ее заполнению&quot; {КонсультантПлюс}">
              <w:r>
                <w:rPr>
                  <w:sz w:val="24"/>
                  <w:color w:val="0000ff"/>
                </w:rPr>
                <w:t xml:space="preserve">N 1-соцобслуживание</w:t>
              </w:r>
            </w:hyperlink>
            <w:r>
              <w:rPr>
                <w:sz w:val="24"/>
              </w:rPr>
              <w:t xml:space="preserve"> "Сведения о социальном обслуживании граждан"</w:t>
            </w:r>
          </w:p>
        </w:tc>
      </w:tr>
      <w:tr>
        <w:tc>
          <w:tcPr>
            <w:tcW w:w="2891" w:type="dxa"/>
          </w:tcPr>
          <w:p>
            <w:pPr>
              <w:pStyle w:val="0"/>
            </w:pPr>
            <w:r>
              <w:rPr>
                <w:sz w:val="24"/>
              </w:rPr>
              <w:t xml:space="preserve">Количество нарушений санитарного законодательства в отчетном году, выявленных при проведении проверок (%)</w:t>
            </w:r>
          </w:p>
        </w:tc>
        <w:tc>
          <w:tcPr>
            <w:tcW w:w="3742" w:type="dxa"/>
          </w:tcPr>
          <w:p>
            <w:pPr>
              <w:pStyle w:val="0"/>
            </w:pPr>
            <w:r>
              <w:rPr>
                <w:sz w:val="24"/>
              </w:rPr>
              <w:t xml:space="preserve">К = К</w:t>
            </w:r>
            <w:r>
              <w:rPr>
                <w:sz w:val="24"/>
                <w:vertAlign w:val="subscript"/>
              </w:rPr>
              <w:t xml:space="preserve">нсз</w:t>
            </w:r>
            <w:r>
              <w:rPr>
                <w:sz w:val="24"/>
              </w:rPr>
              <w:t xml:space="preserve"> / К</w:t>
            </w:r>
            <w:r>
              <w:rPr>
                <w:sz w:val="24"/>
                <w:vertAlign w:val="subscript"/>
              </w:rPr>
              <w:t xml:space="preserve">об</w:t>
            </w:r>
            <w:r>
              <w:rPr>
                <w:sz w:val="24"/>
              </w:rPr>
              <w:t xml:space="preserve"> x 100, где:</w:t>
            </w:r>
          </w:p>
          <w:p>
            <w:pPr>
              <w:pStyle w:val="0"/>
            </w:pPr>
            <w:r>
              <w:rPr>
                <w:sz w:val="24"/>
              </w:rPr>
            </w:r>
          </w:p>
          <w:p>
            <w:pPr>
              <w:pStyle w:val="0"/>
            </w:pPr>
            <w:r>
              <w:rPr>
                <w:sz w:val="24"/>
              </w:rPr>
              <w:t xml:space="preserve">К - количество нарушений санитарного законодательства в отчетном году, выявленных при проведении проверок;</w:t>
            </w:r>
          </w:p>
          <w:p>
            <w:pPr>
              <w:pStyle w:val="0"/>
            </w:pPr>
            <w:r>
              <w:rPr>
                <w:sz w:val="24"/>
              </w:rPr>
              <w:t xml:space="preserve">К</w:t>
            </w:r>
            <w:r>
              <w:rPr>
                <w:sz w:val="24"/>
                <w:vertAlign w:val="subscript"/>
              </w:rPr>
              <w:t xml:space="preserve">об</w:t>
            </w:r>
            <w:r>
              <w:rPr>
                <w:sz w:val="24"/>
              </w:rPr>
              <w:t xml:space="preserve"> - общее количество нарушений, выявленных в ходе проверок организации;</w:t>
            </w:r>
          </w:p>
          <w:p>
            <w:pPr>
              <w:pStyle w:val="0"/>
            </w:pPr>
            <w:r>
              <w:rPr>
                <w:sz w:val="24"/>
              </w:rPr>
              <w:t xml:space="preserve">К</w:t>
            </w:r>
            <w:r>
              <w:rPr>
                <w:sz w:val="24"/>
                <w:vertAlign w:val="subscript"/>
              </w:rPr>
              <w:t xml:space="preserve">нсз</w:t>
            </w:r>
            <w:r>
              <w:rPr>
                <w:sz w:val="24"/>
              </w:rPr>
              <w:t xml:space="preserve"> - количество нарушений санитарного законодательства, выявленных в ходе проверок организации</w:t>
            </w:r>
          </w:p>
        </w:tc>
        <w:tc>
          <w:tcPr>
            <w:tcW w:w="2438" w:type="dxa"/>
          </w:tcPr>
          <w:p>
            <w:pPr>
              <w:pStyle w:val="0"/>
            </w:pPr>
            <w:r>
              <w:rPr>
                <w:sz w:val="24"/>
              </w:rPr>
              <w:t xml:space="preserve">Результаты проверок организации надзорными органами, Министерством труда и социального развития Омской области (далее - Министерство)</w:t>
            </w:r>
          </w:p>
        </w:tc>
      </w:tr>
      <w:tr>
        <w:tc>
          <w:tcPr>
            <w:tcW w:w="2891" w:type="dxa"/>
          </w:tcPr>
          <w:p>
            <w:pPr>
              <w:pStyle w:val="0"/>
            </w:pPr>
            <w:r>
              <w:rPr>
                <w:sz w:val="24"/>
              </w:rPr>
              <w:t xml:space="preserve">Удовлетворенность получателей социальных услуг в оказанных социальных услугах (%)</w:t>
            </w:r>
          </w:p>
        </w:tc>
        <w:tc>
          <w:tcPr>
            <w:tcW w:w="3742" w:type="dxa"/>
          </w:tcPr>
          <w:p>
            <w:pPr>
              <w:pStyle w:val="0"/>
            </w:pPr>
            <w:r>
              <w:rPr>
                <w:sz w:val="24"/>
              </w:rPr>
              <w:t xml:space="preserve">О = Ок / Оч x 100, где:</w:t>
            </w:r>
          </w:p>
          <w:p>
            <w:pPr>
              <w:pStyle w:val="0"/>
            </w:pPr>
            <w:r>
              <w:rPr>
                <w:sz w:val="24"/>
              </w:rPr>
            </w:r>
          </w:p>
          <w:p>
            <w:pPr>
              <w:pStyle w:val="0"/>
            </w:pPr>
            <w:r>
              <w:rPr>
                <w:sz w:val="24"/>
              </w:rPr>
              <w:t xml:space="preserve">О - удовлетворенность получателей социальных услуг в оказанных социальных услугах;</w:t>
            </w:r>
          </w:p>
          <w:p>
            <w:pPr>
              <w:pStyle w:val="0"/>
            </w:pPr>
            <w:r>
              <w:rPr>
                <w:sz w:val="24"/>
              </w:rPr>
              <w:t xml:space="preserve">Ок - число опрошенных получателей социальных услуг, удовлетворенных качеством государственной услуги;</w:t>
            </w:r>
          </w:p>
          <w:p>
            <w:pPr>
              <w:pStyle w:val="0"/>
            </w:pPr>
            <w:r>
              <w:rPr>
                <w:sz w:val="24"/>
              </w:rPr>
              <w:t xml:space="preserve">Оч - общее число опрошенных</w:t>
            </w:r>
          </w:p>
        </w:tc>
        <w:tc>
          <w:tcPr>
            <w:tcW w:w="2438" w:type="dxa"/>
          </w:tcPr>
          <w:p>
            <w:pPr>
              <w:pStyle w:val="0"/>
            </w:pPr>
            <w:r>
              <w:rPr>
                <w:sz w:val="24"/>
              </w:rPr>
              <w:t xml:space="preserve">Результаты опросов получателей социальных услуг</w:t>
            </w:r>
          </w:p>
        </w:tc>
      </w:tr>
      <w:tr>
        <w:tc>
          <w:tcPr>
            <w:tcW w:w="2891" w:type="dxa"/>
          </w:tcPr>
          <w:p>
            <w:pPr>
              <w:pStyle w:val="0"/>
            </w:pPr>
            <w:r>
              <w:rPr>
                <w:sz w:val="24"/>
              </w:rPr>
              <w:t xml:space="preserve">Укомплектование организации специалистами, оказывающими социальные услуги (%)</w:t>
            </w:r>
          </w:p>
        </w:tc>
        <w:tc>
          <w:tcPr>
            <w:tcW w:w="3742" w:type="dxa"/>
          </w:tcPr>
          <w:p>
            <w:pPr>
              <w:pStyle w:val="0"/>
            </w:pPr>
            <w:r>
              <w:rPr>
                <w:sz w:val="24"/>
              </w:rPr>
              <w:t xml:space="preserve">С = Сор / Со x 100, где:</w:t>
            </w:r>
          </w:p>
          <w:p>
            <w:pPr>
              <w:pStyle w:val="0"/>
            </w:pPr>
            <w:r>
              <w:rPr>
                <w:sz w:val="24"/>
              </w:rPr>
            </w:r>
          </w:p>
          <w:p>
            <w:pPr>
              <w:pStyle w:val="0"/>
            </w:pPr>
            <w:r>
              <w:rPr>
                <w:sz w:val="24"/>
              </w:rPr>
              <w:t xml:space="preserve">С - укомплектование организации специалистами, оказывающими социальные услуги;</w:t>
            </w:r>
          </w:p>
          <w:p>
            <w:pPr>
              <w:pStyle w:val="0"/>
            </w:pPr>
            <w:r>
              <w:rPr>
                <w:sz w:val="24"/>
              </w:rPr>
              <w:t xml:space="preserve">Сор - количество специалистов, оказывающих социальные услуги, в организации;</w:t>
            </w:r>
          </w:p>
          <w:p>
            <w:pPr>
              <w:pStyle w:val="0"/>
            </w:pPr>
            <w:r>
              <w:rPr>
                <w:sz w:val="24"/>
              </w:rPr>
              <w:t xml:space="preserve">Со - общее количество специалистов, оказывающих социальные услуги, по штатному расписанию организации</w:t>
            </w:r>
          </w:p>
        </w:tc>
        <w:tc>
          <w:tcPr>
            <w:tcW w:w="2438" w:type="dxa"/>
          </w:tcPr>
          <w:p>
            <w:pPr>
              <w:pStyle w:val="0"/>
            </w:pPr>
            <w:r>
              <w:rPr>
                <w:sz w:val="24"/>
              </w:rPr>
              <w:t xml:space="preserve">Отчетные данные организации, представляемые в Министерство</w:t>
            </w:r>
          </w:p>
        </w:tc>
      </w:tr>
      <w:tr>
        <w:tc>
          <w:tcPr>
            <w:tcW w:w="2891" w:type="dxa"/>
          </w:tcPr>
          <w:p>
            <w:pPr>
              <w:pStyle w:val="0"/>
            </w:pPr>
            <w:r>
              <w:rPr>
                <w:sz w:val="24"/>
              </w:rPr>
              <w:t xml:space="preserve">Повышение качества социальных услуг и эффективности их оказания (определяется исходя из мероприятий, направленных на совершенствование деятельности организации при предоставлении социального обслуживания) (%)</w:t>
            </w:r>
          </w:p>
        </w:tc>
        <w:tc>
          <w:tcPr>
            <w:tcW w:w="3742" w:type="dxa"/>
          </w:tcPr>
          <w:p>
            <w:pPr>
              <w:pStyle w:val="0"/>
            </w:pPr>
            <w:r>
              <w:rPr>
                <w:sz w:val="24"/>
              </w:rPr>
              <w:t xml:space="preserve">Проведение мероприятий, направленных на совершенствование деятельности организации при предоставлении социального обслуживания</w:t>
            </w:r>
          </w:p>
        </w:tc>
        <w:tc>
          <w:tcPr>
            <w:tcW w:w="2438" w:type="dxa"/>
          </w:tcPr>
          <w:p>
            <w:pPr>
              <w:pStyle w:val="0"/>
            </w:pPr>
            <w:r>
              <w:rPr>
                <w:sz w:val="24"/>
              </w:rPr>
              <w:t xml:space="preserve">Отчетные данные организации, представляемые в Министерство</w:t>
            </w:r>
          </w:p>
        </w:tc>
      </w:tr>
      <w:tr>
        <w:tc>
          <w:tcPr>
            <w:tcW w:w="2891" w:type="dxa"/>
          </w:tcPr>
          <w:p>
            <w:pPr>
              <w:pStyle w:val="0"/>
            </w:pPr>
            <w:r>
              <w:rPr>
                <w:sz w:val="24"/>
              </w:rPr>
              <w:t xml:space="preserve">Доступность получения социальных услуг в организации (возможность сопровождения, возможность для самостоятельного передвижения, а также доступное размещение оборудования и носителей информации, дублирование текстовых сообщений, оказание иных видов посторонней помощи) (%)</w:t>
            </w:r>
          </w:p>
        </w:tc>
        <w:tc>
          <w:tcPr>
            <w:tcW w:w="3742" w:type="dxa"/>
          </w:tcPr>
          <w:p>
            <w:pPr>
              <w:pStyle w:val="0"/>
            </w:pPr>
            <w:r>
              <w:rPr>
                <w:sz w:val="24"/>
              </w:rPr>
              <w:t xml:space="preserve">Здание и территория организации оборудованы специальными устройствами, приспособлениями для передвижения инвалидов (пандусы, перила и др.)</w:t>
            </w:r>
          </w:p>
        </w:tc>
        <w:tc>
          <w:tcPr>
            <w:tcW w:w="2438" w:type="dxa"/>
          </w:tcPr>
          <w:p>
            <w:pPr>
              <w:pStyle w:val="0"/>
            </w:pPr>
            <w:r>
              <w:rPr>
                <w:sz w:val="24"/>
              </w:rPr>
              <w:t xml:space="preserve">Отчетные данные организации, представляемые в Министерство</w:t>
            </w:r>
          </w:p>
        </w:tc>
      </w:tr>
    </w:tbl>
    <w:p>
      <w:pPr>
        <w:pStyle w:val="0"/>
        <w:jc w:val="both"/>
      </w:pPr>
      <w:r>
        <w:rPr>
          <w:sz w:val="24"/>
        </w:rPr>
      </w:r>
    </w:p>
    <w:p>
      <w:pPr>
        <w:pStyle w:val="0"/>
        <w:ind w:firstLine="540"/>
        <w:jc w:val="both"/>
      </w:pPr>
      <w:r>
        <w:rPr>
          <w:sz w:val="24"/>
        </w:rPr>
        <w:t xml:space="preserve">--------------------------------</w:t>
      </w:r>
    </w:p>
    <w:bookmarkStart w:id="386" w:name="P386"/>
    <w:bookmarkEnd w:id="386"/>
    <w:p>
      <w:pPr>
        <w:pStyle w:val="0"/>
        <w:spacing w:before="240" w:lineRule="auto"/>
        <w:ind w:firstLine="540"/>
        <w:jc w:val="both"/>
      </w:pPr>
      <w:r>
        <w:rPr>
          <w:sz w:val="24"/>
        </w:rPr>
        <w:t xml:space="preserve">&lt;*&gt; Показатели объема оказания государственной услуги - численность граждан, получивших социальные услуги (человек).</w:t>
      </w:r>
    </w:p>
    <w:p>
      <w:pPr>
        <w:pStyle w:val="0"/>
        <w:jc w:val="both"/>
      </w:pPr>
      <w:r>
        <w:rPr>
          <w:sz w:val="24"/>
        </w:rPr>
      </w:r>
    </w:p>
    <w:p>
      <w:pPr>
        <w:pStyle w:val="0"/>
        <w:ind w:firstLine="540"/>
        <w:jc w:val="both"/>
      </w:pPr>
      <w:r>
        <w:rPr>
          <w:sz w:val="24"/>
        </w:rPr>
        <w:t xml:space="preserve">4. Правовые основы оказания государственной услуги:</w:t>
      </w:r>
    </w:p>
    <w:p>
      <w:pPr>
        <w:pStyle w:val="0"/>
        <w:spacing w:before="240" w:lineRule="auto"/>
        <w:ind w:firstLine="540"/>
        <w:jc w:val="both"/>
      </w:pPr>
      <w:r>
        <w:rPr>
          <w:sz w:val="24"/>
        </w:rPr>
        <w:t xml:space="preserve">1) Федеральный </w:t>
      </w:r>
      <w:hyperlink w:history="0" r:id="rId131"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закон</w:t>
        </w:r>
      </w:hyperlink>
      <w:r>
        <w:rPr>
          <w:sz w:val="24"/>
        </w:rPr>
        <w:t xml:space="preserve"> от 28 декабря 2013 года N 442-ФЗ "Об основах социального обслуживания граждан в Российской Федерации";</w:t>
      </w:r>
    </w:p>
    <w:p>
      <w:pPr>
        <w:pStyle w:val="0"/>
        <w:spacing w:before="240" w:lineRule="auto"/>
        <w:ind w:firstLine="540"/>
        <w:jc w:val="both"/>
      </w:pPr>
      <w:r>
        <w:rPr>
          <w:sz w:val="24"/>
        </w:rPr>
        <w:t xml:space="preserve">2) </w:t>
      </w:r>
      <w:hyperlink w:history="0" r:id="rId132" w:tooltip="Постановление Правительства Омской области от 24.12.2014 N 361-п (ред. от 03.09.2026) &quot;О Порядке предоставления социальных услуг поставщиками социальных услуг&quot; {КонсультантПлюс}">
        <w:r>
          <w:rPr>
            <w:sz w:val="24"/>
            <w:color w:val="0000ff"/>
          </w:rPr>
          <w:t xml:space="preserve">постановление</w:t>
        </w:r>
      </w:hyperlink>
      <w:r>
        <w:rPr>
          <w:sz w:val="24"/>
        </w:rPr>
        <w:t xml:space="preserve"> Правительства Омской области от 24 декабря 2014 года N 361-п "О Порядке предоставления социальных услуг поставщиками социальных услуг";</w:t>
      </w:r>
    </w:p>
    <w:p>
      <w:pPr>
        <w:pStyle w:val="0"/>
        <w:spacing w:before="240" w:lineRule="auto"/>
        <w:ind w:firstLine="540"/>
        <w:jc w:val="both"/>
      </w:pPr>
      <w:r>
        <w:rPr>
          <w:sz w:val="24"/>
        </w:rPr>
        <w:t xml:space="preserve">3) </w:t>
      </w:r>
      <w:hyperlink w:history="0" r:id="rId133" w:tooltip="Постановление Правительства Омской области от 19.11.2014 N 276-п (ред. от 11.09.2025) &quot;Об утверждении Порядка взимания платы за предоставление социальных услуг&quot; {КонсультантПлюс}">
        <w:r>
          <w:rPr>
            <w:sz w:val="24"/>
            <w:color w:val="0000ff"/>
          </w:rPr>
          <w:t xml:space="preserve">постановление</w:t>
        </w:r>
      </w:hyperlink>
      <w:r>
        <w:rPr>
          <w:sz w:val="24"/>
        </w:rPr>
        <w:t xml:space="preserve"> Правительства Омской области от 19 ноября 2014 года N 276-п "Об утверждении Порядка взимания платы за предоставление социальных услуг";</w:t>
      </w:r>
    </w:p>
    <w:p>
      <w:pPr>
        <w:pStyle w:val="0"/>
        <w:spacing w:before="240" w:lineRule="auto"/>
        <w:ind w:firstLine="540"/>
        <w:jc w:val="both"/>
      </w:pPr>
      <w:r>
        <w:rPr>
          <w:sz w:val="24"/>
        </w:rPr>
        <w:t xml:space="preserve">4) </w:t>
      </w:r>
      <w:hyperlink w:history="0" r:id="rId134" w:tooltip="Постановление Правительства Омской области от 19.11.2014 N 275-п (ред. от 09.06.2021) &quot;Об утверждении Порядка принятия на социальное обслуживание в стационарные организации социального обслуживания со специальным социальным обслуживанием граждан из числа лиц, освобождаемых из мест лишения свободы, за которыми в соответствии с законодательством Российской Федерации установлен административный надзор и которые частично или полностью утратили способность к самообслуживанию&quot; {КонсультантПлюс}">
        <w:r>
          <w:rPr>
            <w:sz w:val="24"/>
            <w:color w:val="0000ff"/>
          </w:rPr>
          <w:t xml:space="preserve">постановление</w:t>
        </w:r>
      </w:hyperlink>
      <w:r>
        <w:rPr>
          <w:sz w:val="24"/>
        </w:rPr>
        <w:t xml:space="preserve"> Правительства Омской области от 19 ноября 2014 года N 275-п "Об утверждении Порядка принятия на социальное обслуживание в стационарные организации социального обслуживания со специальным социальным обслуживанием граждан из числа лиц, освобождаемых из мест лишения свободы, за которыми в соответствии с законодательством Российской Федерации установлен административный надзор и которые частично или полностью утратили способность к самообслуживанию";</w:t>
      </w:r>
    </w:p>
    <w:p>
      <w:pPr>
        <w:pStyle w:val="0"/>
        <w:spacing w:before="240" w:lineRule="auto"/>
        <w:ind w:firstLine="540"/>
        <w:jc w:val="both"/>
      </w:pPr>
      <w:r>
        <w:rPr>
          <w:sz w:val="24"/>
        </w:rPr>
        <w:t xml:space="preserve">5) </w:t>
      </w:r>
      <w:hyperlink w:history="0" r:id="rId135" w:tooltip="Приказ Министерства труда и социального развития Омской области от 09.02.2015 N 14-п (ред. от 07.09.2026) &quot;О Порядке признания граждан нуждающимися в социальном обслуживани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9 февраля 2015 года N 14-п "О порядке признания граждан нуждающимися в социальном обслуживании".</w:t>
      </w:r>
    </w:p>
    <w:p>
      <w:pPr>
        <w:pStyle w:val="0"/>
        <w:spacing w:before="240" w:lineRule="auto"/>
        <w:ind w:firstLine="540"/>
        <w:jc w:val="both"/>
      </w:pPr>
      <w:r>
        <w:rPr>
          <w:sz w:val="24"/>
        </w:rPr>
        <w:t xml:space="preserve">5. Действия по оказанию государственной услуги:</w:t>
      </w:r>
    </w:p>
    <w:p>
      <w:pPr>
        <w:pStyle w:val="0"/>
        <w:spacing w:before="240" w:lineRule="auto"/>
        <w:ind w:firstLine="540"/>
        <w:jc w:val="both"/>
      </w:pPr>
      <w:r>
        <w:rPr>
          <w:sz w:val="24"/>
        </w:rPr>
        <w:t xml:space="preserve">1) информирование потребителей о порядке предоставления государственной услуги в организации;</w:t>
      </w:r>
    </w:p>
    <w:p>
      <w:pPr>
        <w:pStyle w:val="0"/>
        <w:spacing w:before="240" w:lineRule="auto"/>
        <w:ind w:firstLine="540"/>
        <w:jc w:val="both"/>
      </w:pPr>
      <w:r>
        <w:rPr>
          <w:sz w:val="24"/>
        </w:rPr>
        <w:t xml:space="preserve">2) прием и регистрация документов, необходимых для предоставления государственной услуги;</w:t>
      </w:r>
    </w:p>
    <w:p>
      <w:pPr>
        <w:pStyle w:val="0"/>
        <w:spacing w:before="240" w:lineRule="auto"/>
        <w:ind w:firstLine="540"/>
        <w:jc w:val="both"/>
      </w:pPr>
      <w:r>
        <w:rPr>
          <w:sz w:val="24"/>
        </w:rPr>
        <w:t xml:space="preserve">3) заключение договора о предоставлении социальных услуг;</w:t>
      </w:r>
    </w:p>
    <w:p>
      <w:pPr>
        <w:pStyle w:val="0"/>
        <w:spacing w:before="240" w:lineRule="auto"/>
        <w:ind w:firstLine="540"/>
        <w:jc w:val="both"/>
      </w:pPr>
      <w:r>
        <w:rPr>
          <w:sz w:val="24"/>
        </w:rPr>
        <w:t xml:space="preserve">4) предоставление социальных услуг;</w:t>
      </w:r>
    </w:p>
    <w:p>
      <w:pPr>
        <w:pStyle w:val="0"/>
        <w:spacing w:before="240" w:lineRule="auto"/>
        <w:ind w:firstLine="540"/>
        <w:jc w:val="both"/>
      </w:pPr>
      <w:r>
        <w:rPr>
          <w:sz w:val="24"/>
        </w:rPr>
        <w:t xml:space="preserve">5) составление акта сдачи-приемки оказанных социальных услуг.</w:t>
      </w:r>
    </w:p>
    <w:p>
      <w:pPr>
        <w:pStyle w:val="0"/>
        <w:spacing w:before="240" w:lineRule="auto"/>
        <w:ind w:firstLine="540"/>
        <w:jc w:val="both"/>
      </w:pPr>
      <w:r>
        <w:rPr>
          <w:sz w:val="24"/>
        </w:rPr>
        <w:t xml:space="preserve">6. Требования к материально-техническому обеспечению оказания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11"/>
        <w:gridCol w:w="6860"/>
      </w:tblGrid>
      <w:tr>
        <w:tc>
          <w:tcPr>
            <w:tcW w:w="2211" w:type="dxa"/>
          </w:tcPr>
          <w:p>
            <w:pPr>
              <w:pStyle w:val="0"/>
              <w:jc w:val="center"/>
            </w:pPr>
            <w:r>
              <w:rPr>
                <w:sz w:val="24"/>
              </w:rPr>
              <w:t xml:space="preserve">Параметр</w:t>
            </w:r>
          </w:p>
        </w:tc>
        <w:tc>
          <w:tcPr>
            <w:tcW w:w="6860" w:type="dxa"/>
          </w:tcPr>
          <w:p>
            <w:pPr>
              <w:pStyle w:val="0"/>
              <w:jc w:val="center"/>
            </w:pPr>
            <w:r>
              <w:rPr>
                <w:sz w:val="24"/>
              </w:rPr>
              <w:t xml:space="preserve">Значение, иная характеристика параметра</w:t>
            </w:r>
          </w:p>
        </w:tc>
      </w:tr>
      <w:tr>
        <w:tc>
          <w:tcPr>
            <w:tcW w:w="2211" w:type="dxa"/>
          </w:tcPr>
          <w:p>
            <w:pPr>
              <w:pStyle w:val="0"/>
            </w:pPr>
            <w:r>
              <w:rPr>
                <w:sz w:val="24"/>
              </w:rPr>
              <w:t xml:space="preserve">Здание</w:t>
            </w:r>
          </w:p>
        </w:tc>
        <w:tc>
          <w:tcPr>
            <w:tcW w:w="6860" w:type="dxa"/>
          </w:tcPr>
          <w:p>
            <w:pPr>
              <w:pStyle w:val="0"/>
            </w:pPr>
            <w:r>
              <w:rPr>
                <w:sz w:val="24"/>
              </w:rPr>
              <w:t xml:space="preserve">1) Организация размещается в специально предназначенном либо приспособленном здании (помещении), отвечающем санитарно-эпидемиологическим правилам и нормативам;</w:t>
            </w:r>
          </w:p>
          <w:p>
            <w:pPr>
              <w:pStyle w:val="0"/>
            </w:pPr>
            <w:r>
              <w:rPr>
                <w:sz w:val="24"/>
              </w:rPr>
              <w:t xml:space="preserve">2) здание обеспечено телефонной связью;</w:t>
            </w:r>
          </w:p>
          <w:p>
            <w:pPr>
              <w:pStyle w:val="0"/>
            </w:pPr>
            <w:r>
              <w:rPr>
                <w:sz w:val="24"/>
              </w:rPr>
              <w:t xml:space="preserve">3) на здании имеется вывеска с почтовым адресом</w:t>
            </w:r>
          </w:p>
        </w:tc>
      </w:tr>
      <w:tr>
        <w:tc>
          <w:tcPr>
            <w:tcW w:w="2211" w:type="dxa"/>
          </w:tcPr>
          <w:p>
            <w:pPr>
              <w:pStyle w:val="0"/>
            </w:pPr>
            <w:r>
              <w:rPr>
                <w:sz w:val="24"/>
              </w:rPr>
              <w:t xml:space="preserve">Состав помещений</w:t>
            </w:r>
          </w:p>
        </w:tc>
        <w:tc>
          <w:tcPr>
            <w:tcW w:w="6860" w:type="dxa"/>
          </w:tcPr>
          <w:p>
            <w:pPr>
              <w:pStyle w:val="0"/>
            </w:pPr>
            <w:r>
              <w:rPr>
                <w:sz w:val="24"/>
              </w:rPr>
              <w:t xml:space="preserve">В организации в зависимости от специфики оказываемых социальных услуг имеются помещения:</w:t>
            </w:r>
          </w:p>
          <w:p>
            <w:pPr>
              <w:pStyle w:val="0"/>
            </w:pPr>
            <w:r>
              <w:rPr>
                <w:sz w:val="24"/>
              </w:rPr>
              <w:t xml:space="preserve">1) административно-хозяйственные помещения;</w:t>
            </w:r>
          </w:p>
          <w:p>
            <w:pPr>
              <w:pStyle w:val="0"/>
            </w:pPr>
            <w:r>
              <w:rPr>
                <w:sz w:val="24"/>
              </w:rPr>
              <w:t xml:space="preserve">2) помещения приема;</w:t>
            </w:r>
          </w:p>
          <w:p>
            <w:pPr>
              <w:pStyle w:val="0"/>
            </w:pPr>
            <w:r>
              <w:rPr>
                <w:sz w:val="24"/>
              </w:rPr>
              <w:t xml:space="preserve">3) жилые помещения;</w:t>
            </w:r>
          </w:p>
          <w:p>
            <w:pPr>
              <w:pStyle w:val="0"/>
            </w:pPr>
            <w:r>
              <w:rPr>
                <w:sz w:val="24"/>
              </w:rPr>
              <w:t xml:space="preserve">4) помещения, обеспечивающие питание потребителей;</w:t>
            </w:r>
          </w:p>
          <w:p>
            <w:pPr>
              <w:pStyle w:val="0"/>
            </w:pPr>
            <w:r>
              <w:rPr>
                <w:sz w:val="24"/>
              </w:rPr>
              <w:t xml:space="preserve">5) санитарно-гигиенические помещения;</w:t>
            </w:r>
          </w:p>
          <w:p>
            <w:pPr>
              <w:pStyle w:val="0"/>
            </w:pPr>
            <w:r>
              <w:rPr>
                <w:sz w:val="24"/>
              </w:rPr>
              <w:t xml:space="preserve">6) помещения для оказания социальных услуг</w:t>
            </w:r>
          </w:p>
        </w:tc>
      </w:tr>
      <w:tr>
        <w:tc>
          <w:tcPr>
            <w:tcW w:w="2211" w:type="dxa"/>
          </w:tcPr>
          <w:p>
            <w:pPr>
              <w:pStyle w:val="0"/>
            </w:pPr>
            <w:r>
              <w:rPr>
                <w:sz w:val="24"/>
              </w:rPr>
              <w:t xml:space="preserve">Прилегающая территория организации</w:t>
            </w:r>
          </w:p>
        </w:tc>
        <w:tc>
          <w:tcPr>
            <w:tcW w:w="6860" w:type="dxa"/>
          </w:tcPr>
          <w:p>
            <w:pPr>
              <w:pStyle w:val="0"/>
            </w:pPr>
            <w:r>
              <w:rPr>
                <w:sz w:val="24"/>
              </w:rPr>
              <w:t xml:space="preserve">Прилегающая к организации территория огорожена, озеленена, оборудована проездами и тротуарами, имеет площадки для отдыха</w:t>
            </w:r>
          </w:p>
        </w:tc>
      </w:tr>
      <w:tr>
        <w:tc>
          <w:tcPr>
            <w:tcW w:w="2211" w:type="dxa"/>
          </w:tcPr>
          <w:p>
            <w:pPr>
              <w:pStyle w:val="0"/>
            </w:pPr>
            <w:r>
              <w:rPr>
                <w:sz w:val="24"/>
              </w:rPr>
              <w:t xml:space="preserve">Предметы и оборудование</w:t>
            </w:r>
          </w:p>
        </w:tc>
        <w:tc>
          <w:tcPr>
            <w:tcW w:w="6860" w:type="dxa"/>
          </w:tcPr>
          <w:p>
            <w:pPr>
              <w:pStyle w:val="0"/>
            </w:pPr>
            <w:r>
              <w:rPr>
                <w:sz w:val="24"/>
              </w:rPr>
              <w:t xml:space="preserve">В организации имеются:</w:t>
            </w:r>
          </w:p>
          <w:p>
            <w:pPr>
              <w:pStyle w:val="0"/>
            </w:pPr>
            <w:r>
              <w:rPr>
                <w:sz w:val="24"/>
              </w:rPr>
              <w:t xml:space="preserve">1) исправная мебель и бытовое оборудование;</w:t>
            </w:r>
          </w:p>
          <w:p>
            <w:pPr>
              <w:pStyle w:val="0"/>
            </w:pPr>
            <w:r>
              <w:rPr>
                <w:sz w:val="24"/>
              </w:rPr>
              <w:t xml:space="preserve">2) кухонное оборудование, столовая посуда и столовые приборы;</w:t>
            </w:r>
          </w:p>
          <w:p>
            <w:pPr>
              <w:pStyle w:val="0"/>
            </w:pPr>
            <w:r>
              <w:rPr>
                <w:sz w:val="24"/>
              </w:rPr>
              <w:t xml:space="preserve">3) прачечное оборудование;</w:t>
            </w:r>
          </w:p>
          <w:p>
            <w:pPr>
              <w:pStyle w:val="0"/>
            </w:pPr>
            <w:r>
              <w:rPr>
                <w:sz w:val="24"/>
              </w:rPr>
              <w:t xml:space="preserve">4) мягкий инвентарь;</w:t>
            </w:r>
          </w:p>
          <w:p>
            <w:pPr>
              <w:pStyle w:val="0"/>
            </w:pPr>
            <w:r>
              <w:rPr>
                <w:sz w:val="24"/>
              </w:rPr>
              <w:t xml:space="preserve">5) игры, игрушки, книги, журналы, канцелярские принадлежности, соответствующие возрасту потребителей;</w:t>
            </w:r>
          </w:p>
          <w:p>
            <w:pPr>
              <w:pStyle w:val="0"/>
            </w:pPr>
            <w:r>
              <w:rPr>
                <w:sz w:val="24"/>
              </w:rPr>
              <w:t xml:space="preserve">6) не менее 4 единиц автотранспорта</w:t>
            </w:r>
          </w:p>
        </w:tc>
      </w:tr>
    </w:tbl>
    <w:p>
      <w:pPr>
        <w:pStyle w:val="0"/>
        <w:jc w:val="both"/>
      </w:pPr>
      <w:r>
        <w:rPr>
          <w:sz w:val="24"/>
        </w:rPr>
      </w:r>
    </w:p>
    <w:p>
      <w:pPr>
        <w:pStyle w:val="0"/>
        <w:ind w:firstLine="540"/>
        <w:jc w:val="both"/>
      </w:pPr>
      <w:r>
        <w:rPr>
          <w:sz w:val="24"/>
        </w:rPr>
        <w:t xml:space="preserve">7. Требования к законности и безопасности оказания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11"/>
        <w:gridCol w:w="6860"/>
      </w:tblGrid>
      <w:tr>
        <w:tc>
          <w:tcPr>
            <w:tcW w:w="2211" w:type="dxa"/>
          </w:tcPr>
          <w:p>
            <w:pPr>
              <w:pStyle w:val="0"/>
              <w:jc w:val="center"/>
            </w:pPr>
            <w:r>
              <w:rPr>
                <w:sz w:val="24"/>
              </w:rPr>
              <w:t xml:space="preserve">Параметр</w:t>
            </w:r>
          </w:p>
        </w:tc>
        <w:tc>
          <w:tcPr>
            <w:tcW w:w="6860" w:type="dxa"/>
          </w:tcPr>
          <w:p>
            <w:pPr>
              <w:pStyle w:val="0"/>
              <w:jc w:val="center"/>
            </w:pPr>
            <w:r>
              <w:rPr>
                <w:sz w:val="24"/>
              </w:rPr>
              <w:t xml:space="preserve">Значение, иная характеристика параметра</w:t>
            </w:r>
          </w:p>
        </w:tc>
      </w:tr>
      <w:tr>
        <w:tc>
          <w:tcPr>
            <w:tcW w:w="2211" w:type="dxa"/>
          </w:tcPr>
          <w:p>
            <w:pPr>
              <w:pStyle w:val="0"/>
            </w:pPr>
            <w:r>
              <w:rPr>
                <w:sz w:val="24"/>
              </w:rPr>
              <w:t xml:space="preserve">Документы, в соответствии с которыми функционирует организация</w:t>
            </w:r>
          </w:p>
        </w:tc>
        <w:tc>
          <w:tcPr>
            <w:tcW w:w="6860" w:type="dxa"/>
          </w:tcPr>
          <w:p>
            <w:pPr>
              <w:pStyle w:val="0"/>
            </w:pPr>
            <w:r>
              <w:rPr>
                <w:sz w:val="24"/>
              </w:rPr>
              <w:t xml:space="preserve">Устав организации соответствует законодательству, организация имеет необходимые лицензии на осуществление деятельности</w:t>
            </w:r>
          </w:p>
        </w:tc>
      </w:tr>
      <w:tr>
        <w:tc>
          <w:tcPr>
            <w:tcW w:w="2211" w:type="dxa"/>
          </w:tcPr>
          <w:p>
            <w:pPr>
              <w:pStyle w:val="0"/>
            </w:pPr>
            <w:r>
              <w:rPr>
                <w:sz w:val="24"/>
              </w:rPr>
              <w:t xml:space="preserve">Санитарное состояние</w:t>
            </w:r>
          </w:p>
        </w:tc>
        <w:tc>
          <w:tcPr>
            <w:tcW w:w="6860" w:type="dxa"/>
          </w:tcPr>
          <w:p>
            <w:pPr>
              <w:pStyle w:val="0"/>
            </w:pPr>
            <w:r>
              <w:rPr>
                <w:sz w:val="24"/>
              </w:rPr>
              <w:t xml:space="preserve">Деятельность организации соответствует установленным государственным санитарно-эпидемиологическим правилам и нормативам</w:t>
            </w:r>
          </w:p>
        </w:tc>
      </w:tr>
      <w:tr>
        <w:tc>
          <w:tcPr>
            <w:tcW w:w="2211" w:type="dxa"/>
          </w:tcPr>
          <w:p>
            <w:pPr>
              <w:pStyle w:val="0"/>
            </w:pPr>
            <w:r>
              <w:rPr>
                <w:sz w:val="24"/>
              </w:rPr>
              <w:t xml:space="preserve">Обеспечение безопасности</w:t>
            </w:r>
          </w:p>
        </w:tc>
        <w:tc>
          <w:tcPr>
            <w:tcW w:w="6860" w:type="dxa"/>
          </w:tcPr>
          <w:p>
            <w:pPr>
              <w:pStyle w:val="0"/>
            </w:pPr>
            <w:r>
              <w:rPr>
                <w:sz w:val="24"/>
              </w:rPr>
              <w:t xml:space="preserve">Организация оборудована:</w:t>
            </w:r>
          </w:p>
          <w:p>
            <w:pPr>
              <w:pStyle w:val="0"/>
            </w:pPr>
            <w:r>
              <w:rPr>
                <w:sz w:val="24"/>
              </w:rPr>
              <w:t xml:space="preserve">1) системами автоматической пожарной сигнализации (далее - АПС) и оповещения людей о пожаре;</w:t>
            </w:r>
          </w:p>
          <w:p>
            <w:pPr>
              <w:pStyle w:val="0"/>
            </w:pPr>
            <w:r>
              <w:rPr>
                <w:sz w:val="24"/>
              </w:rPr>
              <w:t xml:space="preserve">2) первичными средствами пожаротушения.</w:t>
            </w:r>
          </w:p>
          <w:p>
            <w:pPr>
              <w:pStyle w:val="0"/>
            </w:pPr>
            <w:r>
              <w:rPr>
                <w:sz w:val="24"/>
              </w:rPr>
              <w:t xml:space="preserve">Заключены договоры на обслуживание АПС.</w:t>
            </w:r>
          </w:p>
          <w:p>
            <w:pPr>
              <w:pStyle w:val="0"/>
            </w:pPr>
            <w:r>
              <w:rPr>
                <w:sz w:val="24"/>
              </w:rPr>
              <w:t xml:space="preserve">Организован пропускной режим.</w:t>
            </w:r>
          </w:p>
          <w:p>
            <w:pPr>
              <w:pStyle w:val="0"/>
            </w:pPr>
            <w:r>
              <w:rPr>
                <w:sz w:val="24"/>
              </w:rPr>
              <w:t xml:space="preserve">Организованы учеба, тренировки, проводится инструктаж по пожарной безопасности сотрудников организации.</w:t>
            </w:r>
          </w:p>
          <w:p>
            <w:pPr>
              <w:pStyle w:val="0"/>
            </w:pPr>
            <w:r>
              <w:rPr>
                <w:sz w:val="24"/>
              </w:rPr>
              <w:t xml:space="preserve">Имеется план мероприятий по антитеррористической безопасности</w:t>
            </w:r>
          </w:p>
        </w:tc>
      </w:tr>
    </w:tbl>
    <w:p>
      <w:pPr>
        <w:pStyle w:val="0"/>
        <w:jc w:val="both"/>
      </w:pPr>
      <w:r>
        <w:rPr>
          <w:sz w:val="24"/>
        </w:rPr>
      </w:r>
    </w:p>
    <w:p>
      <w:pPr>
        <w:pStyle w:val="0"/>
        <w:ind w:firstLine="540"/>
        <w:jc w:val="both"/>
      </w:pPr>
      <w:r>
        <w:rPr>
          <w:sz w:val="24"/>
        </w:rPr>
        <w:t xml:space="preserve">8. Требования, обеспечивающие доступность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11"/>
        <w:gridCol w:w="6860"/>
      </w:tblGrid>
      <w:tr>
        <w:tc>
          <w:tcPr>
            <w:tcW w:w="2211" w:type="dxa"/>
          </w:tcPr>
          <w:p>
            <w:pPr>
              <w:pStyle w:val="0"/>
              <w:jc w:val="center"/>
            </w:pPr>
            <w:r>
              <w:rPr>
                <w:sz w:val="24"/>
              </w:rPr>
              <w:t xml:space="preserve">Параметр</w:t>
            </w:r>
          </w:p>
        </w:tc>
        <w:tc>
          <w:tcPr>
            <w:tcW w:w="6860" w:type="dxa"/>
          </w:tcPr>
          <w:p>
            <w:pPr>
              <w:pStyle w:val="0"/>
              <w:jc w:val="center"/>
            </w:pPr>
            <w:r>
              <w:rPr>
                <w:sz w:val="24"/>
              </w:rPr>
              <w:t xml:space="preserve">Значение, иная характеристика параметра</w:t>
            </w:r>
          </w:p>
        </w:tc>
      </w:tr>
      <w:tr>
        <w:tc>
          <w:tcPr>
            <w:tcW w:w="2211" w:type="dxa"/>
          </w:tcPr>
          <w:p>
            <w:pPr>
              <w:pStyle w:val="0"/>
            </w:pPr>
            <w:r>
              <w:rPr>
                <w:sz w:val="24"/>
              </w:rPr>
              <w:t xml:space="preserve">Территориальная доступность</w:t>
            </w:r>
          </w:p>
        </w:tc>
        <w:tc>
          <w:tcPr>
            <w:tcW w:w="6860" w:type="dxa"/>
          </w:tcPr>
          <w:p>
            <w:pPr>
              <w:pStyle w:val="0"/>
            </w:pPr>
            <w:r>
              <w:rPr>
                <w:sz w:val="24"/>
              </w:rPr>
              <w:t xml:space="preserve">Размещение организации организовано с учетом территориальной (в том числе транспортной) доступности</w:t>
            </w:r>
          </w:p>
        </w:tc>
      </w:tr>
      <w:tr>
        <w:tc>
          <w:tcPr>
            <w:tcW w:w="2211" w:type="dxa"/>
          </w:tcPr>
          <w:p>
            <w:pPr>
              <w:pStyle w:val="0"/>
            </w:pPr>
            <w:r>
              <w:rPr>
                <w:sz w:val="24"/>
              </w:rPr>
              <w:t xml:space="preserve">Консультации по вопросам предоставления государственной услуги</w:t>
            </w:r>
          </w:p>
        </w:tc>
        <w:tc>
          <w:tcPr>
            <w:tcW w:w="6860" w:type="dxa"/>
          </w:tcPr>
          <w:p>
            <w:pPr>
              <w:pStyle w:val="0"/>
            </w:pPr>
            <w:r>
              <w:rPr>
                <w:sz w:val="24"/>
              </w:rPr>
              <w:t xml:space="preserve">В организации в течение рабочего дня обеспечивается проведение консультаций (в том числе по телефону) по вопросам предоставления государственной услуги</w:t>
            </w:r>
          </w:p>
        </w:tc>
      </w:tr>
      <w:tr>
        <w:tc>
          <w:tcPr>
            <w:tcW w:w="2211" w:type="dxa"/>
          </w:tcPr>
          <w:p>
            <w:pPr>
              <w:pStyle w:val="0"/>
            </w:pPr>
            <w:r>
              <w:rPr>
                <w:sz w:val="24"/>
              </w:rPr>
              <w:t xml:space="preserve">Режим работы организации по приему граждан</w:t>
            </w:r>
          </w:p>
        </w:tc>
        <w:tc>
          <w:tcPr>
            <w:tcW w:w="6860" w:type="dxa"/>
          </w:tcPr>
          <w:p>
            <w:pPr>
              <w:pStyle w:val="0"/>
            </w:pPr>
            <w:r>
              <w:rPr>
                <w:sz w:val="24"/>
              </w:rPr>
              <w:t xml:space="preserve">Прием в организации осуществляется ежедневно (кроме выходных и праздничных дней) в течение рабочего дня</w:t>
            </w:r>
          </w:p>
        </w:tc>
      </w:tr>
      <w:tr>
        <w:tc>
          <w:tcPr>
            <w:tcW w:w="2211" w:type="dxa"/>
          </w:tcPr>
          <w:p>
            <w:pPr>
              <w:pStyle w:val="0"/>
            </w:pPr>
            <w:r>
              <w:rPr>
                <w:sz w:val="24"/>
              </w:rPr>
              <w:t xml:space="preserve">Обеспечение доступности для инвалидов и других маломобильных лиц с учетом ограничений их жизнедеятельности</w:t>
            </w:r>
          </w:p>
        </w:tc>
        <w:tc>
          <w:tcPr>
            <w:tcW w:w="6860" w:type="dxa"/>
          </w:tcPr>
          <w:p>
            <w:pPr>
              <w:pStyle w:val="0"/>
            </w:pPr>
            <w:r>
              <w:rPr>
                <w:sz w:val="24"/>
              </w:rPr>
              <w:t xml:space="preserve">1. Здание и территория организации оборудованы специальными устройствами, приспособлениями для передвижения инвалидов (пандусы, перила и др.).</w:t>
            </w:r>
          </w:p>
          <w:p>
            <w:pPr>
              <w:pStyle w:val="0"/>
            </w:pPr>
            <w:r>
              <w:rPr>
                <w:sz w:val="24"/>
              </w:rPr>
              <w:t xml:space="preserve">2. В организации имеются технические средства реабилитации для организации перемещения внутри организации лиц, частично или полностью утративших способность к передвижению</w:t>
            </w:r>
          </w:p>
        </w:tc>
      </w:tr>
    </w:tbl>
    <w:p>
      <w:pPr>
        <w:pStyle w:val="0"/>
        <w:jc w:val="both"/>
      </w:pPr>
      <w:r>
        <w:rPr>
          <w:sz w:val="24"/>
        </w:rPr>
      </w:r>
    </w:p>
    <w:p>
      <w:pPr>
        <w:pStyle w:val="0"/>
        <w:ind w:firstLine="540"/>
        <w:jc w:val="both"/>
      </w:pPr>
      <w:r>
        <w:rPr>
          <w:sz w:val="24"/>
        </w:rPr>
        <w:t xml:space="preserve">9. Особые требования к организации работы организации: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11"/>
        <w:gridCol w:w="6860"/>
      </w:tblGrid>
      <w:tr>
        <w:tc>
          <w:tcPr>
            <w:tcW w:w="2211" w:type="dxa"/>
          </w:tcPr>
          <w:p>
            <w:pPr>
              <w:pStyle w:val="0"/>
              <w:jc w:val="center"/>
            </w:pPr>
            <w:r>
              <w:rPr>
                <w:sz w:val="24"/>
              </w:rPr>
              <w:t xml:space="preserve">Параметр</w:t>
            </w:r>
          </w:p>
        </w:tc>
        <w:tc>
          <w:tcPr>
            <w:tcW w:w="6860" w:type="dxa"/>
          </w:tcPr>
          <w:p>
            <w:pPr>
              <w:pStyle w:val="0"/>
              <w:jc w:val="center"/>
            </w:pPr>
            <w:r>
              <w:rPr>
                <w:sz w:val="24"/>
              </w:rPr>
              <w:t xml:space="preserve">Значение, иная характеристика параметра</w:t>
            </w:r>
          </w:p>
        </w:tc>
      </w:tr>
      <w:tr>
        <w:tc>
          <w:tcPr>
            <w:tcW w:w="2211" w:type="dxa"/>
          </w:tcPr>
          <w:p>
            <w:pPr>
              <w:pStyle w:val="0"/>
            </w:pPr>
            <w:r>
              <w:rPr>
                <w:sz w:val="24"/>
              </w:rPr>
              <w:t xml:space="preserve">Организация питания</w:t>
            </w:r>
          </w:p>
        </w:tc>
        <w:tc>
          <w:tcPr>
            <w:tcW w:w="6860" w:type="dxa"/>
          </w:tcPr>
          <w:p>
            <w:pPr>
              <w:pStyle w:val="0"/>
            </w:pPr>
            <w:r>
              <w:rPr>
                <w:sz w:val="24"/>
              </w:rPr>
              <w:t xml:space="preserve">В организации предоставляется питание в соответствии с физиологическими потребностями потребителей (в зависимости от возраста и состояния здоровья) согласно утвержденным нормам</w:t>
            </w:r>
          </w:p>
        </w:tc>
      </w:tr>
      <w:tr>
        <w:tc>
          <w:tcPr>
            <w:tcW w:w="2211" w:type="dxa"/>
          </w:tcPr>
          <w:p>
            <w:pPr>
              <w:pStyle w:val="0"/>
            </w:pPr>
            <w:r>
              <w:rPr>
                <w:sz w:val="24"/>
              </w:rPr>
              <w:t xml:space="preserve">Организация социально-медицинской помощи</w:t>
            </w:r>
          </w:p>
        </w:tc>
        <w:tc>
          <w:tcPr>
            <w:tcW w:w="6860" w:type="dxa"/>
          </w:tcPr>
          <w:p>
            <w:pPr>
              <w:pStyle w:val="0"/>
            </w:pPr>
            <w:r>
              <w:rPr>
                <w:sz w:val="24"/>
              </w:rPr>
              <w:t xml:space="preserve">Оказывается содействие в предоставлении медицинской помощи, оказываются социально-медицинские услуги, соответствующие состоянию их здоровья, в рамках государственного стандарта</w:t>
            </w:r>
          </w:p>
        </w:tc>
      </w:tr>
      <w:tr>
        <w:tc>
          <w:tcPr>
            <w:tcW w:w="2211" w:type="dxa"/>
          </w:tcPr>
          <w:p>
            <w:pPr>
              <w:pStyle w:val="0"/>
            </w:pPr>
            <w:r>
              <w:rPr>
                <w:sz w:val="24"/>
              </w:rPr>
              <w:t xml:space="preserve">Организация досуга</w:t>
            </w:r>
          </w:p>
        </w:tc>
        <w:tc>
          <w:tcPr>
            <w:tcW w:w="6860" w:type="dxa"/>
          </w:tcPr>
          <w:p>
            <w:pPr>
              <w:pStyle w:val="0"/>
            </w:pPr>
            <w:r>
              <w:rPr>
                <w:sz w:val="24"/>
              </w:rPr>
              <w:t xml:space="preserve">Организуются мероприятия: праздники, концерты, встречи, выставки и т.п. Организована работа кружков, клубов и иных досуговых объединений</w:t>
            </w:r>
          </w:p>
        </w:tc>
      </w:tr>
    </w:tbl>
    <w:p>
      <w:pPr>
        <w:pStyle w:val="0"/>
        <w:jc w:val="both"/>
      </w:pPr>
      <w:r>
        <w:rPr>
          <w:sz w:val="24"/>
        </w:rPr>
      </w:r>
    </w:p>
    <w:p>
      <w:pPr>
        <w:pStyle w:val="0"/>
        <w:ind w:firstLine="540"/>
        <w:jc w:val="both"/>
      </w:pPr>
      <w:r>
        <w:rPr>
          <w:sz w:val="24"/>
        </w:rPr>
        <w:t xml:space="preserve">10. Требования к кадровому обеспечению оказания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11"/>
        <w:gridCol w:w="6860"/>
      </w:tblGrid>
      <w:tr>
        <w:tc>
          <w:tcPr>
            <w:tcW w:w="2211" w:type="dxa"/>
          </w:tcPr>
          <w:p>
            <w:pPr>
              <w:pStyle w:val="0"/>
              <w:jc w:val="center"/>
            </w:pPr>
            <w:r>
              <w:rPr>
                <w:sz w:val="24"/>
              </w:rPr>
              <w:t xml:space="preserve">Параметр</w:t>
            </w:r>
          </w:p>
        </w:tc>
        <w:tc>
          <w:tcPr>
            <w:tcW w:w="6860" w:type="dxa"/>
          </w:tcPr>
          <w:p>
            <w:pPr>
              <w:pStyle w:val="0"/>
              <w:jc w:val="center"/>
            </w:pPr>
            <w:r>
              <w:rPr>
                <w:sz w:val="24"/>
              </w:rPr>
              <w:t xml:space="preserve">Значение, иная характеристика параметра</w:t>
            </w:r>
          </w:p>
        </w:tc>
      </w:tr>
      <w:tr>
        <w:tc>
          <w:tcPr>
            <w:tcW w:w="2211" w:type="dxa"/>
          </w:tcPr>
          <w:p>
            <w:pPr>
              <w:pStyle w:val="0"/>
            </w:pPr>
            <w:r>
              <w:rPr>
                <w:sz w:val="24"/>
              </w:rPr>
              <w:t xml:space="preserve">Укомплектованность штата</w:t>
            </w:r>
          </w:p>
        </w:tc>
        <w:tc>
          <w:tcPr>
            <w:tcW w:w="6860" w:type="dxa"/>
          </w:tcPr>
          <w:p>
            <w:pPr>
              <w:pStyle w:val="0"/>
            </w:pPr>
            <w:r>
              <w:rPr>
                <w:sz w:val="24"/>
              </w:rPr>
              <w:t xml:space="preserve">Штат организации укомплектован специалистами, соответствующими занимаемым должностям по уровню образования и стажу работы, не менее чем на 80 процентов</w:t>
            </w:r>
          </w:p>
        </w:tc>
      </w:tr>
    </w:tbl>
    <w:p>
      <w:pPr>
        <w:pStyle w:val="0"/>
        <w:jc w:val="both"/>
      </w:pPr>
      <w:r>
        <w:rPr>
          <w:sz w:val="24"/>
        </w:rPr>
      </w:r>
    </w:p>
    <w:p>
      <w:pPr>
        <w:pStyle w:val="0"/>
        <w:ind w:firstLine="540"/>
        <w:jc w:val="both"/>
      </w:pPr>
      <w:r>
        <w:rPr>
          <w:sz w:val="24"/>
        </w:rPr>
        <w:t xml:space="preserve">11. Требования к информационному обеспечению потребителей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11"/>
        <w:gridCol w:w="6860"/>
      </w:tblGrid>
      <w:tr>
        <w:tc>
          <w:tcPr>
            <w:tcW w:w="2211" w:type="dxa"/>
          </w:tcPr>
          <w:p>
            <w:pPr>
              <w:pStyle w:val="0"/>
              <w:jc w:val="center"/>
            </w:pPr>
            <w:r>
              <w:rPr>
                <w:sz w:val="24"/>
              </w:rPr>
              <w:t xml:space="preserve">Параметр</w:t>
            </w:r>
          </w:p>
        </w:tc>
        <w:tc>
          <w:tcPr>
            <w:tcW w:w="6860" w:type="dxa"/>
          </w:tcPr>
          <w:p>
            <w:pPr>
              <w:pStyle w:val="0"/>
              <w:jc w:val="center"/>
            </w:pPr>
            <w:r>
              <w:rPr>
                <w:sz w:val="24"/>
              </w:rPr>
              <w:t xml:space="preserve">Значение, иная характеристика параметра</w:t>
            </w:r>
          </w:p>
        </w:tc>
      </w:tr>
      <w:tr>
        <w:tc>
          <w:tcPr>
            <w:tcW w:w="2211" w:type="dxa"/>
          </w:tcPr>
          <w:p>
            <w:pPr>
              <w:pStyle w:val="0"/>
            </w:pPr>
            <w:r>
              <w:rPr>
                <w:sz w:val="24"/>
              </w:rPr>
              <w:t xml:space="preserve">Информация в общественных местах</w:t>
            </w:r>
          </w:p>
        </w:tc>
        <w:tc>
          <w:tcPr>
            <w:tcW w:w="6860" w:type="dxa"/>
          </w:tcPr>
          <w:p>
            <w:pPr>
              <w:pStyle w:val="0"/>
            </w:pPr>
            <w:r>
              <w:rPr>
                <w:sz w:val="24"/>
              </w:rPr>
              <w:t xml:space="preserve">В организации размещается информация о наименовании, адресе, контактных телефонах</w:t>
            </w:r>
          </w:p>
        </w:tc>
      </w:tr>
      <w:tr>
        <w:tc>
          <w:tcPr>
            <w:tcW w:w="2211" w:type="dxa"/>
          </w:tcPr>
          <w:p>
            <w:pPr>
              <w:pStyle w:val="0"/>
            </w:pPr>
            <w:r>
              <w:rPr>
                <w:sz w:val="24"/>
              </w:rPr>
              <w:t xml:space="preserve">Информация у входа в организации</w:t>
            </w:r>
          </w:p>
        </w:tc>
        <w:tc>
          <w:tcPr>
            <w:tcW w:w="6860" w:type="dxa"/>
          </w:tcPr>
          <w:p>
            <w:pPr>
              <w:pStyle w:val="0"/>
            </w:pPr>
            <w:r>
              <w:rPr>
                <w:sz w:val="24"/>
              </w:rPr>
              <w:t xml:space="preserve">У входа в организацию размещаются:</w:t>
            </w:r>
          </w:p>
          <w:p>
            <w:pPr>
              <w:pStyle w:val="0"/>
            </w:pPr>
            <w:r>
              <w:rPr>
                <w:sz w:val="24"/>
              </w:rPr>
              <w:t xml:space="preserve">1) вывеска с наименованием организации;</w:t>
            </w:r>
          </w:p>
          <w:p>
            <w:pPr>
              <w:pStyle w:val="0"/>
            </w:pPr>
            <w:r>
              <w:rPr>
                <w:sz w:val="24"/>
              </w:rPr>
              <w:t xml:space="preserve">2) информация о режиме работы организации</w:t>
            </w:r>
          </w:p>
        </w:tc>
      </w:tr>
      <w:tr>
        <w:tc>
          <w:tcPr>
            <w:tcW w:w="2211" w:type="dxa"/>
          </w:tcPr>
          <w:p>
            <w:pPr>
              <w:pStyle w:val="0"/>
            </w:pPr>
            <w:r>
              <w:rPr>
                <w:sz w:val="24"/>
              </w:rPr>
              <w:t xml:space="preserve">Информация в помещениях организации</w:t>
            </w:r>
          </w:p>
        </w:tc>
        <w:tc>
          <w:tcPr>
            <w:tcW w:w="6860" w:type="dxa"/>
          </w:tcPr>
          <w:p>
            <w:pPr>
              <w:pStyle w:val="0"/>
            </w:pPr>
            <w:r>
              <w:rPr>
                <w:sz w:val="24"/>
              </w:rPr>
              <w:t xml:space="preserve">В помещениях организации (в удобном для обозрения месте) располагается информация о:</w:t>
            </w:r>
          </w:p>
          <w:p>
            <w:pPr>
              <w:pStyle w:val="0"/>
            </w:pPr>
            <w:r>
              <w:rPr>
                <w:sz w:val="24"/>
              </w:rPr>
              <w:t xml:space="preserve">1) приемных часах руководителя и его заместителей;</w:t>
            </w:r>
          </w:p>
          <w:p>
            <w:pPr>
              <w:pStyle w:val="0"/>
            </w:pPr>
            <w:r>
              <w:rPr>
                <w:sz w:val="24"/>
              </w:rPr>
              <w:t xml:space="preserve">2) контактных телефонах;</w:t>
            </w:r>
          </w:p>
          <w:p>
            <w:pPr>
              <w:pStyle w:val="0"/>
            </w:pPr>
            <w:r>
              <w:rPr>
                <w:sz w:val="24"/>
              </w:rPr>
              <w:t xml:space="preserve">3) адресе и контактных телефонах Министерства и его территориальных органов;</w:t>
            </w:r>
          </w:p>
          <w:p>
            <w:pPr>
              <w:pStyle w:val="0"/>
            </w:pPr>
            <w:r>
              <w:rPr>
                <w:sz w:val="24"/>
              </w:rPr>
              <w:t xml:space="preserve">4) социальных услугах, оказываемых организацией;</w:t>
            </w:r>
          </w:p>
          <w:p>
            <w:pPr>
              <w:pStyle w:val="0"/>
            </w:pPr>
            <w:r>
              <w:rPr>
                <w:sz w:val="24"/>
              </w:rPr>
              <w:t xml:space="preserve">5) тарифах на социальные услуги;</w:t>
            </w:r>
          </w:p>
          <w:p>
            <w:pPr>
              <w:pStyle w:val="0"/>
            </w:pPr>
            <w:r>
              <w:rPr>
                <w:sz w:val="24"/>
              </w:rPr>
              <w:t xml:space="preserve">6) порядке предоставления социальных услуг</w:t>
            </w:r>
          </w:p>
        </w:tc>
      </w:tr>
      <w:tr>
        <w:tc>
          <w:tcPr>
            <w:tcW w:w="2211" w:type="dxa"/>
          </w:tcPr>
          <w:p>
            <w:pPr>
              <w:pStyle w:val="0"/>
            </w:pPr>
            <w:r>
              <w:rPr>
                <w:sz w:val="24"/>
              </w:rPr>
              <w:t xml:space="preserve">Информация в информационно-телекоммуникационной сети "Интернет"</w:t>
            </w:r>
          </w:p>
        </w:tc>
        <w:tc>
          <w:tcPr>
            <w:tcW w:w="6860" w:type="dxa"/>
          </w:tcPr>
          <w:p>
            <w:pPr>
              <w:pStyle w:val="0"/>
            </w:pPr>
            <w:r>
              <w:rPr>
                <w:sz w:val="24"/>
              </w:rPr>
              <w:t xml:space="preserve">Наличие информации об организации в реестре поставщиков социальных услуг Омской области (</w:t>
            </w:r>
            <w:hyperlink w:history="0" r:id="rId136">
              <w:r>
                <w:rPr>
                  <w:sz w:val="24"/>
                  <w:color w:val="0000ff"/>
                </w:rPr>
                <w:t xml:space="preserve">https://mtsr.omskportal.ru/oiv/mtsr/otrasl/FZ</w:t>
              </w:r>
            </w:hyperlink>
            <w:r>
              <w:rPr>
                <w:sz w:val="24"/>
              </w:rPr>
              <w:t xml:space="preserve">)</w:t>
            </w:r>
          </w:p>
        </w:tc>
      </w:tr>
    </w:tbl>
    <w:p>
      <w:pPr>
        <w:pStyle w:val="0"/>
        <w:jc w:val="both"/>
      </w:pPr>
      <w:r>
        <w:rPr>
          <w:sz w:val="24"/>
        </w:rPr>
      </w:r>
    </w:p>
    <w:p>
      <w:pPr>
        <w:pStyle w:val="0"/>
        <w:ind w:firstLine="540"/>
        <w:jc w:val="both"/>
      </w:pPr>
      <w:r>
        <w:rPr>
          <w:sz w:val="24"/>
        </w:rPr>
        <w:t xml:space="preserve">12. Требования к организации учета мнения потребителей о качестве и доступности оказания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11"/>
        <w:gridCol w:w="6860"/>
      </w:tblGrid>
      <w:tr>
        <w:tc>
          <w:tcPr>
            <w:tcW w:w="2211" w:type="dxa"/>
          </w:tcPr>
          <w:p>
            <w:pPr>
              <w:pStyle w:val="0"/>
              <w:jc w:val="center"/>
            </w:pPr>
            <w:r>
              <w:rPr>
                <w:sz w:val="24"/>
              </w:rPr>
              <w:t xml:space="preserve">Параметр</w:t>
            </w:r>
          </w:p>
        </w:tc>
        <w:tc>
          <w:tcPr>
            <w:tcW w:w="6860" w:type="dxa"/>
          </w:tcPr>
          <w:p>
            <w:pPr>
              <w:pStyle w:val="0"/>
              <w:jc w:val="center"/>
            </w:pPr>
            <w:r>
              <w:rPr>
                <w:sz w:val="24"/>
              </w:rPr>
              <w:t xml:space="preserve">Значение, иная характеристика параметра</w:t>
            </w:r>
          </w:p>
        </w:tc>
      </w:tr>
      <w:tr>
        <w:tc>
          <w:tcPr>
            <w:tcW w:w="2211" w:type="dxa"/>
          </w:tcPr>
          <w:p>
            <w:pPr>
              <w:pStyle w:val="0"/>
            </w:pPr>
            <w:r>
              <w:rPr>
                <w:sz w:val="24"/>
              </w:rPr>
              <w:t xml:space="preserve">Письменные обращения потребителей</w:t>
            </w:r>
          </w:p>
        </w:tc>
        <w:tc>
          <w:tcPr>
            <w:tcW w:w="6860" w:type="dxa"/>
          </w:tcPr>
          <w:p>
            <w:pPr>
              <w:pStyle w:val="0"/>
            </w:pPr>
            <w:r>
              <w:rPr>
                <w:sz w:val="24"/>
              </w:rPr>
              <w:t xml:space="preserve">В организации организованы прием, регистрация, рассмотрение письменных предложений, заявлений, жалоб и подготовка ответов на них</w:t>
            </w:r>
          </w:p>
        </w:tc>
      </w:tr>
      <w:tr>
        <w:tc>
          <w:tcPr>
            <w:tcW w:w="2211" w:type="dxa"/>
          </w:tcPr>
          <w:p>
            <w:pPr>
              <w:pStyle w:val="0"/>
            </w:pPr>
            <w:r>
              <w:rPr>
                <w:sz w:val="24"/>
              </w:rPr>
              <w:t xml:space="preserve">Книга отзывов и предложений</w:t>
            </w:r>
          </w:p>
        </w:tc>
        <w:tc>
          <w:tcPr>
            <w:tcW w:w="6860" w:type="dxa"/>
          </w:tcPr>
          <w:p>
            <w:pPr>
              <w:pStyle w:val="0"/>
            </w:pPr>
            <w:r>
              <w:rPr>
                <w:sz w:val="24"/>
              </w:rPr>
              <w:t xml:space="preserve">В организации имеется книга отзывов и предложений, которая расположена в общедоступном месте</w:t>
            </w:r>
          </w:p>
        </w:tc>
      </w:tr>
      <w:tr>
        <w:tc>
          <w:tcPr>
            <w:tcW w:w="2211" w:type="dxa"/>
          </w:tcPr>
          <w:p>
            <w:pPr>
              <w:pStyle w:val="0"/>
            </w:pPr>
            <w:r>
              <w:rPr>
                <w:sz w:val="24"/>
              </w:rPr>
              <w:t xml:space="preserve">Опросы потребителей</w:t>
            </w:r>
          </w:p>
        </w:tc>
        <w:tc>
          <w:tcPr>
            <w:tcW w:w="6860" w:type="dxa"/>
          </w:tcPr>
          <w:p>
            <w:pPr>
              <w:pStyle w:val="0"/>
            </w:pPr>
            <w:r>
              <w:rPr>
                <w:sz w:val="24"/>
              </w:rPr>
              <w:t xml:space="preserve">В организации проводятся опросы потребителей в целях выявления их мнения относительно качества и доступности оказанной государственной услуги</w:t>
            </w:r>
          </w:p>
        </w:tc>
      </w:tr>
    </w:tbl>
    <w:p>
      <w:pPr>
        <w:pStyle w:val="0"/>
        <w:jc w:val="both"/>
      </w:pPr>
      <w:r>
        <w:rPr>
          <w:sz w:val="24"/>
        </w:rPr>
      </w:r>
    </w:p>
    <w:p>
      <w:pPr>
        <w:pStyle w:val="0"/>
        <w:jc w:val="center"/>
      </w:pPr>
      <w:r>
        <w:rPr>
          <w:sz w:val="24"/>
        </w:rPr>
        <w:t xml:space="preserve">_______________</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3</w:t>
      </w:r>
    </w:p>
    <w:p>
      <w:pPr>
        <w:pStyle w:val="0"/>
        <w:jc w:val="right"/>
      </w:pPr>
      <w:r>
        <w:rPr>
          <w:sz w:val="24"/>
        </w:rPr>
        <w:t xml:space="preserve">к приказу Министерства труда и</w:t>
      </w:r>
    </w:p>
    <w:p>
      <w:pPr>
        <w:pStyle w:val="0"/>
        <w:jc w:val="right"/>
      </w:pPr>
      <w:r>
        <w:rPr>
          <w:sz w:val="24"/>
        </w:rPr>
        <w:t xml:space="preserve">социального развития Омской области</w:t>
      </w:r>
    </w:p>
    <w:p>
      <w:pPr>
        <w:pStyle w:val="0"/>
        <w:jc w:val="right"/>
      </w:pPr>
      <w:r>
        <w:rPr>
          <w:sz w:val="24"/>
        </w:rPr>
        <w:t xml:space="preserve">от 29 декабря 2015 г. N 178-п</w:t>
      </w:r>
    </w:p>
    <w:p>
      <w:pPr>
        <w:pStyle w:val="0"/>
        <w:jc w:val="both"/>
      </w:pPr>
      <w:r>
        <w:rPr>
          <w:sz w:val="24"/>
        </w:rPr>
      </w:r>
    </w:p>
    <w:bookmarkStart w:id="519" w:name="P519"/>
    <w:bookmarkEnd w:id="519"/>
    <w:p>
      <w:pPr>
        <w:pStyle w:val="2"/>
        <w:jc w:val="center"/>
      </w:pPr>
      <w:r>
        <w:rPr>
          <w:sz w:val="24"/>
        </w:rPr>
        <w:t xml:space="preserve">РЕГИОНАЛЬНЫЙ СТАНДАРТ</w:t>
      </w:r>
    </w:p>
    <w:p>
      <w:pPr>
        <w:pStyle w:val="2"/>
        <w:jc w:val="center"/>
      </w:pPr>
      <w:r>
        <w:rPr>
          <w:sz w:val="24"/>
        </w:rPr>
        <w:t xml:space="preserve">государственной услуги "Предоставление социального</w:t>
      </w:r>
    </w:p>
    <w:p>
      <w:pPr>
        <w:pStyle w:val="2"/>
        <w:jc w:val="center"/>
      </w:pPr>
      <w:r>
        <w:rPr>
          <w:sz w:val="24"/>
        </w:rPr>
        <w:t xml:space="preserve">обслуживания в полустационарной форме, включая оказание</w:t>
      </w:r>
    </w:p>
    <w:p>
      <w:pPr>
        <w:pStyle w:val="2"/>
        <w:jc w:val="center"/>
      </w:pPr>
      <w:r>
        <w:rPr>
          <w:sz w:val="24"/>
        </w:rPr>
        <w:t xml:space="preserve">социально-бытовых услуг, социально-медицинских услуг,</w:t>
      </w:r>
    </w:p>
    <w:p>
      <w:pPr>
        <w:pStyle w:val="2"/>
        <w:jc w:val="center"/>
      </w:pPr>
      <w:r>
        <w:rPr>
          <w:sz w:val="24"/>
        </w:rPr>
        <w:t xml:space="preserve">социально-психологических услуг, социально-педагогических</w:t>
      </w:r>
    </w:p>
    <w:p>
      <w:pPr>
        <w:pStyle w:val="2"/>
        <w:jc w:val="center"/>
      </w:pPr>
      <w:r>
        <w:rPr>
          <w:sz w:val="24"/>
        </w:rPr>
        <w:t xml:space="preserve">услуг, социально-трудовых услуг, социально-правовых услуг,</w:t>
      </w:r>
    </w:p>
    <w:p>
      <w:pPr>
        <w:pStyle w:val="2"/>
        <w:jc w:val="center"/>
      </w:pPr>
      <w:r>
        <w:rPr>
          <w:sz w:val="24"/>
        </w:rPr>
        <w:t xml:space="preserve">услуг в целях повышения коммуникативного потенциала</w:t>
      </w:r>
    </w:p>
    <w:p>
      <w:pPr>
        <w:pStyle w:val="2"/>
        <w:jc w:val="center"/>
      </w:pPr>
      <w:r>
        <w:rPr>
          <w:sz w:val="24"/>
        </w:rPr>
        <w:t xml:space="preserve">получателей социальных услуг, имеющих ограничения</w:t>
      </w:r>
    </w:p>
    <w:p>
      <w:pPr>
        <w:pStyle w:val="2"/>
        <w:jc w:val="center"/>
      </w:pPr>
      <w:r>
        <w:rPr>
          <w:sz w:val="24"/>
        </w:rPr>
        <w:t xml:space="preserve">жизнедеятельности, в том числе детей-инвалидов,</w:t>
      </w:r>
    </w:p>
    <w:p>
      <w:pPr>
        <w:pStyle w:val="2"/>
        <w:jc w:val="center"/>
      </w:pPr>
      <w:r>
        <w:rPr>
          <w:sz w:val="24"/>
        </w:rPr>
        <w:t xml:space="preserve">срочных социальных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Министерства труда и социального развития Омской области</w:t>
            </w:r>
          </w:p>
          <w:p>
            <w:pPr>
              <w:pStyle w:val="0"/>
              <w:jc w:val="center"/>
            </w:pPr>
            <w:r>
              <w:rPr>
                <w:sz w:val="24"/>
                <w:color w:val="392c69"/>
              </w:rPr>
              <w:t xml:space="preserve">от 25.07.2016 </w:t>
            </w:r>
            <w:hyperlink w:history="0" r:id="rId137" w:tooltip="Приказ Министерства труда и социального развития Омской области от 25.07.2016 N 111-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111-п</w:t>
              </w:r>
            </w:hyperlink>
            <w:r>
              <w:rPr>
                <w:sz w:val="24"/>
                <w:color w:val="392c69"/>
              </w:rPr>
              <w:t xml:space="preserve">, от 13.06.2017 </w:t>
            </w:r>
            <w:hyperlink w:history="0" r:id="rId138" w:tooltip="Приказ Министерства труда и социального развития Омской области от 13.06.2017 N 66-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66-п</w:t>
              </w:r>
            </w:hyperlink>
            <w:r>
              <w:rPr>
                <w:sz w:val="24"/>
                <w:color w:val="392c69"/>
              </w:rPr>
              <w:t xml:space="preserve">, от 22.12.2017 </w:t>
            </w:r>
            <w:hyperlink w:history="0" r:id="rId139" w:tooltip="Приказ Министерства труда и социального развития Омской области от 22.12.2017 N 12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124-п</w:t>
              </w:r>
            </w:hyperlink>
            <w:r>
              <w:rPr>
                <w:sz w:val="24"/>
                <w:color w:val="392c69"/>
              </w:rPr>
              <w:t xml:space="preserve">,</w:t>
            </w:r>
          </w:p>
          <w:p>
            <w:pPr>
              <w:pStyle w:val="0"/>
              <w:jc w:val="center"/>
            </w:pPr>
            <w:r>
              <w:rPr>
                <w:sz w:val="24"/>
                <w:color w:val="392c69"/>
              </w:rPr>
              <w:t xml:space="preserve">от 03.04.2024 </w:t>
            </w:r>
            <w:hyperlink w:history="0" r:id="rId140" w:tooltip="Приказ Министерства труда и социального развития Омской области от 03.04.2024 N 50-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50-п</w:t>
              </w:r>
            </w:hyperlink>
            <w:r>
              <w:rPr>
                <w:sz w:val="24"/>
                <w:color w:val="392c69"/>
              </w:rPr>
              <w:t xml:space="preserve">, от 02.10.2024 </w:t>
            </w:r>
            <w:hyperlink w:history="0" r:id="rId141" w:tooltip="Приказ Министерства труда и социального развития Омской области от 02.10.2024 N 149-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149-п</w:t>
              </w:r>
            </w:hyperlink>
            <w:r>
              <w:rPr>
                <w:sz w:val="24"/>
                <w:color w:val="392c69"/>
              </w:rPr>
              <w:t xml:space="preserve">, от 26.06.2025 </w:t>
            </w:r>
            <w:hyperlink w:history="0" r:id="rId142" w:tooltip="Приказ Министерства труда и социального развития Омской области от 26.06.2025 N 83-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83-п</w:t>
              </w:r>
            </w:hyperlink>
            <w:r>
              <w:rPr>
                <w:sz w:val="24"/>
                <w:color w:val="392c69"/>
              </w:rPr>
              <w:t xml:space="preserve">,</w:t>
            </w:r>
          </w:p>
          <w:p>
            <w:pPr>
              <w:pStyle w:val="0"/>
              <w:jc w:val="center"/>
            </w:pPr>
            <w:r>
              <w:rPr>
                <w:sz w:val="24"/>
                <w:color w:val="392c69"/>
              </w:rPr>
              <w:t xml:space="preserve">от 01.10.2025 </w:t>
            </w:r>
            <w:hyperlink w:history="0" r:id="rId143" w:tooltip="Приказ Министерства труда и социального развития Омской области от 01.10.2025 N 113-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113-п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Цель оказания государственной услуги "Предоставление социального обслуживания в полустационарной форме, включая оказание социально-бытовых услуг, социально-медицинских услуг, социально-психологических услуг, социально-педагогических услуг, социально-трудовых услуг, социально-правовых услуг, услуг в целях повышения коммуникативного потенциала получателей социальных услуг, имеющих ограничения жизнедеятельности, в том числе детей-инвалидов, срочных социальных услуг" (далее - государственная услуга): социальное обслуживание граждан, признанных нуждающимися в социальном обслуживании, а также граждан, нуждающихся в предоставлении срочных социальных услуг в организациях социального обслуживания, находящихся в ведении Омской области (далее - организации).</w:t>
      </w:r>
    </w:p>
    <w:p>
      <w:pPr>
        <w:pStyle w:val="0"/>
        <w:spacing w:before="240" w:lineRule="auto"/>
        <w:ind w:firstLine="540"/>
        <w:jc w:val="both"/>
      </w:pPr>
      <w:r>
        <w:rPr>
          <w:sz w:val="24"/>
        </w:rPr>
        <w:t xml:space="preserve">2. Категория потребителей государственной услуги: гражданин, полностью или частично утративший способность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гражданин при отсутствии возможности обеспечения ухода (в том числе временного) за инвалидом, ребенком, детьми, а также отсутствии попечения над ними, гражданин при отсутствии определенного места жительства, в том числе у лица, не достигшего возраста двадцати трех лет и завершившего пребывание в организации для детей-сирот и детей, оставшихся без попечения родителей; гражданин при наличии в семье инвалида или инвалидов, в том числе ребенка-инвалида или детей-инвалидов, нуждающихся в постоянном постороннем уходе; гражданин при наличии ребенка или детей (в том числе находящихся под опекой, попечительством), испытывающих трудности в социальной адаптации; гражданин при наличии внутрисемейного конфликта, в том числе с лицами с наркотической или алкогольной зависимостью, лицами, имеющими пристрастие к азартным играм, лицами, страдающими психическими расстройствами, наличии насилия в семье; гражданин при отсутствии работы и средств к существованию; гражданин при наличии иных обстоятельств, которые ухудшают или способны ухудшить условия его жизнедеятельности (далее - потребители).</w:t>
      </w:r>
    </w:p>
    <w:p>
      <w:pPr>
        <w:pStyle w:val="0"/>
        <w:spacing w:before="240" w:lineRule="auto"/>
        <w:ind w:firstLine="540"/>
        <w:jc w:val="both"/>
      </w:pPr>
      <w:r>
        <w:rPr>
          <w:sz w:val="24"/>
        </w:rPr>
        <w:t xml:space="preserve">3. Основные показатели, характеризующие состав, качество и (или) объем </w:t>
      </w:r>
      <w:hyperlink w:history="0" w:anchor="P590" w:tooltip="&lt;*&gt; Показатели объема оказания государственной услуги - численность граждан, получивших социальные услуги (человек).">
        <w:r>
          <w:rPr>
            <w:sz w:val="24"/>
            <w:color w:val="0000ff"/>
          </w:rPr>
          <w:t xml:space="preserve">&lt;*&gt;</w:t>
        </w:r>
      </w:hyperlink>
      <w:r>
        <w:rPr>
          <w:sz w:val="24"/>
        </w:rPr>
        <w:t xml:space="preserve"> оказания государственной услуги:</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053"/>
        <w:gridCol w:w="4959"/>
        <w:gridCol w:w="4596"/>
      </w:tblGrid>
      <w:tr>
        <w:tc>
          <w:tcPr>
            <w:tcW w:w="4053" w:type="dxa"/>
          </w:tcPr>
          <w:p>
            <w:pPr>
              <w:pStyle w:val="0"/>
              <w:jc w:val="center"/>
            </w:pPr>
            <w:r>
              <w:rPr>
                <w:sz w:val="24"/>
              </w:rPr>
              <w:t xml:space="preserve">Наименование показателя, единица измерения</w:t>
            </w:r>
          </w:p>
        </w:tc>
        <w:tc>
          <w:tcPr>
            <w:tcW w:w="4959" w:type="dxa"/>
          </w:tcPr>
          <w:p>
            <w:pPr>
              <w:pStyle w:val="0"/>
              <w:jc w:val="center"/>
            </w:pPr>
            <w:r>
              <w:rPr>
                <w:sz w:val="24"/>
              </w:rPr>
              <w:t xml:space="preserve">Методика расчета</w:t>
            </w:r>
          </w:p>
        </w:tc>
        <w:tc>
          <w:tcPr>
            <w:tcW w:w="4596" w:type="dxa"/>
          </w:tcPr>
          <w:p>
            <w:pPr>
              <w:pStyle w:val="0"/>
              <w:jc w:val="center"/>
            </w:pPr>
            <w:r>
              <w:rPr>
                <w:sz w:val="24"/>
              </w:rPr>
              <w:t xml:space="preserve">Источник информации</w:t>
            </w:r>
          </w:p>
        </w:tc>
      </w:tr>
      <w:tr>
        <w:tc>
          <w:tcPr>
            <w:tcW w:w="4053" w:type="dxa"/>
          </w:tcPr>
          <w:p>
            <w:pPr>
              <w:pStyle w:val="0"/>
              <w:jc w:val="center"/>
            </w:pPr>
            <w:r>
              <w:rPr>
                <w:sz w:val="24"/>
              </w:rPr>
              <w:t xml:space="preserve">1</w:t>
            </w:r>
          </w:p>
        </w:tc>
        <w:tc>
          <w:tcPr>
            <w:tcW w:w="4959" w:type="dxa"/>
          </w:tcPr>
          <w:p>
            <w:pPr>
              <w:pStyle w:val="0"/>
              <w:jc w:val="center"/>
            </w:pPr>
            <w:r>
              <w:rPr>
                <w:sz w:val="24"/>
              </w:rPr>
              <w:t xml:space="preserve">2</w:t>
            </w:r>
          </w:p>
        </w:tc>
        <w:tc>
          <w:tcPr>
            <w:tcW w:w="4596" w:type="dxa"/>
          </w:tcPr>
          <w:p>
            <w:pPr>
              <w:pStyle w:val="0"/>
              <w:jc w:val="center"/>
            </w:pPr>
            <w:r>
              <w:rPr>
                <w:sz w:val="24"/>
              </w:rPr>
              <w:t xml:space="preserve">3</w:t>
            </w:r>
          </w:p>
        </w:tc>
      </w:tr>
      <w:tr>
        <w:tblPrEx>
          <w:tblBorders>
            <w:insideH w:val="nil"/>
          </w:tblBorders>
        </w:tblPrEx>
        <w:tc>
          <w:tcPr>
            <w:tcW w:w="4053" w:type="dxa"/>
            <w:tcBorders>
              <w:bottom w:val="nil"/>
            </w:tcBorders>
          </w:tcPr>
          <w:p>
            <w:pPr>
              <w:pStyle w:val="0"/>
            </w:pPr>
            <w:r>
              <w:rPr>
                <w:sz w:val="24"/>
              </w:rPr>
              <w:t xml:space="preserve">Доля получателей социальных услуг, получающих социальные услуги, в общем числе получателей социальных услуг, находящихся на социальном обслуживании в организации (%)</w:t>
            </w:r>
          </w:p>
        </w:tc>
        <w:tc>
          <w:tcPr>
            <w:tcW w:w="4959" w:type="dxa"/>
            <w:tcBorders>
              <w:bottom w:val="nil"/>
            </w:tcBorders>
          </w:tcPr>
          <w:p>
            <w:pPr>
              <w:pStyle w:val="0"/>
            </w:pPr>
            <w:r>
              <w:rPr>
                <w:sz w:val="24"/>
              </w:rPr>
              <w:t xml:space="preserve">П = Пу / По x 100,</w:t>
            </w:r>
          </w:p>
          <w:p>
            <w:pPr>
              <w:pStyle w:val="0"/>
            </w:pPr>
            <w:r>
              <w:rPr>
                <w:sz w:val="24"/>
              </w:rPr>
              <w:t xml:space="preserve">где:</w:t>
            </w:r>
          </w:p>
          <w:p>
            <w:pPr>
              <w:pStyle w:val="0"/>
            </w:pPr>
            <w:r>
              <w:rPr>
                <w:sz w:val="24"/>
              </w:rPr>
              <w:t xml:space="preserve">П - доля получателей социальных услуг, получающих социальные услуги, в общем числе получателей социальных услуг, находящихся на социальном обслуживании в организации;</w:t>
            </w:r>
          </w:p>
          <w:p>
            <w:pPr>
              <w:pStyle w:val="0"/>
            </w:pPr>
            <w:r>
              <w:rPr>
                <w:sz w:val="24"/>
              </w:rPr>
              <w:t xml:space="preserve">Пу - число получателей социальных услуг, обратившихся в отчетном периоде в организации, которым была предоставлена государственная услуга;</w:t>
            </w:r>
          </w:p>
          <w:p>
            <w:pPr>
              <w:pStyle w:val="0"/>
            </w:pPr>
            <w:r>
              <w:rPr>
                <w:sz w:val="24"/>
              </w:rPr>
              <w:t xml:space="preserve">По - число получателей социальных услуг, обратившихся в отчетном периоде за предоставлением государственной услуги</w:t>
            </w:r>
          </w:p>
        </w:tc>
        <w:tc>
          <w:tcPr>
            <w:tcW w:w="4596" w:type="dxa"/>
            <w:tcBorders>
              <w:bottom w:val="nil"/>
            </w:tcBorders>
          </w:tcPr>
          <w:p>
            <w:pPr>
              <w:pStyle w:val="0"/>
            </w:pPr>
            <w:r>
              <w:rPr>
                <w:sz w:val="24"/>
              </w:rPr>
              <w:t xml:space="preserve">Формы федерального государственного статистического наблюдения</w:t>
            </w:r>
          </w:p>
          <w:p>
            <w:pPr>
              <w:pStyle w:val="0"/>
            </w:pPr>
            <w:hyperlink w:history="0" r:id="rId144" w:tooltip="Приказ Росстата от 12.02.2024 N 54 &quot;Об утверждении формы федерального статистического наблюдения N 1-соцобслуживание &quot;Сведения о социальном обслуживании граждан&quot; с указаниями по ее заполнению&quot; {КонсультантПлюс}">
              <w:r>
                <w:rPr>
                  <w:sz w:val="24"/>
                  <w:color w:val="0000ff"/>
                </w:rPr>
                <w:t xml:space="preserve">N 1-соцобслуживание</w:t>
              </w:r>
            </w:hyperlink>
            <w:r>
              <w:rPr>
                <w:sz w:val="24"/>
              </w:rPr>
              <w:t xml:space="preserve"> "Сведения о социальном обслуживании граждан",</w:t>
            </w:r>
          </w:p>
          <w:p>
            <w:pPr>
              <w:pStyle w:val="0"/>
              <w:jc w:val="both"/>
            </w:pPr>
            <w:r>
              <w:rPr>
                <w:sz w:val="24"/>
              </w:rPr>
              <w:t xml:space="preserve">абзац исключен. - </w:t>
            </w:r>
            <w:hyperlink w:history="0" r:id="rId145" w:tooltip="Приказ Министерства труда и социального развития Омской области от 03.04.2024 N 50-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03.04.2024 N 50-п;</w:t>
            </w:r>
          </w:p>
          <w:p>
            <w:pPr>
              <w:pStyle w:val="0"/>
            </w:pPr>
            <w:hyperlink w:history="0" r:id="rId146" w:tooltip="Постановление Росстата от 27.12.2005 N 108 &quot;Об утверждении статистического инструментария для организации Минздравсоцразвития России статистического наблюдения за лицами, обратившимися в учреждения социального обслуживания семьи и детей&quot; {КонсультантПлюс}">
              <w:r>
                <w:rPr>
                  <w:sz w:val="24"/>
                  <w:color w:val="0000ff"/>
                </w:rPr>
                <w:t xml:space="preserve">N 2-УСОН</w:t>
              </w:r>
            </w:hyperlink>
            <w:r>
              <w:rPr>
                <w:sz w:val="24"/>
              </w:rPr>
              <w:t xml:space="preserve"> "Сведения о лицах, обратившихся в учреждения социального обслуживания семьи и детей",</w:t>
            </w:r>
          </w:p>
          <w:p>
            <w:pPr>
              <w:pStyle w:val="0"/>
            </w:pPr>
            <w:hyperlink w:history="0" r:id="rId147" w:tooltip="Ссылка на КонсультантПлюс">
              <w:r>
                <w:rPr>
                  <w:sz w:val="24"/>
                  <w:color w:val="0000ff"/>
                </w:rPr>
                <w:t xml:space="preserve">N 1-СД</w:t>
              </w:r>
            </w:hyperlink>
            <w:r>
              <w:rPr>
                <w:sz w:val="24"/>
              </w:rPr>
              <w:t xml:space="preserve"> "Территориальные учреждения социального обслуживания семьи и детей",</w:t>
            </w:r>
          </w:p>
          <w:p>
            <w:pPr>
              <w:pStyle w:val="0"/>
            </w:pPr>
            <w:hyperlink w:history="0" r:id="rId148" w:tooltip="Ссылка на КонсультантПлюс">
              <w:r>
                <w:rPr>
                  <w:sz w:val="24"/>
                  <w:color w:val="0000ff"/>
                </w:rPr>
                <w:t xml:space="preserve">N 1-ДЕТИ</w:t>
              </w:r>
            </w:hyperlink>
            <w:r>
              <w:rPr>
                <w:sz w:val="24"/>
              </w:rPr>
              <w:t xml:space="preserve"> (соц.) "Сведения о численности беспризорных и безнадзорных несовершеннолетних, помещенных в специализированные учреждения для несовершеннолетних, нуждающихся в социальной реабилитации"</w:t>
            </w:r>
          </w:p>
        </w:tc>
      </w:tr>
      <w:tr>
        <w:tblPrEx>
          <w:tblBorders>
            <w:insideH w:val="nil"/>
          </w:tblBorders>
        </w:tblPrEx>
        <w:tc>
          <w:tcPr>
            <w:gridSpan w:val="3"/>
            <w:tcW w:w="13608" w:type="dxa"/>
            <w:tcBorders>
              <w:top w:val="nil"/>
            </w:tcBorders>
          </w:tcPr>
          <w:p>
            <w:pPr>
              <w:pStyle w:val="0"/>
              <w:jc w:val="both"/>
            </w:pPr>
            <w:r>
              <w:rPr>
                <w:sz w:val="24"/>
              </w:rPr>
              <w:t xml:space="preserve">(в ред. Приказов Министерства труда и социального развития Омской области</w:t>
            </w:r>
          </w:p>
          <w:p>
            <w:pPr>
              <w:pStyle w:val="0"/>
              <w:jc w:val="both"/>
            </w:pPr>
            <w:r>
              <w:rPr>
                <w:sz w:val="24"/>
              </w:rPr>
              <w:t xml:space="preserve">от 22.12.2017 </w:t>
            </w:r>
            <w:hyperlink w:history="0" r:id="rId149" w:tooltip="Приказ Министерства труда и социального развития Омской области от 22.12.2017 N 12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124-п</w:t>
              </w:r>
            </w:hyperlink>
            <w:r>
              <w:rPr>
                <w:sz w:val="24"/>
              </w:rPr>
              <w:t xml:space="preserve">, от 03.04.2024 </w:t>
            </w:r>
            <w:hyperlink w:history="0" r:id="rId150" w:tooltip="Приказ Министерства труда и социального развития Омской области от 03.04.2024 N 50-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50-п</w:t>
              </w:r>
            </w:hyperlink>
            <w:r>
              <w:rPr>
                <w:sz w:val="24"/>
              </w:rPr>
              <w:t xml:space="preserve">)</w:t>
            </w:r>
          </w:p>
        </w:tc>
      </w:tr>
      <w:tr>
        <w:tblPrEx>
          <w:tblBorders>
            <w:insideH w:val="nil"/>
          </w:tblBorders>
        </w:tblPrEx>
        <w:tc>
          <w:tcPr>
            <w:tcW w:w="4053" w:type="dxa"/>
            <w:tcBorders>
              <w:bottom w:val="nil"/>
            </w:tcBorders>
          </w:tcPr>
          <w:p>
            <w:pPr>
              <w:pStyle w:val="0"/>
            </w:pPr>
            <w:r>
              <w:rPr>
                <w:sz w:val="24"/>
              </w:rPr>
              <w:t xml:space="preserve">Количество нарушений санитарного законодательства в отчетном году, выявленных при проведении проверок (%)</w:t>
            </w:r>
          </w:p>
        </w:tc>
        <w:tc>
          <w:tcPr>
            <w:tcW w:w="4959" w:type="dxa"/>
            <w:tcBorders>
              <w:bottom w:val="nil"/>
            </w:tcBorders>
          </w:tcPr>
          <w:p>
            <w:pPr>
              <w:pStyle w:val="0"/>
            </w:pPr>
            <w:r>
              <w:rPr>
                <w:sz w:val="24"/>
              </w:rPr>
              <w:t xml:space="preserve">К = К</w:t>
            </w:r>
            <w:r>
              <w:rPr>
                <w:sz w:val="24"/>
                <w:vertAlign w:val="subscript"/>
              </w:rPr>
              <w:t xml:space="preserve">нсз</w:t>
            </w:r>
            <w:r>
              <w:rPr>
                <w:sz w:val="24"/>
              </w:rPr>
              <w:t xml:space="preserve"> / К</w:t>
            </w:r>
            <w:r>
              <w:rPr>
                <w:sz w:val="24"/>
                <w:vertAlign w:val="subscript"/>
              </w:rPr>
              <w:t xml:space="preserve">об</w:t>
            </w:r>
            <w:r>
              <w:rPr>
                <w:sz w:val="24"/>
              </w:rPr>
              <w:t xml:space="preserve"> x 100,</w:t>
            </w:r>
          </w:p>
          <w:p>
            <w:pPr>
              <w:pStyle w:val="0"/>
            </w:pPr>
            <w:r>
              <w:rPr>
                <w:sz w:val="24"/>
              </w:rPr>
              <w:t xml:space="preserve">где:</w:t>
            </w:r>
          </w:p>
          <w:p>
            <w:pPr>
              <w:pStyle w:val="0"/>
            </w:pPr>
            <w:r>
              <w:rPr>
                <w:sz w:val="24"/>
              </w:rPr>
              <w:t xml:space="preserve">К - количество нарушений санитарного законодательства в отчетном году, выявленных при проведении проверок;</w:t>
            </w:r>
          </w:p>
          <w:p>
            <w:pPr>
              <w:pStyle w:val="0"/>
            </w:pPr>
            <w:r>
              <w:rPr>
                <w:sz w:val="24"/>
              </w:rPr>
              <w:t xml:space="preserve">К</w:t>
            </w:r>
            <w:r>
              <w:rPr>
                <w:sz w:val="24"/>
                <w:vertAlign w:val="subscript"/>
              </w:rPr>
              <w:t xml:space="preserve">об</w:t>
            </w:r>
            <w:r>
              <w:rPr>
                <w:sz w:val="24"/>
              </w:rPr>
              <w:t xml:space="preserve"> - общее количество нарушений, выявленных в ходе проверок организации;</w:t>
            </w:r>
          </w:p>
          <w:p>
            <w:pPr>
              <w:pStyle w:val="0"/>
            </w:pPr>
            <w:r>
              <w:rPr>
                <w:sz w:val="24"/>
              </w:rPr>
              <w:t xml:space="preserve">К</w:t>
            </w:r>
            <w:r>
              <w:rPr>
                <w:sz w:val="24"/>
                <w:vertAlign w:val="subscript"/>
              </w:rPr>
              <w:t xml:space="preserve">нсз</w:t>
            </w:r>
            <w:r>
              <w:rPr>
                <w:sz w:val="24"/>
              </w:rPr>
              <w:t xml:space="preserve"> - количество нарушений санитарного законодательства, выявленных в ходе проверок организации</w:t>
            </w:r>
          </w:p>
        </w:tc>
        <w:tc>
          <w:tcPr>
            <w:tcW w:w="4596" w:type="dxa"/>
            <w:tcBorders>
              <w:bottom w:val="nil"/>
            </w:tcBorders>
          </w:tcPr>
          <w:p>
            <w:pPr>
              <w:pStyle w:val="0"/>
            </w:pPr>
            <w:r>
              <w:rPr>
                <w:sz w:val="24"/>
              </w:rPr>
              <w:t xml:space="preserve">Результаты проверок организации надзорными органами, Министерством труда и социального развития Омской области (далее - Министерство)</w:t>
            </w:r>
          </w:p>
        </w:tc>
      </w:tr>
      <w:tr>
        <w:tblPrEx>
          <w:tblBorders>
            <w:insideH w:val="nil"/>
          </w:tblBorders>
        </w:tblPrEx>
        <w:tc>
          <w:tcPr>
            <w:gridSpan w:val="3"/>
            <w:tcW w:w="13608" w:type="dxa"/>
            <w:tcBorders>
              <w:top w:val="nil"/>
            </w:tcBorders>
          </w:tcPr>
          <w:p>
            <w:pPr>
              <w:pStyle w:val="0"/>
              <w:jc w:val="both"/>
            </w:pPr>
            <w:r>
              <w:rPr>
                <w:sz w:val="24"/>
              </w:rPr>
              <w:t xml:space="preserve">(в ред. </w:t>
            </w:r>
            <w:hyperlink w:history="0" r:id="rId151" w:tooltip="Приказ Министерства труда и социального развития Омской области от 25.07.2016 N 111-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w:t>
            </w:r>
          </w:p>
          <w:p>
            <w:pPr>
              <w:pStyle w:val="0"/>
              <w:jc w:val="both"/>
            </w:pPr>
            <w:r>
              <w:rPr>
                <w:sz w:val="24"/>
              </w:rPr>
              <w:t xml:space="preserve">от 25.07.2016 N 111-п)</w:t>
            </w:r>
          </w:p>
        </w:tc>
      </w:tr>
      <w:tr>
        <w:tc>
          <w:tcPr>
            <w:tcW w:w="4053" w:type="dxa"/>
          </w:tcPr>
          <w:p>
            <w:pPr>
              <w:pStyle w:val="0"/>
            </w:pPr>
            <w:r>
              <w:rPr>
                <w:sz w:val="24"/>
              </w:rPr>
              <w:t xml:space="preserve">Удовлетворенность получателей социальных услуг в оказанных социальных услугах (%)</w:t>
            </w:r>
          </w:p>
        </w:tc>
        <w:tc>
          <w:tcPr>
            <w:tcW w:w="4959" w:type="dxa"/>
          </w:tcPr>
          <w:p>
            <w:pPr>
              <w:pStyle w:val="0"/>
            </w:pPr>
            <w:r>
              <w:rPr>
                <w:sz w:val="24"/>
              </w:rPr>
              <w:t xml:space="preserve">О = Ок / Оч x 100,</w:t>
            </w:r>
          </w:p>
          <w:p>
            <w:pPr>
              <w:pStyle w:val="0"/>
            </w:pPr>
            <w:r>
              <w:rPr>
                <w:sz w:val="24"/>
              </w:rPr>
              <w:t xml:space="preserve">где:</w:t>
            </w:r>
          </w:p>
          <w:p>
            <w:pPr>
              <w:pStyle w:val="0"/>
            </w:pPr>
            <w:r>
              <w:rPr>
                <w:sz w:val="24"/>
              </w:rPr>
              <w:t xml:space="preserve">О - удовлетворенность получателей социальных услуг в оказанных социальных услугах;</w:t>
            </w:r>
          </w:p>
          <w:p>
            <w:pPr>
              <w:pStyle w:val="0"/>
            </w:pPr>
            <w:r>
              <w:rPr>
                <w:sz w:val="24"/>
              </w:rPr>
              <w:t xml:space="preserve">Ок - число опрошенных получателей социальных услуг, удовлетворенных качеством государственной услуги;</w:t>
            </w:r>
          </w:p>
          <w:p>
            <w:pPr>
              <w:pStyle w:val="0"/>
            </w:pPr>
            <w:r>
              <w:rPr>
                <w:sz w:val="24"/>
              </w:rPr>
              <w:t xml:space="preserve">Оч - общее число опрошенных</w:t>
            </w:r>
          </w:p>
        </w:tc>
        <w:tc>
          <w:tcPr>
            <w:tcW w:w="4596" w:type="dxa"/>
          </w:tcPr>
          <w:p>
            <w:pPr>
              <w:pStyle w:val="0"/>
            </w:pPr>
            <w:r>
              <w:rPr>
                <w:sz w:val="24"/>
              </w:rPr>
              <w:t xml:space="preserve">Результаты опросов получателей социальных услуг</w:t>
            </w:r>
          </w:p>
        </w:tc>
      </w:tr>
      <w:tr>
        <w:tc>
          <w:tcPr>
            <w:tcW w:w="4053" w:type="dxa"/>
          </w:tcPr>
          <w:p>
            <w:pPr>
              <w:pStyle w:val="0"/>
            </w:pPr>
            <w:r>
              <w:rPr>
                <w:sz w:val="24"/>
              </w:rPr>
              <w:t xml:space="preserve">Укомплектование организации специалистами, оказывающими социальные услуги (%)</w:t>
            </w:r>
          </w:p>
        </w:tc>
        <w:tc>
          <w:tcPr>
            <w:tcW w:w="4959" w:type="dxa"/>
          </w:tcPr>
          <w:p>
            <w:pPr>
              <w:pStyle w:val="0"/>
            </w:pPr>
            <w:r>
              <w:rPr>
                <w:sz w:val="24"/>
              </w:rPr>
              <w:t xml:space="preserve">С = Сор / Со x 100,</w:t>
            </w:r>
          </w:p>
          <w:p>
            <w:pPr>
              <w:pStyle w:val="0"/>
            </w:pPr>
            <w:r>
              <w:rPr>
                <w:sz w:val="24"/>
              </w:rPr>
              <w:t xml:space="preserve">где:</w:t>
            </w:r>
          </w:p>
          <w:p>
            <w:pPr>
              <w:pStyle w:val="0"/>
            </w:pPr>
            <w:r>
              <w:rPr>
                <w:sz w:val="24"/>
              </w:rPr>
              <w:t xml:space="preserve">С - укомплектование организации специалистами, оказывающими социальные услуги;</w:t>
            </w:r>
          </w:p>
          <w:p>
            <w:pPr>
              <w:pStyle w:val="0"/>
            </w:pPr>
            <w:r>
              <w:rPr>
                <w:sz w:val="24"/>
              </w:rPr>
              <w:t xml:space="preserve">Сор - количество специалистов, оказывающих социальные услуги в организациях;</w:t>
            </w:r>
          </w:p>
          <w:p>
            <w:pPr>
              <w:pStyle w:val="0"/>
            </w:pPr>
            <w:r>
              <w:rPr>
                <w:sz w:val="24"/>
              </w:rPr>
              <w:t xml:space="preserve">Со - общее количество специалистов, оказывающих социальные услуги, по штатному расписанию организации</w:t>
            </w:r>
          </w:p>
        </w:tc>
        <w:tc>
          <w:tcPr>
            <w:tcW w:w="4596" w:type="dxa"/>
          </w:tcPr>
          <w:p>
            <w:pPr>
              <w:pStyle w:val="0"/>
            </w:pPr>
            <w:r>
              <w:rPr>
                <w:sz w:val="24"/>
              </w:rPr>
              <w:t xml:space="preserve">Отчетные данные организации, представляемые в Министерство</w:t>
            </w:r>
          </w:p>
        </w:tc>
      </w:tr>
      <w:tr>
        <w:tc>
          <w:tcPr>
            <w:tcW w:w="4053" w:type="dxa"/>
          </w:tcPr>
          <w:p>
            <w:pPr>
              <w:pStyle w:val="0"/>
            </w:pPr>
            <w:r>
              <w:rPr>
                <w:sz w:val="24"/>
              </w:rPr>
              <w:t xml:space="preserve">Повышение качества социальных услуг и эффективности их оказания (определяется исходя из мероприятий, направленных на совершенствование деятельности организации при предоставлении социального обслуживания) (%)</w:t>
            </w:r>
          </w:p>
        </w:tc>
        <w:tc>
          <w:tcPr>
            <w:tcW w:w="4959" w:type="dxa"/>
          </w:tcPr>
          <w:p>
            <w:pPr>
              <w:pStyle w:val="0"/>
            </w:pPr>
            <w:r>
              <w:rPr>
                <w:sz w:val="24"/>
              </w:rPr>
              <w:t xml:space="preserve">Проведение мероприятий, направленных на совершенствование деятельности организации при предоставлении социального обслуживания</w:t>
            </w:r>
          </w:p>
        </w:tc>
        <w:tc>
          <w:tcPr>
            <w:tcW w:w="4596" w:type="dxa"/>
          </w:tcPr>
          <w:p>
            <w:pPr>
              <w:pStyle w:val="0"/>
            </w:pPr>
            <w:r>
              <w:rPr>
                <w:sz w:val="24"/>
              </w:rPr>
              <w:t xml:space="preserve">Отчетные данные организации, представляемые в Министерство</w:t>
            </w:r>
          </w:p>
        </w:tc>
      </w:tr>
      <w:tr>
        <w:tc>
          <w:tcPr>
            <w:tcW w:w="4053" w:type="dxa"/>
          </w:tcPr>
          <w:p>
            <w:pPr>
              <w:pStyle w:val="0"/>
            </w:pPr>
            <w:r>
              <w:rPr>
                <w:sz w:val="24"/>
              </w:rPr>
              <w:t xml:space="preserve">Доступность получения социальных услуг в организации (возможность сопровождения получателя социальных услуг при передвижении по территории учреждения социального обслуживания, а также при пользовании услугами; возможность для самостоятельного передвижения по территории учреждения социального обслуживания, входа, выхода и перемещения внутри такой организации (в том числе для передвижения в креслах-колясках), для отдыха в сидячем положении, а также доступное размещение оборудования и носителей информации; дублирование текстовых сообщений голосовыми сообщениями, оснащение учреждения социального обслуживания знаками, выполненными рельефно-точечным шрифтом Брайля, ознакомление с их помощью с надписями, знаками и иной текстовой и графической информацией на территории учреждения; дублирование голосовой информации текстовой информацией, надписями и (или) световыми сигналами, информирование о предоставляемых социальных услугах с использованием русского жестового языка (сурдоперевода); оказание иных видов посторонней помощи) (%)</w:t>
            </w:r>
          </w:p>
        </w:tc>
        <w:tc>
          <w:tcPr>
            <w:tcW w:w="4959" w:type="dxa"/>
          </w:tcPr>
          <w:p>
            <w:pPr>
              <w:pStyle w:val="0"/>
            </w:pPr>
            <w:r>
              <w:rPr>
                <w:sz w:val="24"/>
              </w:rPr>
              <w:t xml:space="preserve">Здание и территория организации оборудованы специальными устройствами, приспособлениями для передвижения инвалидов (пандусы, перила и др.)</w:t>
            </w:r>
          </w:p>
        </w:tc>
        <w:tc>
          <w:tcPr>
            <w:tcW w:w="4596" w:type="dxa"/>
          </w:tcPr>
          <w:p>
            <w:pPr>
              <w:pStyle w:val="0"/>
            </w:pPr>
            <w:r>
              <w:rPr>
                <w:sz w:val="24"/>
              </w:rPr>
              <w:t xml:space="preserve">Отчетные данные организации, представляемые в Министерство</w:t>
            </w:r>
          </w:p>
        </w:tc>
      </w:tr>
    </w:tbl>
    <w:p>
      <w:pPr>
        <w:sectPr>
          <w:headerReference w:type="default" r:id="rId99"/>
          <w:headerReference w:type="first" r:id="rId99"/>
          <w:footerReference w:type="default" r:id="rId100"/>
          <w:footerReference w:type="first" r:id="rId100"/>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590" w:name="P590"/>
    <w:bookmarkEnd w:id="590"/>
    <w:p>
      <w:pPr>
        <w:pStyle w:val="0"/>
        <w:spacing w:before="240" w:lineRule="auto"/>
        <w:ind w:firstLine="540"/>
        <w:jc w:val="both"/>
      </w:pPr>
      <w:r>
        <w:rPr>
          <w:sz w:val="24"/>
        </w:rPr>
        <w:t xml:space="preserve">&lt;*&gt; Показатели объема оказания государственной услуги - численность граждан, получивших социальные услуги (человек).</w:t>
      </w:r>
    </w:p>
    <w:p>
      <w:pPr>
        <w:pStyle w:val="0"/>
        <w:jc w:val="both"/>
      </w:pPr>
      <w:r>
        <w:rPr>
          <w:sz w:val="24"/>
        </w:rPr>
      </w:r>
    </w:p>
    <w:p>
      <w:pPr>
        <w:pStyle w:val="0"/>
        <w:ind w:firstLine="540"/>
        <w:jc w:val="both"/>
      </w:pPr>
      <w:r>
        <w:rPr>
          <w:sz w:val="24"/>
        </w:rPr>
        <w:t xml:space="preserve">4. Правовые основы оказания государственной услуги:</w:t>
      </w:r>
    </w:p>
    <w:p>
      <w:pPr>
        <w:pStyle w:val="0"/>
        <w:spacing w:before="240" w:lineRule="auto"/>
        <w:ind w:firstLine="540"/>
        <w:jc w:val="both"/>
      </w:pPr>
      <w:r>
        <w:rPr>
          <w:sz w:val="24"/>
        </w:rPr>
        <w:t xml:space="preserve">1) Федеральный </w:t>
      </w:r>
      <w:hyperlink w:history="0" r:id="rId152"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закон</w:t>
        </w:r>
      </w:hyperlink>
      <w:r>
        <w:rPr>
          <w:sz w:val="24"/>
        </w:rPr>
        <w:t xml:space="preserve"> от 28 декабря 2013 года N 442-ФЗ "Об основах социального обслуживания граждан в Российской Федерации";</w:t>
      </w:r>
    </w:p>
    <w:p>
      <w:pPr>
        <w:pStyle w:val="0"/>
        <w:spacing w:before="240" w:lineRule="auto"/>
        <w:ind w:firstLine="540"/>
        <w:jc w:val="both"/>
      </w:pPr>
      <w:r>
        <w:rPr>
          <w:sz w:val="24"/>
        </w:rPr>
        <w:t xml:space="preserve">2) </w:t>
      </w:r>
      <w:hyperlink w:history="0" r:id="rId153" w:tooltip="Постановление Правительства Омской области от 24.12.2014 N 361-п (ред. от 03.09.2026) &quot;О Порядке предоставления социальных услуг поставщиками социальных услуг&quot; {КонсультантПлюс}">
        <w:r>
          <w:rPr>
            <w:sz w:val="24"/>
            <w:color w:val="0000ff"/>
          </w:rPr>
          <w:t xml:space="preserve">постановление</w:t>
        </w:r>
      </w:hyperlink>
      <w:r>
        <w:rPr>
          <w:sz w:val="24"/>
        </w:rPr>
        <w:t xml:space="preserve"> Правительства Омской области от 24 декабря 2014 года N 361-п "О Порядке предоставления социальных услуг поставщиками социальных услуг";</w:t>
      </w:r>
    </w:p>
    <w:p>
      <w:pPr>
        <w:pStyle w:val="0"/>
        <w:spacing w:before="240" w:lineRule="auto"/>
        <w:ind w:firstLine="540"/>
        <w:jc w:val="both"/>
      </w:pPr>
      <w:r>
        <w:rPr>
          <w:sz w:val="24"/>
        </w:rPr>
        <w:t xml:space="preserve">3) </w:t>
      </w:r>
      <w:hyperlink w:history="0" r:id="rId154" w:tooltip="Постановление Правительства Омской области от 19.11.2014 N 276-п (ред. от 11.09.2025) &quot;Об утверждении Порядка взимания платы за предоставление социальных услуг&quot; {КонсультантПлюс}">
        <w:r>
          <w:rPr>
            <w:sz w:val="24"/>
            <w:color w:val="0000ff"/>
          </w:rPr>
          <w:t xml:space="preserve">постановление</w:t>
        </w:r>
      </w:hyperlink>
      <w:r>
        <w:rPr>
          <w:sz w:val="24"/>
        </w:rPr>
        <w:t xml:space="preserve"> Правительства Омской области от 19 ноября 2014 года N 276-п "Об утверждении Порядка взимания платы за предоставление социальных услуг";</w:t>
      </w:r>
    </w:p>
    <w:p>
      <w:pPr>
        <w:pStyle w:val="0"/>
        <w:spacing w:before="240" w:lineRule="auto"/>
        <w:ind w:firstLine="540"/>
        <w:jc w:val="both"/>
      </w:pPr>
      <w:r>
        <w:rPr>
          <w:sz w:val="24"/>
        </w:rPr>
        <w:t xml:space="preserve">4) </w:t>
      </w:r>
      <w:hyperlink w:history="0" r:id="rId155" w:tooltip="Приказ Министерства труда и социального развития Омской области от 09.02.2015 N 14-п (ред. от 07.09.2026) &quot;О Порядке признания граждан нуждающимися в социальном обслуживании&quot; {КонсультантПлюс}">
        <w:r>
          <w:rPr>
            <w:sz w:val="24"/>
            <w:color w:val="0000ff"/>
          </w:rPr>
          <w:t xml:space="preserve">приказ</w:t>
        </w:r>
      </w:hyperlink>
      <w:r>
        <w:rPr>
          <w:sz w:val="24"/>
        </w:rPr>
        <w:t xml:space="preserve"> Министерства от 9 февраля 2015 года N 14-п "О Порядке признания граждан нуждающимися в социальном обслуживании".</w:t>
      </w:r>
    </w:p>
    <w:p>
      <w:pPr>
        <w:pStyle w:val="0"/>
        <w:spacing w:before="240" w:lineRule="auto"/>
        <w:ind w:firstLine="540"/>
        <w:jc w:val="both"/>
      </w:pPr>
      <w:r>
        <w:rPr>
          <w:sz w:val="24"/>
        </w:rPr>
        <w:t xml:space="preserve">5. Действия по оказанию государственной услуги:</w:t>
      </w:r>
    </w:p>
    <w:p>
      <w:pPr>
        <w:pStyle w:val="0"/>
        <w:spacing w:before="240" w:lineRule="auto"/>
        <w:ind w:firstLine="540"/>
        <w:jc w:val="both"/>
      </w:pPr>
      <w:r>
        <w:rPr>
          <w:sz w:val="24"/>
        </w:rPr>
        <w:t xml:space="preserve">1) информирование потребителей о порядке предоставления государственной услуги в организации;</w:t>
      </w:r>
    </w:p>
    <w:p>
      <w:pPr>
        <w:pStyle w:val="0"/>
        <w:spacing w:before="240" w:lineRule="auto"/>
        <w:ind w:firstLine="540"/>
        <w:jc w:val="both"/>
      </w:pPr>
      <w:r>
        <w:rPr>
          <w:sz w:val="24"/>
        </w:rPr>
        <w:t xml:space="preserve">2) прием и регистрация документов, необходимых для предоставления государственной услуги;</w:t>
      </w:r>
    </w:p>
    <w:p>
      <w:pPr>
        <w:pStyle w:val="0"/>
        <w:spacing w:before="240" w:lineRule="auto"/>
        <w:ind w:firstLine="540"/>
        <w:jc w:val="both"/>
      </w:pPr>
      <w:r>
        <w:rPr>
          <w:sz w:val="24"/>
        </w:rPr>
        <w:t xml:space="preserve">3) заключение договора о предоставлении социальных услуг;</w:t>
      </w:r>
    </w:p>
    <w:p>
      <w:pPr>
        <w:pStyle w:val="0"/>
        <w:spacing w:before="240" w:lineRule="auto"/>
        <w:ind w:firstLine="540"/>
        <w:jc w:val="both"/>
      </w:pPr>
      <w:r>
        <w:rPr>
          <w:sz w:val="24"/>
        </w:rPr>
        <w:t xml:space="preserve">4) предоставление социальных услуг;</w:t>
      </w:r>
    </w:p>
    <w:p>
      <w:pPr>
        <w:pStyle w:val="0"/>
        <w:spacing w:before="240" w:lineRule="auto"/>
        <w:ind w:firstLine="540"/>
        <w:jc w:val="both"/>
      </w:pPr>
      <w:r>
        <w:rPr>
          <w:sz w:val="24"/>
        </w:rPr>
        <w:t xml:space="preserve">5) составление акта сдачи-приемки оказанных социальных услуг.</w:t>
      </w:r>
    </w:p>
    <w:p>
      <w:pPr>
        <w:pStyle w:val="0"/>
        <w:spacing w:before="240" w:lineRule="auto"/>
        <w:ind w:firstLine="540"/>
        <w:jc w:val="both"/>
      </w:pPr>
      <w:r>
        <w:rPr>
          <w:sz w:val="24"/>
        </w:rPr>
        <w:t xml:space="preserve">6. Требования к материально-техническому обеспечению оказания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6520"/>
      </w:tblGrid>
      <w:tr>
        <w:tc>
          <w:tcPr>
            <w:tcW w:w="2551" w:type="dxa"/>
          </w:tcPr>
          <w:p>
            <w:pPr>
              <w:pStyle w:val="0"/>
              <w:jc w:val="center"/>
            </w:pPr>
            <w:r>
              <w:rPr>
                <w:sz w:val="24"/>
              </w:rPr>
              <w:t xml:space="preserve">Параметр</w:t>
            </w:r>
          </w:p>
        </w:tc>
        <w:tc>
          <w:tcPr>
            <w:tcW w:w="6520" w:type="dxa"/>
          </w:tcPr>
          <w:p>
            <w:pPr>
              <w:pStyle w:val="0"/>
              <w:jc w:val="center"/>
            </w:pPr>
            <w:r>
              <w:rPr>
                <w:sz w:val="24"/>
              </w:rPr>
              <w:t xml:space="preserve">Значение, иная характеристика параметра</w:t>
            </w:r>
          </w:p>
        </w:tc>
      </w:tr>
      <w:tr>
        <w:tc>
          <w:tcPr>
            <w:tcW w:w="2551" w:type="dxa"/>
          </w:tcPr>
          <w:p>
            <w:pPr>
              <w:pStyle w:val="0"/>
              <w:jc w:val="center"/>
            </w:pPr>
            <w:r>
              <w:rPr>
                <w:sz w:val="24"/>
              </w:rPr>
              <w:t xml:space="preserve">1</w:t>
            </w:r>
          </w:p>
        </w:tc>
        <w:tc>
          <w:tcPr>
            <w:tcW w:w="6520" w:type="dxa"/>
          </w:tcPr>
          <w:p>
            <w:pPr>
              <w:pStyle w:val="0"/>
              <w:jc w:val="center"/>
            </w:pPr>
            <w:r>
              <w:rPr>
                <w:sz w:val="24"/>
              </w:rPr>
              <w:t xml:space="preserve">2</w:t>
            </w:r>
          </w:p>
        </w:tc>
      </w:tr>
      <w:tr>
        <w:tc>
          <w:tcPr>
            <w:tcW w:w="2551" w:type="dxa"/>
          </w:tcPr>
          <w:p>
            <w:pPr>
              <w:pStyle w:val="0"/>
            </w:pPr>
            <w:r>
              <w:rPr>
                <w:sz w:val="24"/>
              </w:rPr>
              <w:t xml:space="preserve">Здание</w:t>
            </w:r>
          </w:p>
        </w:tc>
        <w:tc>
          <w:tcPr>
            <w:tcW w:w="6520" w:type="dxa"/>
          </w:tcPr>
          <w:p>
            <w:pPr>
              <w:pStyle w:val="0"/>
              <w:jc w:val="both"/>
            </w:pPr>
            <w:r>
              <w:rPr>
                <w:sz w:val="24"/>
              </w:rPr>
              <w:t xml:space="preserve">1) Организация размещается в специально предназначенном либо приспособленном здании (помещении), не являющемся аварийным;</w:t>
            </w:r>
          </w:p>
          <w:p>
            <w:pPr>
              <w:pStyle w:val="0"/>
              <w:jc w:val="both"/>
            </w:pPr>
            <w:r>
              <w:rPr>
                <w:sz w:val="24"/>
              </w:rPr>
              <w:t xml:space="preserve">2) здание обеспечено телефонной связью;</w:t>
            </w:r>
          </w:p>
          <w:p>
            <w:pPr>
              <w:pStyle w:val="0"/>
              <w:jc w:val="both"/>
            </w:pPr>
            <w:r>
              <w:rPr>
                <w:sz w:val="24"/>
              </w:rPr>
              <w:t xml:space="preserve">3) на здании имеется вывеска с почтовым адресом</w:t>
            </w:r>
          </w:p>
        </w:tc>
      </w:tr>
      <w:tr>
        <w:tblPrEx>
          <w:tblBorders>
            <w:insideH w:val="nil"/>
          </w:tblBorders>
        </w:tblPrEx>
        <w:tc>
          <w:tcPr>
            <w:tcW w:w="2551" w:type="dxa"/>
            <w:tcBorders>
              <w:bottom w:val="nil"/>
            </w:tcBorders>
          </w:tcPr>
          <w:p>
            <w:pPr>
              <w:pStyle w:val="0"/>
            </w:pPr>
            <w:r>
              <w:rPr>
                <w:sz w:val="24"/>
              </w:rPr>
              <w:t xml:space="preserve">Состав помещений</w:t>
            </w:r>
          </w:p>
        </w:tc>
        <w:tc>
          <w:tcPr>
            <w:tcW w:w="6520" w:type="dxa"/>
            <w:tcBorders>
              <w:bottom w:val="nil"/>
            </w:tcBorders>
          </w:tcPr>
          <w:p>
            <w:pPr>
              <w:pStyle w:val="0"/>
              <w:jc w:val="both"/>
            </w:pPr>
            <w:r>
              <w:rPr>
                <w:sz w:val="24"/>
              </w:rPr>
              <w:t xml:space="preserve">В организации в зависимости от специфики оказываемых социальных услуг имеются помещения:</w:t>
            </w:r>
          </w:p>
          <w:p>
            <w:pPr>
              <w:pStyle w:val="0"/>
              <w:jc w:val="both"/>
            </w:pPr>
            <w:r>
              <w:rPr>
                <w:sz w:val="24"/>
              </w:rPr>
              <w:t xml:space="preserve">1) административно-хозяйственные помещения;</w:t>
            </w:r>
          </w:p>
          <w:p>
            <w:pPr>
              <w:pStyle w:val="0"/>
              <w:jc w:val="both"/>
            </w:pPr>
            <w:r>
              <w:rPr>
                <w:sz w:val="24"/>
              </w:rPr>
              <w:t xml:space="preserve">2) помещения для приема;</w:t>
            </w:r>
          </w:p>
          <w:p>
            <w:pPr>
              <w:pStyle w:val="0"/>
              <w:jc w:val="both"/>
            </w:pPr>
            <w:r>
              <w:rPr>
                <w:sz w:val="24"/>
              </w:rPr>
              <w:t xml:space="preserve">3) помещения для дневного, ночного пребывания (для комплексного центра социального обслуживания населения (далее - КЦСОН) при наличии отделения дневного пребывания граждан пожилого возраста и инвалидов, центра социальной адаптации (далее - ЦСА), бюджетных учреждений Омской области - социально-реабилитационных центров для несовершеннолетних);</w:t>
            </w:r>
          </w:p>
          <w:p>
            <w:pPr>
              <w:pStyle w:val="0"/>
              <w:jc w:val="both"/>
            </w:pPr>
            <w:r>
              <w:rPr>
                <w:sz w:val="24"/>
              </w:rPr>
              <w:t xml:space="preserve">4) санитарно-гигиенические помещения;</w:t>
            </w:r>
          </w:p>
          <w:p>
            <w:pPr>
              <w:pStyle w:val="0"/>
              <w:jc w:val="both"/>
            </w:pPr>
            <w:r>
              <w:rPr>
                <w:sz w:val="24"/>
              </w:rPr>
              <w:t xml:space="preserve">5) помещения для оказания социальных услуг</w:t>
            </w:r>
          </w:p>
        </w:tc>
      </w:tr>
      <w:tr>
        <w:tblPrEx>
          <w:tblBorders>
            <w:insideH w:val="nil"/>
          </w:tblBorders>
        </w:tblPrEx>
        <w:tc>
          <w:tcPr>
            <w:gridSpan w:val="2"/>
            <w:tcW w:w="9071" w:type="dxa"/>
            <w:tcBorders>
              <w:top w:val="nil"/>
            </w:tcBorders>
          </w:tcPr>
          <w:p>
            <w:pPr>
              <w:pStyle w:val="0"/>
              <w:jc w:val="both"/>
            </w:pPr>
            <w:r>
              <w:rPr>
                <w:sz w:val="24"/>
              </w:rPr>
              <w:t xml:space="preserve">(в ред. Приказов Министерства труда и социального развития Омской области от 25.07.2016 </w:t>
            </w:r>
            <w:hyperlink w:history="0" r:id="rId156" w:tooltip="Приказ Министерства труда и социального развития Омской области от 25.07.2016 N 111-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111-п</w:t>
              </w:r>
            </w:hyperlink>
            <w:r>
              <w:rPr>
                <w:sz w:val="24"/>
              </w:rPr>
              <w:t xml:space="preserve">, от 02.10.2024 </w:t>
            </w:r>
            <w:hyperlink w:history="0" r:id="rId157" w:tooltip="Приказ Министерства труда и социального развития Омской области от 02.10.2024 N 149-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149-п</w:t>
              </w:r>
            </w:hyperlink>
            <w:r>
              <w:rPr>
                <w:sz w:val="24"/>
              </w:rPr>
              <w:t xml:space="preserve">, от 01.10.2025 </w:t>
            </w:r>
            <w:hyperlink w:history="0" r:id="rId158" w:tooltip="Приказ Министерства труда и социального развития Омской области от 01.10.2025 N 113-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113-п</w:t>
              </w:r>
            </w:hyperlink>
            <w:r>
              <w:rPr>
                <w:sz w:val="24"/>
              </w:rPr>
              <w:t xml:space="preserve">)</w:t>
            </w:r>
          </w:p>
        </w:tc>
      </w:tr>
      <w:tr>
        <w:tc>
          <w:tcPr>
            <w:tcW w:w="2551" w:type="dxa"/>
          </w:tcPr>
          <w:p>
            <w:pPr>
              <w:pStyle w:val="0"/>
            </w:pPr>
            <w:r>
              <w:rPr>
                <w:sz w:val="24"/>
              </w:rPr>
              <w:t xml:space="preserve">Прилегающая территория</w:t>
            </w:r>
          </w:p>
        </w:tc>
        <w:tc>
          <w:tcPr>
            <w:tcW w:w="6520" w:type="dxa"/>
          </w:tcPr>
          <w:p>
            <w:pPr>
              <w:pStyle w:val="0"/>
              <w:jc w:val="both"/>
            </w:pPr>
            <w:r>
              <w:rPr>
                <w:sz w:val="24"/>
              </w:rPr>
              <w:t xml:space="preserve">Прилегающая к организации территория огорожена, озеленена, оборудована проездами и тротуарами, имеет площадки для отдыха</w:t>
            </w:r>
          </w:p>
        </w:tc>
      </w:tr>
      <w:tr>
        <w:tc>
          <w:tcPr>
            <w:tcW w:w="2551" w:type="dxa"/>
          </w:tcPr>
          <w:p>
            <w:pPr>
              <w:pStyle w:val="0"/>
            </w:pPr>
            <w:r>
              <w:rPr>
                <w:sz w:val="24"/>
              </w:rPr>
              <w:t xml:space="preserve">Предметы и оборудование</w:t>
            </w:r>
          </w:p>
        </w:tc>
        <w:tc>
          <w:tcPr>
            <w:tcW w:w="6520" w:type="dxa"/>
          </w:tcPr>
          <w:p>
            <w:pPr>
              <w:pStyle w:val="0"/>
              <w:jc w:val="both"/>
            </w:pPr>
            <w:r>
              <w:rPr>
                <w:sz w:val="24"/>
              </w:rPr>
              <w:t xml:space="preserve">В организации имеются:</w:t>
            </w:r>
          </w:p>
          <w:p>
            <w:pPr>
              <w:pStyle w:val="0"/>
              <w:jc w:val="both"/>
            </w:pPr>
            <w:r>
              <w:rPr>
                <w:sz w:val="24"/>
              </w:rPr>
              <w:t xml:space="preserve">1) исправная мебель и бытовое оборудование;</w:t>
            </w:r>
          </w:p>
          <w:p>
            <w:pPr>
              <w:pStyle w:val="0"/>
              <w:jc w:val="both"/>
            </w:pPr>
            <w:r>
              <w:rPr>
                <w:sz w:val="24"/>
              </w:rPr>
              <w:t xml:space="preserve">2) кухонное оборудование, столовая посуда и столовые приборы (для КЦСОН (при наличии отделения дневного пребывания граждан пожилого возраста и инвалидов), ЦСА);</w:t>
            </w:r>
          </w:p>
          <w:p>
            <w:pPr>
              <w:pStyle w:val="0"/>
              <w:jc w:val="both"/>
            </w:pPr>
            <w:r>
              <w:rPr>
                <w:sz w:val="24"/>
              </w:rPr>
              <w:t xml:space="preserve">3) мягкий инвентарь в соответствии с утвержденными нормативами (для ЦСА);</w:t>
            </w:r>
          </w:p>
          <w:p>
            <w:pPr>
              <w:pStyle w:val="0"/>
              <w:jc w:val="both"/>
            </w:pPr>
            <w:r>
              <w:rPr>
                <w:sz w:val="24"/>
              </w:rPr>
              <w:t xml:space="preserve">4) не менее 1 единицы автотранспорта;</w:t>
            </w:r>
          </w:p>
          <w:p>
            <w:pPr>
              <w:pStyle w:val="0"/>
              <w:jc w:val="both"/>
            </w:pPr>
            <w:r>
              <w:rPr>
                <w:sz w:val="24"/>
              </w:rPr>
              <w:t xml:space="preserve">5) канцелярские принадлежности;</w:t>
            </w:r>
          </w:p>
          <w:p>
            <w:pPr>
              <w:pStyle w:val="0"/>
              <w:jc w:val="both"/>
            </w:pPr>
            <w:r>
              <w:rPr>
                <w:sz w:val="24"/>
              </w:rPr>
              <w:t xml:space="preserve">6) прачечное оборудование в соответствии с утвержденными нормативами (для ЦСА);</w:t>
            </w:r>
          </w:p>
          <w:p>
            <w:pPr>
              <w:pStyle w:val="0"/>
              <w:jc w:val="both"/>
            </w:pPr>
            <w:r>
              <w:rPr>
                <w:sz w:val="24"/>
              </w:rPr>
              <w:t xml:space="preserve">7) предметы и оборудование, необходимые для проведения реабилитационных мероприятий</w:t>
            </w:r>
          </w:p>
        </w:tc>
      </w:tr>
    </w:tbl>
    <w:p>
      <w:pPr>
        <w:pStyle w:val="0"/>
        <w:jc w:val="both"/>
      </w:pPr>
      <w:r>
        <w:rPr>
          <w:sz w:val="24"/>
        </w:rPr>
      </w:r>
    </w:p>
    <w:p>
      <w:pPr>
        <w:pStyle w:val="0"/>
        <w:ind w:firstLine="540"/>
        <w:jc w:val="both"/>
      </w:pPr>
      <w:r>
        <w:rPr>
          <w:sz w:val="24"/>
        </w:rPr>
        <w:t xml:space="preserve">7. Требования к законности и безопасности предоставления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6520"/>
      </w:tblGrid>
      <w:tr>
        <w:tc>
          <w:tcPr>
            <w:tcW w:w="2551" w:type="dxa"/>
          </w:tcPr>
          <w:p>
            <w:pPr>
              <w:pStyle w:val="0"/>
              <w:jc w:val="center"/>
            </w:pPr>
            <w:r>
              <w:rPr>
                <w:sz w:val="24"/>
              </w:rPr>
              <w:t xml:space="preserve">Параметр</w:t>
            </w:r>
          </w:p>
        </w:tc>
        <w:tc>
          <w:tcPr>
            <w:tcW w:w="6520" w:type="dxa"/>
          </w:tcPr>
          <w:p>
            <w:pPr>
              <w:pStyle w:val="0"/>
              <w:jc w:val="center"/>
            </w:pPr>
            <w:r>
              <w:rPr>
                <w:sz w:val="24"/>
              </w:rPr>
              <w:t xml:space="preserve">Значение, иная характеристика параметра</w:t>
            </w:r>
          </w:p>
        </w:tc>
      </w:tr>
      <w:tr>
        <w:tc>
          <w:tcPr>
            <w:tcW w:w="2551" w:type="dxa"/>
          </w:tcPr>
          <w:p>
            <w:pPr>
              <w:pStyle w:val="0"/>
            </w:pPr>
            <w:r>
              <w:rPr>
                <w:sz w:val="24"/>
              </w:rPr>
              <w:t xml:space="preserve">Документы, в соответствии с которыми функционирует организация</w:t>
            </w:r>
          </w:p>
        </w:tc>
        <w:tc>
          <w:tcPr>
            <w:tcW w:w="6520" w:type="dxa"/>
          </w:tcPr>
          <w:p>
            <w:pPr>
              <w:pStyle w:val="0"/>
              <w:jc w:val="both"/>
            </w:pPr>
            <w:r>
              <w:rPr>
                <w:sz w:val="24"/>
              </w:rPr>
              <w:t xml:space="preserve">Устав организации соответствует законодательству, организация имеет необходимые лицензии на осуществление деятельности</w:t>
            </w:r>
          </w:p>
        </w:tc>
      </w:tr>
      <w:tr>
        <w:tc>
          <w:tcPr>
            <w:tcW w:w="2551" w:type="dxa"/>
          </w:tcPr>
          <w:p>
            <w:pPr>
              <w:pStyle w:val="0"/>
            </w:pPr>
            <w:r>
              <w:rPr>
                <w:sz w:val="24"/>
              </w:rPr>
              <w:t xml:space="preserve">Санитарное состояние</w:t>
            </w:r>
          </w:p>
        </w:tc>
        <w:tc>
          <w:tcPr>
            <w:tcW w:w="6520" w:type="dxa"/>
          </w:tcPr>
          <w:p>
            <w:pPr>
              <w:pStyle w:val="0"/>
              <w:jc w:val="both"/>
            </w:pPr>
            <w:r>
              <w:rPr>
                <w:sz w:val="24"/>
              </w:rPr>
              <w:t xml:space="preserve">Деятельность организации соответствует установленным государственным санитарно-эпидемиологическим правилам и нормативам</w:t>
            </w:r>
          </w:p>
        </w:tc>
      </w:tr>
      <w:tr>
        <w:tc>
          <w:tcPr>
            <w:tcW w:w="2551" w:type="dxa"/>
          </w:tcPr>
          <w:p>
            <w:pPr>
              <w:pStyle w:val="0"/>
            </w:pPr>
            <w:r>
              <w:rPr>
                <w:sz w:val="24"/>
              </w:rPr>
              <w:t xml:space="preserve">Обеспечение безопасности</w:t>
            </w:r>
          </w:p>
        </w:tc>
        <w:tc>
          <w:tcPr>
            <w:tcW w:w="6520" w:type="dxa"/>
          </w:tcPr>
          <w:p>
            <w:pPr>
              <w:pStyle w:val="0"/>
              <w:jc w:val="both"/>
            </w:pPr>
            <w:r>
              <w:rPr>
                <w:sz w:val="24"/>
              </w:rPr>
              <w:t xml:space="preserve">Организация оборудована:</w:t>
            </w:r>
          </w:p>
          <w:p>
            <w:pPr>
              <w:pStyle w:val="0"/>
              <w:jc w:val="both"/>
            </w:pPr>
            <w:r>
              <w:rPr>
                <w:sz w:val="24"/>
              </w:rPr>
              <w:t xml:space="preserve">1) системами автоматической пожарной сигнализации (далее - АПС) и оповещения людей о пожаре;</w:t>
            </w:r>
          </w:p>
          <w:p>
            <w:pPr>
              <w:pStyle w:val="0"/>
              <w:jc w:val="both"/>
            </w:pPr>
            <w:r>
              <w:rPr>
                <w:sz w:val="24"/>
              </w:rPr>
              <w:t xml:space="preserve">2) первичными средствами пожаротушения. Заключены договоры на обслуживание АПС. Организованы учеба, тренировки, проводится инструктаж по пожарной безопасности сотрудников организации. Имеется план мероприятий по антитеррористической безопасности</w:t>
            </w:r>
          </w:p>
        </w:tc>
      </w:tr>
    </w:tbl>
    <w:p>
      <w:pPr>
        <w:pStyle w:val="0"/>
        <w:jc w:val="both"/>
      </w:pPr>
      <w:r>
        <w:rPr>
          <w:sz w:val="24"/>
        </w:rPr>
      </w:r>
    </w:p>
    <w:p>
      <w:pPr>
        <w:pStyle w:val="0"/>
        <w:ind w:firstLine="540"/>
        <w:jc w:val="both"/>
      </w:pPr>
      <w:r>
        <w:rPr>
          <w:sz w:val="24"/>
        </w:rPr>
        <w:t xml:space="preserve">8. Требования, обеспечивающие доступность государственной услуги для потребителей:</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6520"/>
      </w:tblGrid>
      <w:tr>
        <w:tc>
          <w:tcPr>
            <w:tcW w:w="2551" w:type="dxa"/>
          </w:tcPr>
          <w:p>
            <w:pPr>
              <w:pStyle w:val="0"/>
              <w:jc w:val="center"/>
            </w:pPr>
            <w:r>
              <w:rPr>
                <w:sz w:val="24"/>
              </w:rPr>
              <w:t xml:space="preserve">Параметр</w:t>
            </w:r>
          </w:p>
        </w:tc>
        <w:tc>
          <w:tcPr>
            <w:tcW w:w="6520" w:type="dxa"/>
          </w:tcPr>
          <w:p>
            <w:pPr>
              <w:pStyle w:val="0"/>
              <w:jc w:val="center"/>
            </w:pPr>
            <w:r>
              <w:rPr>
                <w:sz w:val="24"/>
              </w:rPr>
              <w:t xml:space="preserve">Значение, иная характеристика параметра</w:t>
            </w:r>
          </w:p>
        </w:tc>
      </w:tr>
      <w:tr>
        <w:tc>
          <w:tcPr>
            <w:tcW w:w="2551" w:type="dxa"/>
          </w:tcPr>
          <w:p>
            <w:pPr>
              <w:pStyle w:val="0"/>
              <w:jc w:val="center"/>
            </w:pPr>
            <w:r>
              <w:rPr>
                <w:sz w:val="24"/>
              </w:rPr>
              <w:t xml:space="preserve">1</w:t>
            </w:r>
          </w:p>
        </w:tc>
        <w:tc>
          <w:tcPr>
            <w:tcW w:w="6520" w:type="dxa"/>
          </w:tcPr>
          <w:p>
            <w:pPr>
              <w:pStyle w:val="0"/>
              <w:jc w:val="center"/>
            </w:pPr>
            <w:r>
              <w:rPr>
                <w:sz w:val="24"/>
              </w:rPr>
              <w:t xml:space="preserve">2</w:t>
            </w:r>
          </w:p>
        </w:tc>
      </w:tr>
      <w:tr>
        <w:tc>
          <w:tcPr>
            <w:tcW w:w="2551" w:type="dxa"/>
          </w:tcPr>
          <w:p>
            <w:pPr>
              <w:pStyle w:val="0"/>
            </w:pPr>
            <w:r>
              <w:rPr>
                <w:sz w:val="24"/>
              </w:rPr>
              <w:t xml:space="preserve">Территориальная доступность организации</w:t>
            </w:r>
          </w:p>
        </w:tc>
        <w:tc>
          <w:tcPr>
            <w:tcW w:w="6520" w:type="dxa"/>
          </w:tcPr>
          <w:p>
            <w:pPr>
              <w:pStyle w:val="0"/>
              <w:jc w:val="both"/>
            </w:pPr>
            <w:r>
              <w:rPr>
                <w:sz w:val="24"/>
              </w:rPr>
              <w:t xml:space="preserve">Размещение организации организовано с учетом территориальной (в том числе транспортной) доступности</w:t>
            </w:r>
          </w:p>
        </w:tc>
      </w:tr>
      <w:tr>
        <w:tc>
          <w:tcPr>
            <w:tcW w:w="2551" w:type="dxa"/>
          </w:tcPr>
          <w:p>
            <w:pPr>
              <w:pStyle w:val="0"/>
            </w:pPr>
            <w:r>
              <w:rPr>
                <w:sz w:val="24"/>
              </w:rPr>
              <w:t xml:space="preserve">Консультации по вопросам предоставления государственной услуги</w:t>
            </w:r>
          </w:p>
        </w:tc>
        <w:tc>
          <w:tcPr>
            <w:tcW w:w="6520" w:type="dxa"/>
          </w:tcPr>
          <w:p>
            <w:pPr>
              <w:pStyle w:val="0"/>
              <w:jc w:val="both"/>
            </w:pPr>
            <w:r>
              <w:rPr>
                <w:sz w:val="24"/>
              </w:rPr>
              <w:t xml:space="preserve">В организации в течение рабочего дня обеспечивается проведение консультаций (в том числе по телефону) по вопросам предоставления государственной услуги</w:t>
            </w:r>
          </w:p>
        </w:tc>
      </w:tr>
      <w:tr>
        <w:tc>
          <w:tcPr>
            <w:tcW w:w="2551" w:type="dxa"/>
          </w:tcPr>
          <w:p>
            <w:pPr>
              <w:pStyle w:val="0"/>
            </w:pPr>
            <w:r>
              <w:rPr>
                <w:sz w:val="24"/>
              </w:rPr>
              <w:t xml:space="preserve">Режим работы организации</w:t>
            </w:r>
          </w:p>
        </w:tc>
        <w:tc>
          <w:tcPr>
            <w:tcW w:w="6520" w:type="dxa"/>
          </w:tcPr>
          <w:p>
            <w:pPr>
              <w:pStyle w:val="0"/>
              <w:jc w:val="both"/>
            </w:pPr>
            <w:r>
              <w:rPr>
                <w:sz w:val="24"/>
              </w:rPr>
              <w:t xml:space="preserve">1. Прием в организации осуществляется ежедневно (кроме выходных и праздничных дней) в соответствии с утвержденным графиком работы.</w:t>
            </w:r>
          </w:p>
          <w:p>
            <w:pPr>
              <w:pStyle w:val="0"/>
              <w:jc w:val="both"/>
            </w:pPr>
            <w:r>
              <w:rPr>
                <w:sz w:val="24"/>
              </w:rPr>
              <w:t xml:space="preserve">2. Прием в организации осуществляется ежедневно в соответствии с утвержденным графиком работы, в случае необходимости - круглосуточно (для ЦСА)</w:t>
            </w:r>
          </w:p>
        </w:tc>
      </w:tr>
      <w:tr>
        <w:tc>
          <w:tcPr>
            <w:tcW w:w="2551" w:type="dxa"/>
          </w:tcPr>
          <w:p>
            <w:pPr>
              <w:pStyle w:val="0"/>
            </w:pPr>
            <w:r>
              <w:rPr>
                <w:sz w:val="24"/>
              </w:rPr>
              <w:t xml:space="preserve">Обеспечение доступности для инвалидов и других маломобильных лиц с учетом ограничений их жизнедеятельности</w:t>
            </w:r>
          </w:p>
        </w:tc>
        <w:tc>
          <w:tcPr>
            <w:tcW w:w="6520" w:type="dxa"/>
          </w:tcPr>
          <w:p>
            <w:pPr>
              <w:pStyle w:val="0"/>
              <w:jc w:val="both"/>
            </w:pPr>
            <w:r>
              <w:rPr>
                <w:sz w:val="24"/>
              </w:rPr>
              <w:t xml:space="preserve">Здание и территория организации оборудованы специальными устройствами, приспособлениями для передвижения инвалидов (пандусы, перила и др.)</w:t>
            </w:r>
          </w:p>
        </w:tc>
      </w:tr>
    </w:tbl>
    <w:p>
      <w:pPr>
        <w:pStyle w:val="0"/>
        <w:jc w:val="both"/>
      </w:pPr>
      <w:r>
        <w:rPr>
          <w:sz w:val="24"/>
        </w:rPr>
      </w:r>
    </w:p>
    <w:p>
      <w:pPr>
        <w:pStyle w:val="0"/>
        <w:ind w:firstLine="540"/>
        <w:jc w:val="both"/>
      </w:pPr>
      <w:r>
        <w:rPr>
          <w:sz w:val="24"/>
        </w:rPr>
        <w:t xml:space="preserve">9. Особые требования к организации работы организации: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6520"/>
      </w:tblGrid>
      <w:tr>
        <w:tc>
          <w:tcPr>
            <w:tcW w:w="2551" w:type="dxa"/>
          </w:tcPr>
          <w:p>
            <w:pPr>
              <w:pStyle w:val="0"/>
              <w:jc w:val="center"/>
            </w:pPr>
            <w:r>
              <w:rPr>
                <w:sz w:val="24"/>
              </w:rPr>
              <w:t xml:space="preserve">Параметр</w:t>
            </w:r>
          </w:p>
        </w:tc>
        <w:tc>
          <w:tcPr>
            <w:tcW w:w="6520" w:type="dxa"/>
          </w:tcPr>
          <w:p>
            <w:pPr>
              <w:pStyle w:val="0"/>
              <w:jc w:val="center"/>
            </w:pPr>
            <w:r>
              <w:rPr>
                <w:sz w:val="24"/>
              </w:rPr>
              <w:t xml:space="preserve">Значение, иная характеристика параметра</w:t>
            </w:r>
          </w:p>
        </w:tc>
      </w:tr>
      <w:tr>
        <w:tblPrEx>
          <w:tblBorders>
            <w:insideH w:val="nil"/>
          </w:tblBorders>
        </w:tblPrEx>
        <w:tc>
          <w:tcPr>
            <w:tcW w:w="2551" w:type="dxa"/>
            <w:tcBorders>
              <w:bottom w:val="nil"/>
            </w:tcBorders>
          </w:tcPr>
          <w:p>
            <w:pPr>
              <w:pStyle w:val="0"/>
            </w:pPr>
            <w:r>
              <w:rPr>
                <w:sz w:val="24"/>
              </w:rPr>
              <w:t xml:space="preserve">Организация питания</w:t>
            </w:r>
          </w:p>
        </w:tc>
        <w:tc>
          <w:tcPr>
            <w:tcW w:w="6520" w:type="dxa"/>
            <w:tcBorders>
              <w:bottom w:val="nil"/>
            </w:tcBorders>
          </w:tcPr>
          <w:p>
            <w:pPr>
              <w:pStyle w:val="0"/>
              <w:jc w:val="both"/>
            </w:pPr>
            <w:r>
              <w:rPr>
                <w:sz w:val="24"/>
              </w:rPr>
              <w:t xml:space="preserve">В организации предоставляется питание в соответствии с физиологическими потребностями потребителей (в зависимости от возраста и состояния здоровья) согласно утвержденным нормам (для КЦСОН при наличии отделения дневного пребывания граждан пожилого возраста и инвалидов, ЦСА)</w:t>
            </w:r>
          </w:p>
        </w:tc>
      </w:tr>
      <w:tr>
        <w:tblPrEx>
          <w:tblBorders>
            <w:insideH w:val="nil"/>
          </w:tblBorders>
        </w:tblPrEx>
        <w:tc>
          <w:tcPr>
            <w:gridSpan w:val="2"/>
            <w:tcW w:w="9071" w:type="dxa"/>
            <w:tcBorders>
              <w:top w:val="nil"/>
            </w:tcBorders>
          </w:tcPr>
          <w:p>
            <w:pPr>
              <w:pStyle w:val="0"/>
              <w:jc w:val="both"/>
            </w:pPr>
            <w:r>
              <w:rPr>
                <w:sz w:val="24"/>
              </w:rPr>
              <w:t xml:space="preserve">(в ред. </w:t>
            </w:r>
            <w:hyperlink w:history="0" r:id="rId159" w:tooltip="Приказ Министерства труда и социального развития Омской области от 25.07.2016 N 111-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25.07.2016 N 111-п)</w:t>
            </w:r>
          </w:p>
        </w:tc>
      </w:tr>
      <w:tr>
        <w:tc>
          <w:tcPr>
            <w:tcW w:w="2551" w:type="dxa"/>
          </w:tcPr>
          <w:p>
            <w:pPr>
              <w:pStyle w:val="0"/>
            </w:pPr>
            <w:r>
              <w:rPr>
                <w:sz w:val="24"/>
              </w:rPr>
              <w:t xml:space="preserve">Организация досуга</w:t>
            </w:r>
          </w:p>
        </w:tc>
        <w:tc>
          <w:tcPr>
            <w:tcW w:w="6520" w:type="dxa"/>
          </w:tcPr>
          <w:p>
            <w:pPr>
              <w:pStyle w:val="0"/>
              <w:jc w:val="both"/>
            </w:pPr>
            <w:r>
              <w:rPr>
                <w:sz w:val="24"/>
              </w:rPr>
              <w:t xml:space="preserve">Организуются мероприятия: праздники, концерты, встречи, выставки и т.п. Организована работа кружков, клубов и иных досуговых объединений</w:t>
            </w:r>
          </w:p>
        </w:tc>
      </w:tr>
    </w:tbl>
    <w:p>
      <w:pPr>
        <w:pStyle w:val="0"/>
        <w:jc w:val="both"/>
      </w:pPr>
      <w:r>
        <w:rPr>
          <w:sz w:val="24"/>
        </w:rPr>
      </w:r>
    </w:p>
    <w:p>
      <w:pPr>
        <w:pStyle w:val="0"/>
        <w:ind w:firstLine="540"/>
        <w:jc w:val="both"/>
      </w:pPr>
      <w:r>
        <w:rPr>
          <w:sz w:val="24"/>
        </w:rPr>
        <w:t xml:space="preserve">10. Требования к кадровому обеспечению предоставления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6520"/>
      </w:tblGrid>
      <w:tr>
        <w:tc>
          <w:tcPr>
            <w:tcW w:w="2551" w:type="dxa"/>
          </w:tcPr>
          <w:p>
            <w:pPr>
              <w:pStyle w:val="0"/>
              <w:jc w:val="center"/>
            </w:pPr>
            <w:r>
              <w:rPr>
                <w:sz w:val="24"/>
              </w:rPr>
              <w:t xml:space="preserve">Параметр</w:t>
            </w:r>
          </w:p>
        </w:tc>
        <w:tc>
          <w:tcPr>
            <w:tcW w:w="6520" w:type="dxa"/>
          </w:tcPr>
          <w:p>
            <w:pPr>
              <w:pStyle w:val="0"/>
              <w:jc w:val="center"/>
            </w:pPr>
            <w:r>
              <w:rPr>
                <w:sz w:val="24"/>
              </w:rPr>
              <w:t xml:space="preserve">Значение, иная характеристика параметра</w:t>
            </w:r>
          </w:p>
        </w:tc>
      </w:tr>
      <w:tr>
        <w:tc>
          <w:tcPr>
            <w:tcW w:w="2551" w:type="dxa"/>
          </w:tcPr>
          <w:p>
            <w:pPr>
              <w:pStyle w:val="0"/>
            </w:pPr>
            <w:r>
              <w:rPr>
                <w:sz w:val="24"/>
              </w:rPr>
              <w:t xml:space="preserve">Укомплектованность штата</w:t>
            </w:r>
          </w:p>
        </w:tc>
        <w:tc>
          <w:tcPr>
            <w:tcW w:w="6520" w:type="dxa"/>
          </w:tcPr>
          <w:p>
            <w:pPr>
              <w:pStyle w:val="0"/>
              <w:jc w:val="both"/>
            </w:pPr>
            <w:r>
              <w:rPr>
                <w:sz w:val="24"/>
              </w:rPr>
              <w:t xml:space="preserve">Штат организации укомплектован специалистами, соответствующими занимаемым должностям по уровню образования и стажу работы, не менее чем на 80 процентов</w:t>
            </w:r>
          </w:p>
        </w:tc>
      </w:tr>
    </w:tbl>
    <w:p>
      <w:pPr>
        <w:pStyle w:val="0"/>
        <w:jc w:val="both"/>
      </w:pPr>
      <w:r>
        <w:rPr>
          <w:sz w:val="24"/>
        </w:rPr>
      </w:r>
    </w:p>
    <w:p>
      <w:pPr>
        <w:pStyle w:val="0"/>
        <w:ind w:firstLine="540"/>
        <w:jc w:val="both"/>
      </w:pPr>
      <w:r>
        <w:rPr>
          <w:sz w:val="24"/>
        </w:rPr>
        <w:t xml:space="preserve">11. Требования к информационному обеспечению потребителей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6520"/>
      </w:tblGrid>
      <w:tr>
        <w:tc>
          <w:tcPr>
            <w:tcW w:w="2551" w:type="dxa"/>
          </w:tcPr>
          <w:p>
            <w:pPr>
              <w:pStyle w:val="0"/>
              <w:jc w:val="center"/>
            </w:pPr>
            <w:r>
              <w:rPr>
                <w:sz w:val="24"/>
              </w:rPr>
              <w:t xml:space="preserve">Параметр</w:t>
            </w:r>
          </w:p>
        </w:tc>
        <w:tc>
          <w:tcPr>
            <w:tcW w:w="6520" w:type="dxa"/>
          </w:tcPr>
          <w:p>
            <w:pPr>
              <w:pStyle w:val="0"/>
              <w:jc w:val="center"/>
            </w:pPr>
            <w:r>
              <w:rPr>
                <w:sz w:val="24"/>
              </w:rPr>
              <w:t xml:space="preserve">Значение, иная характеристика параметра</w:t>
            </w:r>
          </w:p>
        </w:tc>
      </w:tr>
      <w:tr>
        <w:tc>
          <w:tcPr>
            <w:tcW w:w="2551" w:type="dxa"/>
          </w:tcPr>
          <w:p>
            <w:pPr>
              <w:pStyle w:val="0"/>
            </w:pPr>
            <w:r>
              <w:rPr>
                <w:sz w:val="24"/>
              </w:rPr>
              <w:t xml:space="preserve">Информация в общественных местах</w:t>
            </w:r>
          </w:p>
        </w:tc>
        <w:tc>
          <w:tcPr>
            <w:tcW w:w="6520" w:type="dxa"/>
          </w:tcPr>
          <w:p>
            <w:pPr>
              <w:pStyle w:val="0"/>
              <w:jc w:val="both"/>
            </w:pPr>
            <w:r>
              <w:rPr>
                <w:sz w:val="24"/>
              </w:rPr>
              <w:t xml:space="preserve">В организации размещается информация о наименовании, адресе и контактных телефонах</w:t>
            </w:r>
          </w:p>
        </w:tc>
      </w:tr>
      <w:tr>
        <w:tc>
          <w:tcPr>
            <w:tcW w:w="2551" w:type="dxa"/>
          </w:tcPr>
          <w:p>
            <w:pPr>
              <w:pStyle w:val="0"/>
            </w:pPr>
            <w:r>
              <w:rPr>
                <w:sz w:val="24"/>
              </w:rPr>
              <w:t xml:space="preserve">Информация у входа в организацию</w:t>
            </w:r>
          </w:p>
        </w:tc>
        <w:tc>
          <w:tcPr>
            <w:tcW w:w="6520" w:type="dxa"/>
          </w:tcPr>
          <w:p>
            <w:pPr>
              <w:pStyle w:val="0"/>
              <w:jc w:val="both"/>
            </w:pPr>
            <w:r>
              <w:rPr>
                <w:sz w:val="24"/>
              </w:rPr>
              <w:t xml:space="preserve">У входа в организацию размещаются:</w:t>
            </w:r>
          </w:p>
          <w:p>
            <w:pPr>
              <w:pStyle w:val="0"/>
              <w:jc w:val="both"/>
            </w:pPr>
            <w:r>
              <w:rPr>
                <w:sz w:val="24"/>
              </w:rPr>
              <w:t xml:space="preserve">1) вывеска с наименованием организации;</w:t>
            </w:r>
          </w:p>
          <w:p>
            <w:pPr>
              <w:pStyle w:val="0"/>
              <w:jc w:val="both"/>
            </w:pPr>
            <w:r>
              <w:rPr>
                <w:sz w:val="24"/>
              </w:rPr>
              <w:t xml:space="preserve">2) информация о режиме работы организации</w:t>
            </w:r>
          </w:p>
        </w:tc>
      </w:tr>
      <w:tr>
        <w:tc>
          <w:tcPr>
            <w:tcW w:w="2551" w:type="dxa"/>
          </w:tcPr>
          <w:p>
            <w:pPr>
              <w:pStyle w:val="0"/>
            </w:pPr>
            <w:r>
              <w:rPr>
                <w:sz w:val="24"/>
              </w:rPr>
              <w:t xml:space="preserve">Информация в помещениях организации</w:t>
            </w:r>
          </w:p>
        </w:tc>
        <w:tc>
          <w:tcPr>
            <w:tcW w:w="6520" w:type="dxa"/>
          </w:tcPr>
          <w:p>
            <w:pPr>
              <w:pStyle w:val="0"/>
              <w:jc w:val="both"/>
            </w:pPr>
            <w:r>
              <w:rPr>
                <w:sz w:val="24"/>
              </w:rPr>
              <w:t xml:space="preserve">В помещениях организации (в удобном для обозрения месте) располагаются:</w:t>
            </w:r>
          </w:p>
          <w:p>
            <w:pPr>
              <w:pStyle w:val="0"/>
              <w:jc w:val="both"/>
            </w:pPr>
            <w:r>
              <w:rPr>
                <w:sz w:val="24"/>
              </w:rPr>
              <w:t xml:space="preserve">1) информация о приемных часах руководителя организации и его заместителей;</w:t>
            </w:r>
          </w:p>
          <w:p>
            <w:pPr>
              <w:pStyle w:val="0"/>
              <w:jc w:val="both"/>
            </w:pPr>
            <w:r>
              <w:rPr>
                <w:sz w:val="24"/>
              </w:rPr>
              <w:t xml:space="preserve">2) информация о контактных телефонах;</w:t>
            </w:r>
          </w:p>
          <w:p>
            <w:pPr>
              <w:pStyle w:val="0"/>
              <w:jc w:val="both"/>
            </w:pPr>
            <w:r>
              <w:rPr>
                <w:sz w:val="24"/>
              </w:rPr>
              <w:t xml:space="preserve">3) информация об адресе и контактных телефонах Министерства и его территориальных органов;</w:t>
            </w:r>
          </w:p>
          <w:p>
            <w:pPr>
              <w:pStyle w:val="0"/>
              <w:jc w:val="both"/>
            </w:pPr>
            <w:r>
              <w:rPr>
                <w:sz w:val="24"/>
              </w:rPr>
              <w:t xml:space="preserve">4) информация о социальных услугах, оказываемых организацией;</w:t>
            </w:r>
          </w:p>
          <w:p>
            <w:pPr>
              <w:pStyle w:val="0"/>
              <w:jc w:val="both"/>
            </w:pPr>
            <w:r>
              <w:rPr>
                <w:sz w:val="24"/>
              </w:rPr>
              <w:t xml:space="preserve">5) информация о тарифах на социальные услуги;</w:t>
            </w:r>
          </w:p>
          <w:p>
            <w:pPr>
              <w:pStyle w:val="0"/>
              <w:jc w:val="both"/>
            </w:pPr>
            <w:r>
              <w:rPr>
                <w:sz w:val="24"/>
              </w:rPr>
              <w:t xml:space="preserve">6) информация о порядке предоставления социальных услуг</w:t>
            </w:r>
          </w:p>
        </w:tc>
      </w:tr>
      <w:tr>
        <w:tblPrEx>
          <w:tblBorders>
            <w:insideH w:val="nil"/>
          </w:tblBorders>
        </w:tblPrEx>
        <w:tc>
          <w:tcPr>
            <w:tcW w:w="2551" w:type="dxa"/>
            <w:tcBorders>
              <w:bottom w:val="nil"/>
            </w:tcBorders>
          </w:tcPr>
          <w:p>
            <w:pPr>
              <w:pStyle w:val="0"/>
            </w:pPr>
            <w:r>
              <w:rPr>
                <w:sz w:val="24"/>
              </w:rPr>
              <w:t xml:space="preserve">Информация в информационно-коммуникационной сети "Интернет"</w:t>
            </w:r>
          </w:p>
        </w:tc>
        <w:tc>
          <w:tcPr>
            <w:tcW w:w="6520" w:type="dxa"/>
            <w:tcBorders>
              <w:bottom w:val="nil"/>
            </w:tcBorders>
          </w:tcPr>
          <w:p>
            <w:pPr>
              <w:pStyle w:val="0"/>
              <w:jc w:val="both"/>
            </w:pPr>
            <w:r>
              <w:rPr>
                <w:sz w:val="24"/>
              </w:rPr>
              <w:t xml:space="preserve">Наличие информации об организации в реестре поставщиков социальных услуг Омской области (</w:t>
            </w:r>
            <w:hyperlink w:history="0" r:id="rId160">
              <w:r>
                <w:rPr>
                  <w:sz w:val="24"/>
                  <w:color w:val="0000ff"/>
                </w:rPr>
                <w:t xml:space="preserve">https://mtsr.omskportal.ru/oiv/mtsr/otrasl/FZ</w:t>
              </w:r>
            </w:hyperlink>
            <w:r>
              <w:rPr>
                <w:sz w:val="24"/>
              </w:rPr>
              <w:t xml:space="preserve">)</w:t>
            </w:r>
          </w:p>
        </w:tc>
      </w:tr>
      <w:tr>
        <w:tblPrEx>
          <w:tblBorders>
            <w:insideH w:val="nil"/>
          </w:tblBorders>
        </w:tblPrEx>
        <w:tc>
          <w:tcPr>
            <w:gridSpan w:val="2"/>
            <w:tcW w:w="9071" w:type="dxa"/>
            <w:tcBorders>
              <w:top w:val="nil"/>
            </w:tcBorders>
          </w:tcPr>
          <w:p>
            <w:pPr>
              <w:pStyle w:val="0"/>
              <w:jc w:val="both"/>
            </w:pPr>
            <w:r>
              <w:rPr>
                <w:sz w:val="24"/>
              </w:rPr>
              <w:t xml:space="preserve">(в ред. Приказов Министерства труда и социального развития Омской области от 13.06.2017 </w:t>
            </w:r>
            <w:hyperlink w:history="0" r:id="rId161" w:tooltip="Приказ Министерства труда и социального развития Омской области от 13.06.2017 N 66-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66-п</w:t>
              </w:r>
            </w:hyperlink>
            <w:r>
              <w:rPr>
                <w:sz w:val="24"/>
              </w:rPr>
              <w:t xml:space="preserve">, от 26.06.2025 </w:t>
            </w:r>
            <w:hyperlink w:history="0" r:id="rId162" w:tooltip="Приказ Министерства труда и социального развития Омской области от 26.06.2025 N 83-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83-п</w:t>
              </w:r>
            </w:hyperlink>
            <w:r>
              <w:rPr>
                <w:sz w:val="24"/>
              </w:rPr>
              <w:t xml:space="preserve">)</w:t>
            </w:r>
          </w:p>
        </w:tc>
      </w:tr>
    </w:tbl>
    <w:p>
      <w:pPr>
        <w:pStyle w:val="0"/>
        <w:jc w:val="both"/>
      </w:pPr>
      <w:r>
        <w:rPr>
          <w:sz w:val="24"/>
        </w:rPr>
      </w:r>
    </w:p>
    <w:p>
      <w:pPr>
        <w:pStyle w:val="0"/>
        <w:ind w:firstLine="540"/>
        <w:jc w:val="both"/>
      </w:pPr>
      <w:r>
        <w:rPr>
          <w:sz w:val="24"/>
        </w:rPr>
        <w:t xml:space="preserve">12. Требования к организации учета мнения потребителей о качестве и доступности оказания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6520"/>
      </w:tblGrid>
      <w:tr>
        <w:tc>
          <w:tcPr>
            <w:tcW w:w="2551" w:type="dxa"/>
          </w:tcPr>
          <w:p>
            <w:pPr>
              <w:pStyle w:val="0"/>
              <w:jc w:val="center"/>
            </w:pPr>
            <w:r>
              <w:rPr>
                <w:sz w:val="24"/>
              </w:rPr>
              <w:t xml:space="preserve">Параметр</w:t>
            </w:r>
          </w:p>
        </w:tc>
        <w:tc>
          <w:tcPr>
            <w:tcW w:w="6520" w:type="dxa"/>
          </w:tcPr>
          <w:p>
            <w:pPr>
              <w:pStyle w:val="0"/>
              <w:jc w:val="center"/>
            </w:pPr>
            <w:r>
              <w:rPr>
                <w:sz w:val="24"/>
              </w:rPr>
              <w:t xml:space="preserve">Значение, иная характеристика параметра</w:t>
            </w:r>
          </w:p>
        </w:tc>
      </w:tr>
      <w:tr>
        <w:tc>
          <w:tcPr>
            <w:tcW w:w="2551" w:type="dxa"/>
          </w:tcPr>
          <w:p>
            <w:pPr>
              <w:pStyle w:val="0"/>
              <w:jc w:val="center"/>
            </w:pPr>
            <w:r>
              <w:rPr>
                <w:sz w:val="24"/>
              </w:rPr>
              <w:t xml:space="preserve">1</w:t>
            </w:r>
          </w:p>
        </w:tc>
        <w:tc>
          <w:tcPr>
            <w:tcW w:w="6520" w:type="dxa"/>
          </w:tcPr>
          <w:p>
            <w:pPr>
              <w:pStyle w:val="0"/>
              <w:jc w:val="center"/>
            </w:pPr>
            <w:r>
              <w:rPr>
                <w:sz w:val="24"/>
              </w:rPr>
              <w:t xml:space="preserve">2</w:t>
            </w:r>
          </w:p>
        </w:tc>
      </w:tr>
      <w:tr>
        <w:tc>
          <w:tcPr>
            <w:tcW w:w="2551" w:type="dxa"/>
          </w:tcPr>
          <w:p>
            <w:pPr>
              <w:pStyle w:val="0"/>
            </w:pPr>
            <w:r>
              <w:rPr>
                <w:sz w:val="24"/>
              </w:rPr>
              <w:t xml:space="preserve">Письменные обращения граждан</w:t>
            </w:r>
          </w:p>
        </w:tc>
        <w:tc>
          <w:tcPr>
            <w:tcW w:w="6520" w:type="dxa"/>
          </w:tcPr>
          <w:p>
            <w:pPr>
              <w:pStyle w:val="0"/>
              <w:jc w:val="both"/>
            </w:pPr>
            <w:r>
              <w:rPr>
                <w:sz w:val="24"/>
              </w:rPr>
              <w:t xml:space="preserve">В организации организованы прием, регистрация, рассмотрение письменных предложений, заявлений, жалоб граждан и подготовка ответов на них</w:t>
            </w:r>
          </w:p>
        </w:tc>
      </w:tr>
      <w:tr>
        <w:tc>
          <w:tcPr>
            <w:tcW w:w="2551" w:type="dxa"/>
          </w:tcPr>
          <w:p>
            <w:pPr>
              <w:pStyle w:val="0"/>
            </w:pPr>
            <w:r>
              <w:rPr>
                <w:sz w:val="24"/>
              </w:rPr>
              <w:t xml:space="preserve">Книга отзывов и предложений</w:t>
            </w:r>
          </w:p>
        </w:tc>
        <w:tc>
          <w:tcPr>
            <w:tcW w:w="6520" w:type="dxa"/>
          </w:tcPr>
          <w:p>
            <w:pPr>
              <w:pStyle w:val="0"/>
              <w:jc w:val="both"/>
            </w:pPr>
            <w:r>
              <w:rPr>
                <w:sz w:val="24"/>
              </w:rPr>
              <w:t xml:space="preserve">В организации имеется книга отзывов и предложений, которая расположена в общедоступном месте</w:t>
            </w:r>
          </w:p>
        </w:tc>
      </w:tr>
      <w:tr>
        <w:tc>
          <w:tcPr>
            <w:tcW w:w="2551" w:type="dxa"/>
          </w:tcPr>
          <w:p>
            <w:pPr>
              <w:pStyle w:val="0"/>
            </w:pPr>
            <w:r>
              <w:rPr>
                <w:sz w:val="24"/>
              </w:rPr>
              <w:t xml:space="preserve">Опросы потребителей</w:t>
            </w:r>
          </w:p>
        </w:tc>
        <w:tc>
          <w:tcPr>
            <w:tcW w:w="6520" w:type="dxa"/>
          </w:tcPr>
          <w:p>
            <w:pPr>
              <w:pStyle w:val="0"/>
              <w:jc w:val="both"/>
            </w:pPr>
            <w:r>
              <w:rPr>
                <w:sz w:val="24"/>
              </w:rPr>
              <w:t xml:space="preserve">В организации проводятся опросы потребителей в целях выявления их мнения относительно качества и доступности оказанной государственной услуги</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3.1</w:t>
      </w:r>
    </w:p>
    <w:p>
      <w:pPr>
        <w:pStyle w:val="0"/>
        <w:jc w:val="right"/>
      </w:pPr>
      <w:r>
        <w:rPr>
          <w:sz w:val="24"/>
        </w:rPr>
        <w:t xml:space="preserve">к приказу Министерства</w:t>
      </w:r>
    </w:p>
    <w:p>
      <w:pPr>
        <w:pStyle w:val="0"/>
        <w:jc w:val="right"/>
      </w:pPr>
      <w:r>
        <w:rPr>
          <w:sz w:val="24"/>
        </w:rPr>
        <w:t xml:space="preserve">труда и социального</w:t>
      </w:r>
    </w:p>
    <w:p>
      <w:pPr>
        <w:pStyle w:val="0"/>
        <w:jc w:val="right"/>
      </w:pPr>
      <w:r>
        <w:rPr>
          <w:sz w:val="24"/>
        </w:rPr>
        <w:t xml:space="preserve">развития Омской области</w:t>
      </w:r>
    </w:p>
    <w:p>
      <w:pPr>
        <w:pStyle w:val="0"/>
        <w:jc w:val="right"/>
      </w:pPr>
      <w:r>
        <w:rPr>
          <w:sz w:val="24"/>
        </w:rPr>
        <w:t xml:space="preserve">от 29 декабря 2015 г. N 178-п</w:t>
      </w:r>
    </w:p>
    <w:p>
      <w:pPr>
        <w:pStyle w:val="0"/>
        <w:jc w:val="both"/>
      </w:pPr>
      <w:r>
        <w:rPr>
          <w:sz w:val="24"/>
        </w:rPr>
      </w:r>
    </w:p>
    <w:bookmarkStart w:id="724" w:name="P724"/>
    <w:bookmarkEnd w:id="724"/>
    <w:p>
      <w:pPr>
        <w:pStyle w:val="2"/>
        <w:jc w:val="center"/>
      </w:pPr>
      <w:r>
        <w:rPr>
          <w:sz w:val="24"/>
        </w:rPr>
        <w:t xml:space="preserve">РЕГИОНАЛЬНЫЙ СТАНДАРТ</w:t>
      </w:r>
    </w:p>
    <w:p>
      <w:pPr>
        <w:pStyle w:val="2"/>
        <w:jc w:val="center"/>
      </w:pPr>
      <w:r>
        <w:rPr>
          <w:sz w:val="24"/>
        </w:rPr>
        <w:t xml:space="preserve">государственной услуги "Предоставление социального</w:t>
      </w:r>
    </w:p>
    <w:p>
      <w:pPr>
        <w:pStyle w:val="2"/>
        <w:jc w:val="center"/>
      </w:pPr>
      <w:r>
        <w:rPr>
          <w:sz w:val="24"/>
        </w:rPr>
        <w:t xml:space="preserve">обслуживания в полустационарной форме"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 </w:t>
            </w:r>
            <w:hyperlink w:history="0" r:id="rId163" w:tooltip="Приказ Министерства труда и социального развития Омской области от 26.06.2025 N 83-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Приказом</w:t>
              </w:r>
            </w:hyperlink>
            <w:r>
              <w:rPr>
                <w:sz w:val="24"/>
                <w:color w:val="392c69"/>
              </w:rPr>
              <w:t xml:space="preserve"> Министерства труда и социального развития Омской области</w:t>
            </w:r>
          </w:p>
          <w:p>
            <w:pPr>
              <w:pStyle w:val="0"/>
              <w:jc w:val="center"/>
            </w:pPr>
            <w:r>
              <w:rPr>
                <w:sz w:val="24"/>
                <w:color w:val="392c69"/>
              </w:rPr>
              <w:t xml:space="preserve">от 26.06.2025 N 83-п)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Цель оказания государственной услуги "Предоставление социального обслуживания в полустационарной форме" (далее - государственная услуга): социальное обслуживание граждан, признанных нуждающимися в социальном обслуживании, в организациях социального обслуживания, находящихся в ведении Омской области (далее - организации).</w:t>
      </w:r>
    </w:p>
    <w:p>
      <w:pPr>
        <w:pStyle w:val="0"/>
        <w:spacing w:before="240" w:lineRule="auto"/>
        <w:ind w:firstLine="540"/>
        <w:jc w:val="both"/>
      </w:pPr>
      <w:r>
        <w:rPr>
          <w:sz w:val="24"/>
        </w:rPr>
        <w:t xml:space="preserve">2. Категория потребителей государственной услуги: физические лица (далее - потребители).</w:t>
      </w:r>
    </w:p>
    <w:p>
      <w:pPr>
        <w:pStyle w:val="0"/>
        <w:spacing w:before="240" w:lineRule="auto"/>
        <w:ind w:firstLine="540"/>
        <w:jc w:val="both"/>
      </w:pPr>
      <w:r>
        <w:rPr>
          <w:sz w:val="24"/>
        </w:rPr>
        <w:t xml:space="preserve">3. Основные показатели, характеризующие состав, качество и (или) объем </w:t>
      </w:r>
      <w:hyperlink w:history="0" w:anchor="P776" w:tooltip="&lt;*&gt; Показатели объема оказания государственной услуги - численность граждан, получивших социальные услуги (человек).">
        <w:r>
          <w:rPr>
            <w:sz w:val="24"/>
            <w:color w:val="0000ff"/>
          </w:rPr>
          <w:t xml:space="preserve">&lt;*&gt;</w:t>
        </w:r>
      </w:hyperlink>
      <w:r>
        <w:rPr>
          <w:sz w:val="24"/>
        </w:rPr>
        <w:t xml:space="preserve"> оказания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288"/>
        <w:gridCol w:w="3061"/>
        <w:gridCol w:w="2721"/>
      </w:tblGrid>
      <w:tr>
        <w:tc>
          <w:tcPr>
            <w:tcW w:w="3288" w:type="dxa"/>
          </w:tcPr>
          <w:p>
            <w:pPr>
              <w:pStyle w:val="0"/>
              <w:jc w:val="center"/>
            </w:pPr>
            <w:r>
              <w:rPr>
                <w:sz w:val="24"/>
              </w:rPr>
              <w:t xml:space="preserve">Наименование показателя (единица измерения)</w:t>
            </w:r>
          </w:p>
        </w:tc>
        <w:tc>
          <w:tcPr>
            <w:tcW w:w="3061" w:type="dxa"/>
          </w:tcPr>
          <w:p>
            <w:pPr>
              <w:pStyle w:val="0"/>
              <w:jc w:val="center"/>
            </w:pPr>
            <w:r>
              <w:rPr>
                <w:sz w:val="24"/>
              </w:rPr>
              <w:t xml:space="preserve">Методика расчета</w:t>
            </w:r>
          </w:p>
        </w:tc>
        <w:tc>
          <w:tcPr>
            <w:tcW w:w="2721" w:type="dxa"/>
          </w:tcPr>
          <w:p>
            <w:pPr>
              <w:pStyle w:val="0"/>
              <w:jc w:val="center"/>
            </w:pPr>
            <w:r>
              <w:rPr>
                <w:sz w:val="24"/>
              </w:rPr>
              <w:t xml:space="preserve">Источник информации</w:t>
            </w:r>
          </w:p>
        </w:tc>
      </w:tr>
      <w:tr>
        <w:tc>
          <w:tcPr>
            <w:tcW w:w="3288" w:type="dxa"/>
          </w:tcPr>
          <w:p>
            <w:pPr>
              <w:pStyle w:val="0"/>
            </w:pPr>
            <w:r>
              <w:rPr>
                <w:sz w:val="24"/>
              </w:rPr>
              <w:t xml:space="preserve">Доля получателей социальных услуг, получающих социальные услуги, в общем числе получателей социальных услуг, находящихся на социальном обслуживании в организации (%)</w:t>
            </w:r>
          </w:p>
        </w:tc>
        <w:tc>
          <w:tcPr>
            <w:tcW w:w="3061" w:type="dxa"/>
          </w:tcPr>
          <w:p>
            <w:pPr>
              <w:pStyle w:val="0"/>
            </w:pPr>
            <w:r>
              <w:rPr>
                <w:sz w:val="24"/>
              </w:rPr>
              <w:t xml:space="preserve">П = Пу / По x 100, где:</w:t>
            </w:r>
          </w:p>
          <w:p>
            <w:pPr>
              <w:pStyle w:val="0"/>
            </w:pPr>
            <w:r>
              <w:rPr>
                <w:sz w:val="24"/>
              </w:rPr>
            </w:r>
          </w:p>
          <w:p>
            <w:pPr>
              <w:pStyle w:val="0"/>
            </w:pPr>
            <w:r>
              <w:rPr>
                <w:sz w:val="24"/>
              </w:rPr>
              <w:t xml:space="preserve">П - доля получателей социальных услуг, получающих социальные услуги, в общем числе получателей социальных услуг, находящихся на социальном обслуживании в организации;</w:t>
            </w:r>
          </w:p>
          <w:p>
            <w:pPr>
              <w:pStyle w:val="0"/>
            </w:pPr>
            <w:r>
              <w:rPr>
                <w:sz w:val="24"/>
              </w:rPr>
              <w:t xml:space="preserve">Пу - число получателей социальных услуг, обратившихся в отчетном периоде в организации, которым была предоставлена государственная услуга;</w:t>
            </w:r>
          </w:p>
          <w:p>
            <w:pPr>
              <w:pStyle w:val="0"/>
            </w:pPr>
            <w:r>
              <w:rPr>
                <w:sz w:val="24"/>
              </w:rPr>
              <w:t xml:space="preserve">По - число получателей социальных услуг, обратившихся в отчетном периоде за предоставлением государственной услуги</w:t>
            </w:r>
          </w:p>
        </w:tc>
        <w:tc>
          <w:tcPr>
            <w:tcW w:w="2721" w:type="dxa"/>
          </w:tcPr>
          <w:p>
            <w:pPr>
              <w:pStyle w:val="0"/>
            </w:pPr>
            <w:r>
              <w:rPr>
                <w:sz w:val="24"/>
              </w:rPr>
              <w:t xml:space="preserve">Формы федерального государственного статистического наблюдения </w:t>
            </w:r>
            <w:hyperlink w:history="0" r:id="rId164" w:tooltip="Приказ Росстата от 12.02.2024 N 54 &quot;Об утверждении формы федерального статистического наблюдения N 1-соцобслуживание &quot;Сведения о социальном обслуживании граждан&quot; с указаниями по ее заполнению&quot; {КонсультантПлюс}">
              <w:r>
                <w:rPr>
                  <w:sz w:val="24"/>
                  <w:color w:val="0000ff"/>
                </w:rPr>
                <w:t xml:space="preserve">N 1-соцобслуживание</w:t>
              </w:r>
            </w:hyperlink>
            <w:r>
              <w:rPr>
                <w:sz w:val="24"/>
              </w:rPr>
              <w:t xml:space="preserve"> "Сведения о социальном обслуживании граждан", </w:t>
            </w:r>
            <w:hyperlink w:history="0" r:id="rId165" w:tooltip="Постановление Росстата от 27.12.2005 N 108 &quot;Об утверждении статистического инструментария для организации Минздравсоцразвития России статистического наблюдения за лицами, обратившимися в учреждения социального обслуживания семьи и детей&quot; {КонсультантПлюс}">
              <w:r>
                <w:rPr>
                  <w:sz w:val="24"/>
                  <w:color w:val="0000ff"/>
                </w:rPr>
                <w:t xml:space="preserve">N 2-УСОН</w:t>
              </w:r>
            </w:hyperlink>
            <w:r>
              <w:rPr>
                <w:sz w:val="24"/>
              </w:rPr>
              <w:t xml:space="preserve"> "Сведения о лицах, обратившихся в учреждения социального обслуживания семьи и детей",</w:t>
            </w:r>
          </w:p>
          <w:p>
            <w:pPr>
              <w:pStyle w:val="0"/>
            </w:pPr>
            <w:hyperlink w:history="0" r:id="rId166" w:tooltip="Ссылка на КонсультантПлюс">
              <w:r>
                <w:rPr>
                  <w:sz w:val="24"/>
                  <w:color w:val="0000ff"/>
                </w:rPr>
                <w:t xml:space="preserve">N 1-СД</w:t>
              </w:r>
            </w:hyperlink>
            <w:r>
              <w:rPr>
                <w:sz w:val="24"/>
              </w:rPr>
              <w:t xml:space="preserve"> "Территориальные учреждения социального обслуживания семьи и детей",</w:t>
            </w:r>
          </w:p>
          <w:p>
            <w:pPr>
              <w:pStyle w:val="0"/>
            </w:pPr>
            <w:hyperlink w:history="0" r:id="rId167" w:tooltip="Ссылка на КонсультантПлюс">
              <w:r>
                <w:rPr>
                  <w:sz w:val="24"/>
                  <w:color w:val="0000ff"/>
                </w:rPr>
                <w:t xml:space="preserve">N 1-ДЕТИ (соц</w:t>
              </w:r>
            </w:hyperlink>
            <w:r>
              <w:rPr>
                <w:sz w:val="24"/>
              </w:rPr>
              <w:t xml:space="preserve">.) "Сведения о численности беспризорных и безнадзорных несовершеннолетних, помещенных в специализированные учреждения для несовершеннолетних, нуждающихся в социальной реабилитации"</w:t>
            </w:r>
          </w:p>
        </w:tc>
      </w:tr>
      <w:tr>
        <w:tc>
          <w:tcPr>
            <w:tcW w:w="3288" w:type="dxa"/>
          </w:tcPr>
          <w:p>
            <w:pPr>
              <w:pStyle w:val="0"/>
            </w:pPr>
            <w:r>
              <w:rPr>
                <w:sz w:val="24"/>
              </w:rPr>
              <w:t xml:space="preserve">Количество нарушений санитарного законодательства в отчетном году, выявленных при проведении проверок (%)</w:t>
            </w:r>
          </w:p>
        </w:tc>
        <w:tc>
          <w:tcPr>
            <w:tcW w:w="3061" w:type="dxa"/>
          </w:tcPr>
          <w:p>
            <w:pPr>
              <w:pStyle w:val="0"/>
            </w:pPr>
            <w:r>
              <w:rPr>
                <w:sz w:val="24"/>
              </w:rPr>
              <w:t xml:space="preserve">К = К</w:t>
            </w:r>
            <w:r>
              <w:rPr>
                <w:sz w:val="24"/>
                <w:vertAlign w:val="subscript"/>
              </w:rPr>
              <w:t xml:space="preserve">нсз</w:t>
            </w:r>
            <w:r>
              <w:rPr>
                <w:sz w:val="24"/>
              </w:rPr>
              <w:t xml:space="preserve"> / К</w:t>
            </w:r>
            <w:r>
              <w:rPr>
                <w:sz w:val="24"/>
                <w:vertAlign w:val="subscript"/>
              </w:rPr>
              <w:t xml:space="preserve">об</w:t>
            </w:r>
            <w:r>
              <w:rPr>
                <w:sz w:val="24"/>
              </w:rPr>
              <w:t xml:space="preserve"> x 100, где:</w:t>
            </w:r>
          </w:p>
          <w:p>
            <w:pPr>
              <w:pStyle w:val="0"/>
            </w:pPr>
            <w:r>
              <w:rPr>
                <w:sz w:val="24"/>
              </w:rPr>
            </w:r>
          </w:p>
          <w:p>
            <w:pPr>
              <w:pStyle w:val="0"/>
            </w:pPr>
            <w:r>
              <w:rPr>
                <w:sz w:val="24"/>
              </w:rPr>
              <w:t xml:space="preserve">К - количество нарушений санитарного законодательства в отчетном году, выявленных при проведении проверок;</w:t>
            </w:r>
          </w:p>
          <w:p>
            <w:pPr>
              <w:pStyle w:val="0"/>
            </w:pPr>
            <w:r>
              <w:rPr>
                <w:sz w:val="24"/>
              </w:rPr>
              <w:t xml:space="preserve">К</w:t>
            </w:r>
            <w:r>
              <w:rPr>
                <w:sz w:val="24"/>
                <w:vertAlign w:val="subscript"/>
              </w:rPr>
              <w:t xml:space="preserve">об</w:t>
            </w:r>
            <w:r>
              <w:rPr>
                <w:sz w:val="24"/>
              </w:rPr>
              <w:t xml:space="preserve"> - общее количество нарушений, выявленных в ходе проверок организации;</w:t>
            </w:r>
          </w:p>
          <w:p>
            <w:pPr>
              <w:pStyle w:val="0"/>
            </w:pPr>
            <w:r>
              <w:rPr>
                <w:sz w:val="24"/>
              </w:rPr>
              <w:t xml:space="preserve">К</w:t>
            </w:r>
            <w:r>
              <w:rPr>
                <w:sz w:val="24"/>
                <w:vertAlign w:val="subscript"/>
              </w:rPr>
              <w:t xml:space="preserve">нсз</w:t>
            </w:r>
            <w:r>
              <w:rPr>
                <w:sz w:val="24"/>
              </w:rPr>
              <w:t xml:space="preserve"> - количество нарушений санитарного законодательства, выявленных в ходе проверок организации</w:t>
            </w:r>
          </w:p>
        </w:tc>
        <w:tc>
          <w:tcPr>
            <w:tcW w:w="2721" w:type="dxa"/>
          </w:tcPr>
          <w:p>
            <w:pPr>
              <w:pStyle w:val="0"/>
            </w:pPr>
            <w:r>
              <w:rPr>
                <w:sz w:val="24"/>
              </w:rPr>
              <w:t xml:space="preserve">Результаты проверок организации надзорными органами, Министерством труда и социального развития Омской области (далее - Министерство)</w:t>
            </w:r>
          </w:p>
        </w:tc>
      </w:tr>
      <w:tr>
        <w:tc>
          <w:tcPr>
            <w:tcW w:w="3288" w:type="dxa"/>
          </w:tcPr>
          <w:p>
            <w:pPr>
              <w:pStyle w:val="0"/>
            </w:pPr>
            <w:r>
              <w:rPr>
                <w:sz w:val="24"/>
              </w:rPr>
              <w:t xml:space="preserve">Удовлетворенность получателей социальных услуг в оказанных социальных услугах (%)</w:t>
            </w:r>
          </w:p>
        </w:tc>
        <w:tc>
          <w:tcPr>
            <w:tcW w:w="3061" w:type="dxa"/>
          </w:tcPr>
          <w:p>
            <w:pPr>
              <w:pStyle w:val="0"/>
            </w:pPr>
            <w:r>
              <w:rPr>
                <w:sz w:val="24"/>
              </w:rPr>
              <w:t xml:space="preserve">О = Ок / Оч x 100, где:</w:t>
            </w:r>
          </w:p>
          <w:p>
            <w:pPr>
              <w:pStyle w:val="0"/>
            </w:pPr>
            <w:r>
              <w:rPr>
                <w:sz w:val="24"/>
              </w:rPr>
            </w:r>
          </w:p>
          <w:p>
            <w:pPr>
              <w:pStyle w:val="0"/>
            </w:pPr>
            <w:r>
              <w:rPr>
                <w:sz w:val="24"/>
              </w:rPr>
              <w:t xml:space="preserve">О - удовлетворенность получателей социальных услуг в оказанных социальных услугах;</w:t>
            </w:r>
          </w:p>
          <w:p>
            <w:pPr>
              <w:pStyle w:val="0"/>
            </w:pPr>
            <w:r>
              <w:rPr>
                <w:sz w:val="24"/>
              </w:rPr>
              <w:t xml:space="preserve">Ок - число опрошенных получателей социальных услуг, удовлетворенных качеством государственной услуги;</w:t>
            </w:r>
          </w:p>
          <w:p>
            <w:pPr>
              <w:pStyle w:val="0"/>
            </w:pPr>
            <w:r>
              <w:rPr>
                <w:sz w:val="24"/>
              </w:rPr>
              <w:t xml:space="preserve">Оч - общее число опрошенных</w:t>
            </w:r>
          </w:p>
        </w:tc>
        <w:tc>
          <w:tcPr>
            <w:tcW w:w="2721" w:type="dxa"/>
          </w:tcPr>
          <w:p>
            <w:pPr>
              <w:pStyle w:val="0"/>
            </w:pPr>
            <w:r>
              <w:rPr>
                <w:sz w:val="24"/>
              </w:rPr>
              <w:t xml:space="preserve">Результаты опросов получателей социальных услуг</w:t>
            </w:r>
          </w:p>
        </w:tc>
      </w:tr>
      <w:tr>
        <w:tc>
          <w:tcPr>
            <w:tcW w:w="3288" w:type="dxa"/>
          </w:tcPr>
          <w:p>
            <w:pPr>
              <w:pStyle w:val="0"/>
            </w:pPr>
            <w:r>
              <w:rPr>
                <w:sz w:val="24"/>
              </w:rPr>
              <w:t xml:space="preserve">Укомплектование организации специалистами, оказывающими социальные услуги (%)</w:t>
            </w:r>
          </w:p>
        </w:tc>
        <w:tc>
          <w:tcPr>
            <w:tcW w:w="3061" w:type="dxa"/>
          </w:tcPr>
          <w:p>
            <w:pPr>
              <w:pStyle w:val="0"/>
            </w:pPr>
            <w:r>
              <w:rPr>
                <w:sz w:val="24"/>
              </w:rPr>
              <w:t xml:space="preserve">С = Сор / Со x 100, где:</w:t>
            </w:r>
          </w:p>
          <w:p>
            <w:pPr>
              <w:pStyle w:val="0"/>
            </w:pPr>
            <w:r>
              <w:rPr>
                <w:sz w:val="24"/>
              </w:rPr>
            </w:r>
          </w:p>
          <w:p>
            <w:pPr>
              <w:pStyle w:val="0"/>
            </w:pPr>
            <w:r>
              <w:rPr>
                <w:sz w:val="24"/>
              </w:rPr>
              <w:t xml:space="preserve">С - укомплектование организации специалистами, оказывающими социальные услуги;</w:t>
            </w:r>
          </w:p>
          <w:p>
            <w:pPr>
              <w:pStyle w:val="0"/>
            </w:pPr>
            <w:r>
              <w:rPr>
                <w:sz w:val="24"/>
              </w:rPr>
              <w:t xml:space="preserve">Сор - количество специалистов, оказывающих социальные услуги, в организациях;</w:t>
            </w:r>
          </w:p>
          <w:p>
            <w:pPr>
              <w:pStyle w:val="0"/>
            </w:pPr>
            <w:r>
              <w:rPr>
                <w:sz w:val="24"/>
              </w:rPr>
              <w:t xml:space="preserve">Со - общее количество специалистов, оказывающих социальные услуги, по штатному расписанию организации</w:t>
            </w:r>
          </w:p>
        </w:tc>
        <w:tc>
          <w:tcPr>
            <w:tcW w:w="2721" w:type="dxa"/>
          </w:tcPr>
          <w:p>
            <w:pPr>
              <w:pStyle w:val="0"/>
            </w:pPr>
            <w:r>
              <w:rPr>
                <w:sz w:val="24"/>
              </w:rPr>
              <w:t xml:space="preserve">Отчетные данные организации, представляемые в Министерство</w:t>
            </w:r>
          </w:p>
        </w:tc>
      </w:tr>
      <w:tr>
        <w:tc>
          <w:tcPr>
            <w:tcW w:w="3288" w:type="dxa"/>
          </w:tcPr>
          <w:p>
            <w:pPr>
              <w:pStyle w:val="0"/>
            </w:pPr>
            <w:r>
              <w:rPr>
                <w:sz w:val="24"/>
              </w:rPr>
              <w:t xml:space="preserve">Повышение качества социальных услуг и эффективности их оказания (определяется исходя из мероприятий, направленных на совершенствование деятельности организации при предоставлении социального обслуживания) (%)</w:t>
            </w:r>
          </w:p>
        </w:tc>
        <w:tc>
          <w:tcPr>
            <w:tcW w:w="3061" w:type="dxa"/>
          </w:tcPr>
          <w:p>
            <w:pPr>
              <w:pStyle w:val="0"/>
            </w:pPr>
            <w:r>
              <w:rPr>
                <w:sz w:val="24"/>
              </w:rPr>
              <w:t xml:space="preserve">Проведение мероприятий, направленных на совершенствование деятельности организации при предоставлении социального обслуживания</w:t>
            </w:r>
          </w:p>
        </w:tc>
        <w:tc>
          <w:tcPr>
            <w:tcW w:w="2721" w:type="dxa"/>
          </w:tcPr>
          <w:p>
            <w:pPr>
              <w:pStyle w:val="0"/>
            </w:pPr>
            <w:r>
              <w:rPr>
                <w:sz w:val="24"/>
              </w:rPr>
              <w:t xml:space="preserve">Отчетные данные организации, представляемые в Министерство</w:t>
            </w:r>
          </w:p>
        </w:tc>
      </w:tr>
      <w:tr>
        <w:tc>
          <w:tcPr>
            <w:tcW w:w="3288" w:type="dxa"/>
          </w:tcPr>
          <w:p>
            <w:pPr>
              <w:pStyle w:val="0"/>
            </w:pPr>
            <w:r>
              <w:rPr>
                <w:sz w:val="24"/>
              </w:rPr>
              <w:t xml:space="preserve">Доступность получения социальных услуг в организации (возможность сопровождения получателя социальных услуг при передвижении по территории учреждения социального обслуживания, а также при пользовании услугами; возможность для самостоятельного передвижения по территории учреждения социального обслуживания, входа, выхода и перемещения внутри такой организации (в том числе для передвижения в креслах-колясках), для отдыха в сидячем положении, а также доступное размещение оборудования и носителей информации; дублирование текстовых сообщений голосовыми сообщениями, оснащение учреждения социального обслуживания знаками, выполненными рельефно-точечным шрифтом Брайля, ознакомление с их помощью с надписями, знаками и иной текстовой и графической информацией на территории учреждения; дублирование голосовой информации текстовой информацией, надписями и (или) световыми сигналами, информирование о предоставляемых социальных услугах с использованием русского жестового языка (сурдоперевода); оказание иных видов посторонней помощи) (%)</w:t>
            </w:r>
          </w:p>
        </w:tc>
        <w:tc>
          <w:tcPr>
            <w:tcW w:w="3061" w:type="dxa"/>
          </w:tcPr>
          <w:p>
            <w:pPr>
              <w:pStyle w:val="0"/>
            </w:pPr>
            <w:r>
              <w:rPr>
                <w:sz w:val="24"/>
              </w:rPr>
              <w:t xml:space="preserve">Здание и территория организации оборудованы специальными устройствами, приспособлениями для передвижения инвалидов (пандусы, перила и др.)</w:t>
            </w:r>
          </w:p>
        </w:tc>
        <w:tc>
          <w:tcPr>
            <w:tcW w:w="2721" w:type="dxa"/>
          </w:tcPr>
          <w:p>
            <w:pPr>
              <w:pStyle w:val="0"/>
            </w:pPr>
            <w:r>
              <w:rPr>
                <w:sz w:val="24"/>
              </w:rPr>
              <w:t xml:space="preserve">Отчетные данные организации, представляемые в Министерство</w:t>
            </w:r>
          </w:p>
        </w:tc>
      </w:tr>
    </w:tbl>
    <w:p>
      <w:pPr>
        <w:pStyle w:val="0"/>
        <w:jc w:val="both"/>
      </w:pPr>
      <w:r>
        <w:rPr>
          <w:sz w:val="24"/>
        </w:rPr>
      </w:r>
    </w:p>
    <w:p>
      <w:pPr>
        <w:pStyle w:val="0"/>
        <w:ind w:firstLine="540"/>
        <w:jc w:val="both"/>
      </w:pPr>
      <w:r>
        <w:rPr>
          <w:sz w:val="24"/>
        </w:rPr>
        <w:t xml:space="preserve">--------------------------------</w:t>
      </w:r>
    </w:p>
    <w:bookmarkStart w:id="776" w:name="P776"/>
    <w:bookmarkEnd w:id="776"/>
    <w:p>
      <w:pPr>
        <w:pStyle w:val="0"/>
        <w:spacing w:before="240" w:lineRule="auto"/>
        <w:ind w:firstLine="540"/>
        <w:jc w:val="both"/>
      </w:pPr>
      <w:r>
        <w:rPr>
          <w:sz w:val="24"/>
        </w:rPr>
        <w:t xml:space="preserve">&lt;*&gt; Показатели объема оказания государственной услуги - численность граждан, получивших социальные услуги (человек).</w:t>
      </w:r>
    </w:p>
    <w:p>
      <w:pPr>
        <w:pStyle w:val="0"/>
        <w:jc w:val="both"/>
      </w:pPr>
      <w:r>
        <w:rPr>
          <w:sz w:val="24"/>
        </w:rPr>
      </w:r>
    </w:p>
    <w:p>
      <w:pPr>
        <w:pStyle w:val="0"/>
        <w:ind w:firstLine="540"/>
        <w:jc w:val="both"/>
      </w:pPr>
      <w:r>
        <w:rPr>
          <w:sz w:val="24"/>
        </w:rPr>
        <w:t xml:space="preserve">4. Правовые основы оказания государственной услуги:</w:t>
      </w:r>
    </w:p>
    <w:p>
      <w:pPr>
        <w:pStyle w:val="0"/>
        <w:spacing w:before="240" w:lineRule="auto"/>
        <w:ind w:firstLine="540"/>
        <w:jc w:val="both"/>
      </w:pPr>
      <w:r>
        <w:rPr>
          <w:sz w:val="24"/>
        </w:rPr>
        <w:t xml:space="preserve">1) Федеральный </w:t>
      </w:r>
      <w:hyperlink w:history="0" r:id="rId168"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закон</w:t>
        </w:r>
      </w:hyperlink>
      <w:r>
        <w:rPr>
          <w:sz w:val="24"/>
        </w:rPr>
        <w:t xml:space="preserve"> от 28 декабря 2013 года N 442-ФЗ "Об основах социального обслуживания граждан в Российской Федерации";</w:t>
      </w:r>
    </w:p>
    <w:p>
      <w:pPr>
        <w:pStyle w:val="0"/>
        <w:spacing w:before="240" w:lineRule="auto"/>
        <w:ind w:firstLine="540"/>
        <w:jc w:val="both"/>
      </w:pPr>
      <w:r>
        <w:rPr>
          <w:sz w:val="24"/>
        </w:rPr>
        <w:t xml:space="preserve">2) </w:t>
      </w:r>
      <w:hyperlink w:history="0" r:id="rId169" w:tooltip="Постановление Правительства Омской области от 24.12.2014 N 361-п (ред. от 03.09.2026) &quot;О Порядке предоставления социальных услуг поставщиками социальных услуг&quot; {КонсультантПлюс}">
        <w:r>
          <w:rPr>
            <w:sz w:val="24"/>
            <w:color w:val="0000ff"/>
          </w:rPr>
          <w:t xml:space="preserve">постановление</w:t>
        </w:r>
      </w:hyperlink>
      <w:r>
        <w:rPr>
          <w:sz w:val="24"/>
        </w:rPr>
        <w:t xml:space="preserve"> Правительства Омской области от 24 декабря 2014 года N 361-п "О Порядке предоставления социальных услуг поставщиками социальных услуг";</w:t>
      </w:r>
    </w:p>
    <w:p>
      <w:pPr>
        <w:pStyle w:val="0"/>
        <w:spacing w:before="240" w:lineRule="auto"/>
        <w:ind w:firstLine="540"/>
        <w:jc w:val="both"/>
      </w:pPr>
      <w:r>
        <w:rPr>
          <w:sz w:val="24"/>
        </w:rPr>
        <w:t xml:space="preserve">3) </w:t>
      </w:r>
      <w:hyperlink w:history="0" r:id="rId170" w:tooltip="Постановление Правительства Омской области от 19.11.2014 N 276-п (ред. от 11.09.2025) &quot;Об утверждении Порядка взимания платы за предоставление социальных услуг&quot; {КонсультантПлюс}">
        <w:r>
          <w:rPr>
            <w:sz w:val="24"/>
            <w:color w:val="0000ff"/>
          </w:rPr>
          <w:t xml:space="preserve">постановление</w:t>
        </w:r>
      </w:hyperlink>
      <w:r>
        <w:rPr>
          <w:sz w:val="24"/>
        </w:rPr>
        <w:t xml:space="preserve"> Правительства Омской области от 19 ноября 2014 года N 276-п "Об утверждении Порядка взимания платы за предоставление социальных услуг";</w:t>
      </w:r>
    </w:p>
    <w:p>
      <w:pPr>
        <w:pStyle w:val="0"/>
        <w:spacing w:before="240" w:lineRule="auto"/>
        <w:ind w:firstLine="540"/>
        <w:jc w:val="both"/>
      </w:pPr>
      <w:r>
        <w:rPr>
          <w:sz w:val="24"/>
        </w:rPr>
        <w:t xml:space="preserve">4) </w:t>
      </w:r>
      <w:hyperlink w:history="0" r:id="rId171" w:tooltip="Приказ Министерства труда и социального развития Омской области от 09.02.2015 N 14-п (ред. от 07.09.2026) &quot;О Порядке признания граждан нуждающимися в социальном обслуживани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9 февраля 2015 года N 14-п "О Порядке признания граждан нуждающимися в социальном обслуживании".</w:t>
      </w:r>
    </w:p>
    <w:p>
      <w:pPr>
        <w:pStyle w:val="0"/>
        <w:spacing w:before="240" w:lineRule="auto"/>
        <w:ind w:firstLine="540"/>
        <w:jc w:val="both"/>
      </w:pPr>
      <w:r>
        <w:rPr>
          <w:sz w:val="24"/>
        </w:rPr>
        <w:t xml:space="preserve">5. Действия по оказанию государственной услуги:</w:t>
      </w:r>
    </w:p>
    <w:p>
      <w:pPr>
        <w:pStyle w:val="0"/>
        <w:spacing w:before="240" w:lineRule="auto"/>
        <w:ind w:firstLine="540"/>
        <w:jc w:val="both"/>
      </w:pPr>
      <w:r>
        <w:rPr>
          <w:sz w:val="24"/>
        </w:rPr>
        <w:t xml:space="preserve">1) информирование потребителей о порядке предоставления государственной услуги в организации;</w:t>
      </w:r>
    </w:p>
    <w:p>
      <w:pPr>
        <w:pStyle w:val="0"/>
        <w:spacing w:before="240" w:lineRule="auto"/>
        <w:ind w:firstLine="540"/>
        <w:jc w:val="both"/>
      </w:pPr>
      <w:r>
        <w:rPr>
          <w:sz w:val="24"/>
        </w:rPr>
        <w:t xml:space="preserve">2) прием и регистрация документов, необходимых для предоставления государственной услуги;</w:t>
      </w:r>
    </w:p>
    <w:p>
      <w:pPr>
        <w:pStyle w:val="0"/>
        <w:spacing w:before="240" w:lineRule="auto"/>
        <w:ind w:firstLine="540"/>
        <w:jc w:val="both"/>
      </w:pPr>
      <w:r>
        <w:rPr>
          <w:sz w:val="24"/>
        </w:rPr>
        <w:t xml:space="preserve">3) заключение договора о предоставлении социальных услуг;</w:t>
      </w:r>
    </w:p>
    <w:p>
      <w:pPr>
        <w:pStyle w:val="0"/>
        <w:spacing w:before="240" w:lineRule="auto"/>
        <w:ind w:firstLine="540"/>
        <w:jc w:val="both"/>
      </w:pPr>
      <w:r>
        <w:rPr>
          <w:sz w:val="24"/>
        </w:rPr>
        <w:t xml:space="preserve">4) предоставление социальных услуг;</w:t>
      </w:r>
    </w:p>
    <w:p>
      <w:pPr>
        <w:pStyle w:val="0"/>
        <w:spacing w:before="240" w:lineRule="auto"/>
        <w:ind w:firstLine="540"/>
        <w:jc w:val="both"/>
      </w:pPr>
      <w:r>
        <w:rPr>
          <w:sz w:val="24"/>
        </w:rPr>
        <w:t xml:space="preserve">5) составление акта сдачи-приемки оказанных социальных услуг.</w:t>
      </w:r>
    </w:p>
    <w:p>
      <w:pPr>
        <w:pStyle w:val="0"/>
        <w:spacing w:before="240" w:lineRule="auto"/>
        <w:ind w:firstLine="540"/>
        <w:jc w:val="both"/>
      </w:pPr>
      <w:r>
        <w:rPr>
          <w:sz w:val="24"/>
        </w:rPr>
        <w:t xml:space="preserve">6. Требования к материально-техническому обеспечению оказания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324"/>
        <w:gridCol w:w="6746"/>
      </w:tblGrid>
      <w:tr>
        <w:tc>
          <w:tcPr>
            <w:tcW w:w="2324" w:type="dxa"/>
          </w:tcPr>
          <w:p>
            <w:pPr>
              <w:pStyle w:val="0"/>
              <w:jc w:val="center"/>
            </w:pPr>
            <w:r>
              <w:rPr>
                <w:sz w:val="24"/>
              </w:rPr>
              <w:t xml:space="preserve">Параметр</w:t>
            </w:r>
          </w:p>
        </w:tc>
        <w:tc>
          <w:tcPr>
            <w:tcW w:w="6746" w:type="dxa"/>
          </w:tcPr>
          <w:p>
            <w:pPr>
              <w:pStyle w:val="0"/>
              <w:jc w:val="center"/>
            </w:pPr>
            <w:r>
              <w:rPr>
                <w:sz w:val="24"/>
              </w:rPr>
              <w:t xml:space="preserve">Значение, иная характеристика параметра</w:t>
            </w:r>
          </w:p>
        </w:tc>
      </w:tr>
      <w:tr>
        <w:tc>
          <w:tcPr>
            <w:tcW w:w="2324" w:type="dxa"/>
          </w:tcPr>
          <w:p>
            <w:pPr>
              <w:pStyle w:val="0"/>
            </w:pPr>
            <w:r>
              <w:rPr>
                <w:sz w:val="24"/>
              </w:rPr>
              <w:t xml:space="preserve">Здание</w:t>
            </w:r>
          </w:p>
        </w:tc>
        <w:tc>
          <w:tcPr>
            <w:tcW w:w="6746" w:type="dxa"/>
          </w:tcPr>
          <w:p>
            <w:pPr>
              <w:pStyle w:val="0"/>
            </w:pPr>
            <w:r>
              <w:rPr>
                <w:sz w:val="24"/>
              </w:rPr>
              <w:t xml:space="preserve">1) Организация размещается в специально предназначенном либо приспособленном здании (помещении), не являющемся аварийным;</w:t>
            </w:r>
          </w:p>
          <w:p>
            <w:pPr>
              <w:pStyle w:val="0"/>
            </w:pPr>
            <w:r>
              <w:rPr>
                <w:sz w:val="24"/>
              </w:rPr>
              <w:t xml:space="preserve">2) здание обеспечено телефонной связью;</w:t>
            </w:r>
          </w:p>
          <w:p>
            <w:pPr>
              <w:pStyle w:val="0"/>
            </w:pPr>
            <w:r>
              <w:rPr>
                <w:sz w:val="24"/>
              </w:rPr>
              <w:t xml:space="preserve">3) на здании имеется вывеска с почтовым адресом</w:t>
            </w:r>
          </w:p>
        </w:tc>
      </w:tr>
      <w:tr>
        <w:tc>
          <w:tcPr>
            <w:tcW w:w="2324" w:type="dxa"/>
          </w:tcPr>
          <w:p>
            <w:pPr>
              <w:pStyle w:val="0"/>
            </w:pPr>
            <w:r>
              <w:rPr>
                <w:sz w:val="24"/>
              </w:rPr>
              <w:t xml:space="preserve">Состав помещений</w:t>
            </w:r>
          </w:p>
        </w:tc>
        <w:tc>
          <w:tcPr>
            <w:tcW w:w="6746" w:type="dxa"/>
          </w:tcPr>
          <w:p>
            <w:pPr>
              <w:pStyle w:val="0"/>
            </w:pPr>
            <w:r>
              <w:rPr>
                <w:sz w:val="24"/>
              </w:rPr>
              <w:t xml:space="preserve">В организации в зависимости от специфики оказываемых социальных услуг имеются помещения:</w:t>
            </w:r>
          </w:p>
          <w:p>
            <w:pPr>
              <w:pStyle w:val="0"/>
            </w:pPr>
            <w:r>
              <w:rPr>
                <w:sz w:val="24"/>
              </w:rPr>
              <w:t xml:space="preserve">1) административно-хозяйственные помещения;</w:t>
            </w:r>
          </w:p>
          <w:p>
            <w:pPr>
              <w:pStyle w:val="0"/>
            </w:pPr>
            <w:r>
              <w:rPr>
                <w:sz w:val="24"/>
              </w:rPr>
              <w:t xml:space="preserve">2) помещения для приема;</w:t>
            </w:r>
          </w:p>
          <w:p>
            <w:pPr>
              <w:pStyle w:val="0"/>
            </w:pPr>
            <w:r>
              <w:rPr>
                <w:sz w:val="24"/>
              </w:rPr>
              <w:t xml:space="preserve">3) помещения для дневного, ночного пребывания (для комплексного центра социального обслуживания населения (далее - КЦСОН) при наличии отделения дневного пребывания граждан пожилого возраста и инвалидов, центра социальной адаптации (далее - ЦСА));</w:t>
            </w:r>
          </w:p>
          <w:p>
            <w:pPr>
              <w:pStyle w:val="0"/>
            </w:pPr>
            <w:r>
              <w:rPr>
                <w:sz w:val="24"/>
              </w:rPr>
              <w:t xml:space="preserve">4) санитарно-гигиенические помещения;</w:t>
            </w:r>
          </w:p>
          <w:p>
            <w:pPr>
              <w:pStyle w:val="0"/>
            </w:pPr>
            <w:r>
              <w:rPr>
                <w:sz w:val="24"/>
              </w:rPr>
              <w:t xml:space="preserve">5) помещения для оказания социальных услуг</w:t>
            </w:r>
          </w:p>
        </w:tc>
      </w:tr>
      <w:tr>
        <w:tc>
          <w:tcPr>
            <w:tcW w:w="2324" w:type="dxa"/>
          </w:tcPr>
          <w:p>
            <w:pPr>
              <w:pStyle w:val="0"/>
            </w:pPr>
            <w:r>
              <w:rPr>
                <w:sz w:val="24"/>
              </w:rPr>
              <w:t xml:space="preserve">Прилегающая территория</w:t>
            </w:r>
          </w:p>
        </w:tc>
        <w:tc>
          <w:tcPr>
            <w:tcW w:w="6746" w:type="dxa"/>
          </w:tcPr>
          <w:p>
            <w:pPr>
              <w:pStyle w:val="0"/>
            </w:pPr>
            <w:r>
              <w:rPr>
                <w:sz w:val="24"/>
              </w:rPr>
              <w:t xml:space="preserve">Прилегающая к организации территория огорожена, озеленена, оборудована проездами и тротуарами, имеет площадки для отдыха</w:t>
            </w:r>
          </w:p>
        </w:tc>
      </w:tr>
      <w:tr>
        <w:tc>
          <w:tcPr>
            <w:tcW w:w="2324" w:type="dxa"/>
          </w:tcPr>
          <w:p>
            <w:pPr>
              <w:pStyle w:val="0"/>
            </w:pPr>
            <w:r>
              <w:rPr>
                <w:sz w:val="24"/>
              </w:rPr>
              <w:t xml:space="preserve">Предметы и оборудование</w:t>
            </w:r>
          </w:p>
        </w:tc>
        <w:tc>
          <w:tcPr>
            <w:tcW w:w="6746" w:type="dxa"/>
          </w:tcPr>
          <w:p>
            <w:pPr>
              <w:pStyle w:val="0"/>
            </w:pPr>
            <w:r>
              <w:rPr>
                <w:sz w:val="24"/>
              </w:rPr>
              <w:t xml:space="preserve">В организации имеются:</w:t>
            </w:r>
          </w:p>
          <w:p>
            <w:pPr>
              <w:pStyle w:val="0"/>
            </w:pPr>
            <w:r>
              <w:rPr>
                <w:sz w:val="24"/>
              </w:rPr>
              <w:t xml:space="preserve">1) исправная мебель и бытовое оборудование;</w:t>
            </w:r>
          </w:p>
          <w:p>
            <w:pPr>
              <w:pStyle w:val="0"/>
            </w:pPr>
            <w:r>
              <w:rPr>
                <w:sz w:val="24"/>
              </w:rPr>
              <w:t xml:space="preserve">2) кухонное оборудование, столовая посуда и столовые приборы (для КЦСОН (при наличии отделения дневного пребывания граждан пожилого возраста и инвалидов), ЦСА);</w:t>
            </w:r>
          </w:p>
          <w:p>
            <w:pPr>
              <w:pStyle w:val="0"/>
            </w:pPr>
            <w:r>
              <w:rPr>
                <w:sz w:val="24"/>
              </w:rPr>
              <w:t xml:space="preserve">3) мягкий инвентарь в соответствии с утвержденными нормативами (для ЦСА);</w:t>
            </w:r>
          </w:p>
          <w:p>
            <w:pPr>
              <w:pStyle w:val="0"/>
            </w:pPr>
            <w:r>
              <w:rPr>
                <w:sz w:val="24"/>
              </w:rPr>
              <w:t xml:space="preserve">4) не менее 1 единицы автотранспорта;</w:t>
            </w:r>
          </w:p>
          <w:p>
            <w:pPr>
              <w:pStyle w:val="0"/>
            </w:pPr>
            <w:r>
              <w:rPr>
                <w:sz w:val="24"/>
              </w:rPr>
              <w:t xml:space="preserve">5) канцелярские принадлежности;</w:t>
            </w:r>
          </w:p>
          <w:p>
            <w:pPr>
              <w:pStyle w:val="0"/>
            </w:pPr>
            <w:r>
              <w:rPr>
                <w:sz w:val="24"/>
              </w:rPr>
              <w:t xml:space="preserve">6) прачечное оборудование в соответствии с утвержденными нормативами (для ЦСА);</w:t>
            </w:r>
          </w:p>
          <w:p>
            <w:pPr>
              <w:pStyle w:val="0"/>
            </w:pPr>
            <w:r>
              <w:rPr>
                <w:sz w:val="24"/>
              </w:rPr>
              <w:t xml:space="preserve">7) предметы и оборудование, необходимые для проведения реабилитационных мероприятий</w:t>
            </w:r>
          </w:p>
        </w:tc>
      </w:tr>
    </w:tbl>
    <w:p>
      <w:pPr>
        <w:pStyle w:val="0"/>
        <w:jc w:val="both"/>
      </w:pPr>
      <w:r>
        <w:rPr>
          <w:sz w:val="24"/>
        </w:rPr>
      </w:r>
    </w:p>
    <w:p>
      <w:pPr>
        <w:pStyle w:val="0"/>
        <w:ind w:firstLine="540"/>
        <w:jc w:val="both"/>
      </w:pPr>
      <w:r>
        <w:rPr>
          <w:sz w:val="24"/>
        </w:rPr>
        <w:t xml:space="preserve">7. Требования к законности и безопасности предоставления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324"/>
        <w:gridCol w:w="6746"/>
      </w:tblGrid>
      <w:tr>
        <w:tc>
          <w:tcPr>
            <w:tcW w:w="2324" w:type="dxa"/>
          </w:tcPr>
          <w:p>
            <w:pPr>
              <w:pStyle w:val="0"/>
              <w:jc w:val="center"/>
            </w:pPr>
            <w:r>
              <w:rPr>
                <w:sz w:val="24"/>
              </w:rPr>
              <w:t xml:space="preserve">Параметр</w:t>
            </w:r>
          </w:p>
        </w:tc>
        <w:tc>
          <w:tcPr>
            <w:tcW w:w="6746" w:type="dxa"/>
          </w:tcPr>
          <w:p>
            <w:pPr>
              <w:pStyle w:val="0"/>
              <w:jc w:val="center"/>
            </w:pPr>
            <w:r>
              <w:rPr>
                <w:sz w:val="24"/>
              </w:rPr>
              <w:t xml:space="preserve">Значение, иная характеристика параметра</w:t>
            </w:r>
          </w:p>
        </w:tc>
      </w:tr>
      <w:tr>
        <w:tc>
          <w:tcPr>
            <w:tcW w:w="2324" w:type="dxa"/>
          </w:tcPr>
          <w:p>
            <w:pPr>
              <w:pStyle w:val="0"/>
            </w:pPr>
            <w:r>
              <w:rPr>
                <w:sz w:val="24"/>
              </w:rPr>
              <w:t xml:space="preserve">Документы, в соответствии с которыми функционирует организация</w:t>
            </w:r>
          </w:p>
        </w:tc>
        <w:tc>
          <w:tcPr>
            <w:tcW w:w="6746" w:type="dxa"/>
          </w:tcPr>
          <w:p>
            <w:pPr>
              <w:pStyle w:val="0"/>
            </w:pPr>
            <w:r>
              <w:rPr>
                <w:sz w:val="24"/>
              </w:rPr>
              <w:t xml:space="preserve">Устав организации соответствует законодательству, организация имеет необходимые лицензии на осуществление деятельности</w:t>
            </w:r>
          </w:p>
        </w:tc>
      </w:tr>
      <w:tr>
        <w:tc>
          <w:tcPr>
            <w:tcW w:w="2324" w:type="dxa"/>
          </w:tcPr>
          <w:p>
            <w:pPr>
              <w:pStyle w:val="0"/>
            </w:pPr>
            <w:r>
              <w:rPr>
                <w:sz w:val="24"/>
              </w:rPr>
              <w:t xml:space="preserve">Санитарное состояние</w:t>
            </w:r>
          </w:p>
        </w:tc>
        <w:tc>
          <w:tcPr>
            <w:tcW w:w="6746" w:type="dxa"/>
          </w:tcPr>
          <w:p>
            <w:pPr>
              <w:pStyle w:val="0"/>
            </w:pPr>
            <w:r>
              <w:rPr>
                <w:sz w:val="24"/>
              </w:rPr>
              <w:t xml:space="preserve">Деятельность организации соответствует установленным государственным санитарно-эпидемиологическим правилам и нормативам</w:t>
            </w:r>
          </w:p>
        </w:tc>
      </w:tr>
      <w:tr>
        <w:tc>
          <w:tcPr>
            <w:tcW w:w="2324" w:type="dxa"/>
          </w:tcPr>
          <w:p>
            <w:pPr>
              <w:pStyle w:val="0"/>
            </w:pPr>
            <w:r>
              <w:rPr>
                <w:sz w:val="24"/>
              </w:rPr>
              <w:t xml:space="preserve">Обеспечение безопасности</w:t>
            </w:r>
          </w:p>
        </w:tc>
        <w:tc>
          <w:tcPr>
            <w:tcW w:w="6746" w:type="dxa"/>
          </w:tcPr>
          <w:p>
            <w:pPr>
              <w:pStyle w:val="0"/>
            </w:pPr>
            <w:r>
              <w:rPr>
                <w:sz w:val="24"/>
              </w:rPr>
              <w:t xml:space="preserve">Организация оборудована:</w:t>
            </w:r>
          </w:p>
          <w:p>
            <w:pPr>
              <w:pStyle w:val="0"/>
            </w:pPr>
            <w:r>
              <w:rPr>
                <w:sz w:val="24"/>
              </w:rPr>
              <w:t xml:space="preserve">1) системами автоматической пожарной сигнализации (далее - АПС) и оповещения людей о пожаре;</w:t>
            </w:r>
          </w:p>
          <w:p>
            <w:pPr>
              <w:pStyle w:val="0"/>
            </w:pPr>
            <w:r>
              <w:rPr>
                <w:sz w:val="24"/>
              </w:rPr>
              <w:t xml:space="preserve">2) первичными средствами пожаротушения. Заключены договоры на обслуживание АПС. Организованы учеба, тренировки, проводится инструктаж по пожарной безопасности сотрудников организации. Имеется план мероприятий по антитеррористической безопасности</w:t>
            </w:r>
          </w:p>
        </w:tc>
      </w:tr>
    </w:tbl>
    <w:p>
      <w:pPr>
        <w:pStyle w:val="0"/>
        <w:jc w:val="both"/>
      </w:pPr>
      <w:r>
        <w:rPr>
          <w:sz w:val="24"/>
        </w:rPr>
      </w:r>
    </w:p>
    <w:p>
      <w:pPr>
        <w:pStyle w:val="0"/>
        <w:ind w:firstLine="540"/>
        <w:jc w:val="both"/>
      </w:pPr>
      <w:r>
        <w:rPr>
          <w:sz w:val="24"/>
        </w:rPr>
        <w:t xml:space="preserve">8. Требования, обеспечивающие доступность государственной услуги для потребителей:</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324"/>
        <w:gridCol w:w="6746"/>
      </w:tblGrid>
      <w:tr>
        <w:tc>
          <w:tcPr>
            <w:tcW w:w="2324" w:type="dxa"/>
          </w:tcPr>
          <w:p>
            <w:pPr>
              <w:pStyle w:val="0"/>
              <w:jc w:val="center"/>
            </w:pPr>
            <w:r>
              <w:rPr>
                <w:sz w:val="24"/>
              </w:rPr>
              <w:t xml:space="preserve">Параметр</w:t>
            </w:r>
          </w:p>
        </w:tc>
        <w:tc>
          <w:tcPr>
            <w:tcW w:w="6746" w:type="dxa"/>
          </w:tcPr>
          <w:p>
            <w:pPr>
              <w:pStyle w:val="0"/>
              <w:jc w:val="center"/>
            </w:pPr>
            <w:r>
              <w:rPr>
                <w:sz w:val="24"/>
              </w:rPr>
              <w:t xml:space="preserve">Значение, иная характеристика параметра</w:t>
            </w:r>
          </w:p>
        </w:tc>
      </w:tr>
      <w:tr>
        <w:tc>
          <w:tcPr>
            <w:tcW w:w="2324" w:type="dxa"/>
          </w:tcPr>
          <w:p>
            <w:pPr>
              <w:pStyle w:val="0"/>
            </w:pPr>
            <w:r>
              <w:rPr>
                <w:sz w:val="24"/>
              </w:rPr>
              <w:t xml:space="preserve">Территориальная доступность организации</w:t>
            </w:r>
          </w:p>
        </w:tc>
        <w:tc>
          <w:tcPr>
            <w:tcW w:w="6746" w:type="dxa"/>
          </w:tcPr>
          <w:p>
            <w:pPr>
              <w:pStyle w:val="0"/>
            </w:pPr>
            <w:r>
              <w:rPr>
                <w:sz w:val="24"/>
              </w:rPr>
              <w:t xml:space="preserve">Размещение организации организовано с учетом территориальной (в том числе транспортной) доступности</w:t>
            </w:r>
          </w:p>
        </w:tc>
      </w:tr>
      <w:tr>
        <w:tc>
          <w:tcPr>
            <w:tcW w:w="2324" w:type="dxa"/>
          </w:tcPr>
          <w:p>
            <w:pPr>
              <w:pStyle w:val="0"/>
            </w:pPr>
            <w:r>
              <w:rPr>
                <w:sz w:val="24"/>
              </w:rPr>
              <w:t xml:space="preserve">Консультации по вопросам предоставления государственной услуги</w:t>
            </w:r>
          </w:p>
        </w:tc>
        <w:tc>
          <w:tcPr>
            <w:tcW w:w="6746" w:type="dxa"/>
          </w:tcPr>
          <w:p>
            <w:pPr>
              <w:pStyle w:val="0"/>
            </w:pPr>
            <w:r>
              <w:rPr>
                <w:sz w:val="24"/>
              </w:rPr>
              <w:t xml:space="preserve">В организации в течение рабочего дня обеспечивается проведение консультаций (в том числе по телефону) по вопросам предоставления государственной услуги</w:t>
            </w:r>
          </w:p>
        </w:tc>
      </w:tr>
      <w:tr>
        <w:tc>
          <w:tcPr>
            <w:tcW w:w="2324" w:type="dxa"/>
          </w:tcPr>
          <w:p>
            <w:pPr>
              <w:pStyle w:val="0"/>
            </w:pPr>
            <w:r>
              <w:rPr>
                <w:sz w:val="24"/>
              </w:rPr>
              <w:t xml:space="preserve">Режим работы организации</w:t>
            </w:r>
          </w:p>
        </w:tc>
        <w:tc>
          <w:tcPr>
            <w:tcW w:w="6746" w:type="dxa"/>
          </w:tcPr>
          <w:p>
            <w:pPr>
              <w:pStyle w:val="0"/>
            </w:pPr>
            <w:r>
              <w:rPr>
                <w:sz w:val="24"/>
              </w:rPr>
              <w:t xml:space="preserve">1. Прием в организации осуществляется ежедневно (кроме выходных и праздничных дней) в соответствии с утвержденным графиком работы.</w:t>
            </w:r>
          </w:p>
          <w:p>
            <w:pPr>
              <w:pStyle w:val="0"/>
            </w:pPr>
            <w:r>
              <w:rPr>
                <w:sz w:val="24"/>
              </w:rPr>
              <w:t xml:space="preserve">2. Прием в организации осуществляется ежедневно в соответствии с утвержденным графиком работы, в случае необходимости - круглосуточно (для ЦСА)</w:t>
            </w:r>
          </w:p>
        </w:tc>
      </w:tr>
      <w:tr>
        <w:tc>
          <w:tcPr>
            <w:tcW w:w="2324" w:type="dxa"/>
          </w:tcPr>
          <w:p>
            <w:pPr>
              <w:pStyle w:val="0"/>
            </w:pPr>
            <w:r>
              <w:rPr>
                <w:sz w:val="24"/>
              </w:rPr>
              <w:t xml:space="preserve">Обеспечение доступности для инвалидов и других маломобильных лиц с учетом ограничений их жизнедеятельности</w:t>
            </w:r>
          </w:p>
        </w:tc>
        <w:tc>
          <w:tcPr>
            <w:tcW w:w="6746" w:type="dxa"/>
          </w:tcPr>
          <w:p>
            <w:pPr>
              <w:pStyle w:val="0"/>
            </w:pPr>
            <w:r>
              <w:rPr>
                <w:sz w:val="24"/>
              </w:rPr>
              <w:t xml:space="preserve">Здание и территория организации оборудованы специальными устройствами, приспособлениями для передвижения инвалидов (пандусы, перила и др.)</w:t>
            </w:r>
          </w:p>
        </w:tc>
      </w:tr>
    </w:tbl>
    <w:p>
      <w:pPr>
        <w:pStyle w:val="0"/>
        <w:jc w:val="both"/>
      </w:pPr>
      <w:r>
        <w:rPr>
          <w:sz w:val="24"/>
        </w:rPr>
      </w:r>
    </w:p>
    <w:p>
      <w:pPr>
        <w:pStyle w:val="0"/>
        <w:ind w:firstLine="540"/>
        <w:jc w:val="both"/>
      </w:pPr>
      <w:r>
        <w:rPr>
          <w:sz w:val="24"/>
        </w:rPr>
        <w:t xml:space="preserve">9. Особые требования к организации работы организации: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324"/>
        <w:gridCol w:w="6746"/>
      </w:tblGrid>
      <w:tr>
        <w:tc>
          <w:tcPr>
            <w:tcW w:w="2324" w:type="dxa"/>
          </w:tcPr>
          <w:p>
            <w:pPr>
              <w:pStyle w:val="0"/>
              <w:jc w:val="center"/>
            </w:pPr>
            <w:r>
              <w:rPr>
                <w:sz w:val="24"/>
              </w:rPr>
              <w:t xml:space="preserve">Параметр</w:t>
            </w:r>
          </w:p>
        </w:tc>
        <w:tc>
          <w:tcPr>
            <w:tcW w:w="6746" w:type="dxa"/>
          </w:tcPr>
          <w:p>
            <w:pPr>
              <w:pStyle w:val="0"/>
              <w:jc w:val="center"/>
            </w:pPr>
            <w:r>
              <w:rPr>
                <w:sz w:val="24"/>
              </w:rPr>
              <w:t xml:space="preserve">Значение, иная характеристика параметра</w:t>
            </w:r>
          </w:p>
        </w:tc>
      </w:tr>
      <w:tr>
        <w:tc>
          <w:tcPr>
            <w:tcW w:w="2324" w:type="dxa"/>
          </w:tcPr>
          <w:p>
            <w:pPr>
              <w:pStyle w:val="0"/>
            </w:pPr>
            <w:r>
              <w:rPr>
                <w:sz w:val="24"/>
              </w:rPr>
              <w:t xml:space="preserve">Организация питания</w:t>
            </w:r>
          </w:p>
        </w:tc>
        <w:tc>
          <w:tcPr>
            <w:tcW w:w="6746" w:type="dxa"/>
          </w:tcPr>
          <w:p>
            <w:pPr>
              <w:pStyle w:val="0"/>
            </w:pPr>
            <w:r>
              <w:rPr>
                <w:sz w:val="24"/>
              </w:rPr>
              <w:t xml:space="preserve">В организации предоставляется питание в соответствии с физиологическими потребностями потребителей (в зависимости от возраста и состояния здоровья) согласно утвержденным нормам (для КЦСОН при наличии отделения дневного пребывания граждан пожилого возраста и инвалидов, ЦСА)</w:t>
            </w:r>
          </w:p>
        </w:tc>
      </w:tr>
      <w:tr>
        <w:tc>
          <w:tcPr>
            <w:tcW w:w="2324" w:type="dxa"/>
          </w:tcPr>
          <w:p>
            <w:pPr>
              <w:pStyle w:val="0"/>
            </w:pPr>
            <w:r>
              <w:rPr>
                <w:sz w:val="24"/>
              </w:rPr>
              <w:t xml:space="preserve">Организация досуга</w:t>
            </w:r>
          </w:p>
        </w:tc>
        <w:tc>
          <w:tcPr>
            <w:tcW w:w="6746" w:type="dxa"/>
          </w:tcPr>
          <w:p>
            <w:pPr>
              <w:pStyle w:val="0"/>
            </w:pPr>
            <w:r>
              <w:rPr>
                <w:sz w:val="24"/>
              </w:rPr>
              <w:t xml:space="preserve">Организуются мероприятия: праздники, концерты, встречи, выставки и т.п. Организована работа кружков, клубов и иных досуговых объединений</w:t>
            </w:r>
          </w:p>
        </w:tc>
      </w:tr>
    </w:tbl>
    <w:p>
      <w:pPr>
        <w:pStyle w:val="0"/>
        <w:jc w:val="both"/>
      </w:pPr>
      <w:r>
        <w:rPr>
          <w:sz w:val="24"/>
        </w:rPr>
      </w:r>
    </w:p>
    <w:p>
      <w:pPr>
        <w:pStyle w:val="0"/>
        <w:ind w:firstLine="540"/>
        <w:jc w:val="both"/>
      </w:pPr>
      <w:r>
        <w:rPr>
          <w:sz w:val="24"/>
        </w:rPr>
        <w:t xml:space="preserve">10. Требования к кадровому обеспечению предоставления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324"/>
        <w:gridCol w:w="6746"/>
      </w:tblGrid>
      <w:tr>
        <w:tc>
          <w:tcPr>
            <w:tcW w:w="2324" w:type="dxa"/>
            <w:vAlign w:val="bottom"/>
          </w:tcPr>
          <w:p>
            <w:pPr>
              <w:pStyle w:val="0"/>
              <w:jc w:val="center"/>
            </w:pPr>
            <w:r>
              <w:rPr>
                <w:sz w:val="24"/>
              </w:rPr>
              <w:t xml:space="preserve">Параметр</w:t>
            </w:r>
          </w:p>
        </w:tc>
        <w:tc>
          <w:tcPr>
            <w:tcW w:w="6746" w:type="dxa"/>
            <w:vAlign w:val="bottom"/>
          </w:tcPr>
          <w:p>
            <w:pPr>
              <w:pStyle w:val="0"/>
              <w:jc w:val="center"/>
            </w:pPr>
            <w:r>
              <w:rPr>
                <w:sz w:val="24"/>
              </w:rPr>
              <w:t xml:space="preserve">Значение, иная характеристика параметра</w:t>
            </w:r>
          </w:p>
        </w:tc>
      </w:tr>
      <w:tr>
        <w:tc>
          <w:tcPr>
            <w:tcW w:w="2324" w:type="dxa"/>
          </w:tcPr>
          <w:p>
            <w:pPr>
              <w:pStyle w:val="0"/>
            </w:pPr>
            <w:r>
              <w:rPr>
                <w:sz w:val="24"/>
              </w:rPr>
              <w:t xml:space="preserve">Укомплектованность штата</w:t>
            </w:r>
          </w:p>
        </w:tc>
        <w:tc>
          <w:tcPr>
            <w:tcW w:w="6746" w:type="dxa"/>
            <w:vAlign w:val="bottom"/>
          </w:tcPr>
          <w:p>
            <w:pPr>
              <w:pStyle w:val="0"/>
            </w:pPr>
            <w:r>
              <w:rPr>
                <w:sz w:val="24"/>
              </w:rPr>
              <w:t xml:space="preserve">Штат организации укомплектован специалистами, соответствующими занимаемым должностям по уровню образования и стажу работы, не менее чем на 80 процентов</w:t>
            </w:r>
          </w:p>
        </w:tc>
      </w:tr>
    </w:tbl>
    <w:p>
      <w:pPr>
        <w:pStyle w:val="0"/>
        <w:jc w:val="both"/>
      </w:pPr>
      <w:r>
        <w:rPr>
          <w:sz w:val="24"/>
        </w:rPr>
      </w:r>
    </w:p>
    <w:p>
      <w:pPr>
        <w:pStyle w:val="0"/>
        <w:ind w:firstLine="540"/>
        <w:jc w:val="both"/>
      </w:pPr>
      <w:r>
        <w:rPr>
          <w:sz w:val="24"/>
        </w:rPr>
        <w:t xml:space="preserve">11. Требования к информационному обеспечению потребителей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324"/>
        <w:gridCol w:w="6746"/>
      </w:tblGrid>
      <w:tr>
        <w:tc>
          <w:tcPr>
            <w:tcW w:w="2324" w:type="dxa"/>
          </w:tcPr>
          <w:p>
            <w:pPr>
              <w:pStyle w:val="0"/>
              <w:jc w:val="center"/>
            </w:pPr>
            <w:r>
              <w:rPr>
                <w:sz w:val="24"/>
              </w:rPr>
              <w:t xml:space="preserve">Параметр</w:t>
            </w:r>
          </w:p>
        </w:tc>
        <w:tc>
          <w:tcPr>
            <w:tcW w:w="6746" w:type="dxa"/>
          </w:tcPr>
          <w:p>
            <w:pPr>
              <w:pStyle w:val="0"/>
              <w:jc w:val="center"/>
            </w:pPr>
            <w:r>
              <w:rPr>
                <w:sz w:val="24"/>
              </w:rPr>
              <w:t xml:space="preserve">Значение, иная характеристика параметра</w:t>
            </w:r>
          </w:p>
        </w:tc>
      </w:tr>
      <w:tr>
        <w:tc>
          <w:tcPr>
            <w:tcW w:w="2324" w:type="dxa"/>
          </w:tcPr>
          <w:p>
            <w:pPr>
              <w:pStyle w:val="0"/>
            </w:pPr>
            <w:r>
              <w:rPr>
                <w:sz w:val="24"/>
              </w:rPr>
              <w:t xml:space="preserve">Информация в общественных местах</w:t>
            </w:r>
          </w:p>
        </w:tc>
        <w:tc>
          <w:tcPr>
            <w:tcW w:w="6746" w:type="dxa"/>
          </w:tcPr>
          <w:p>
            <w:pPr>
              <w:pStyle w:val="0"/>
            </w:pPr>
            <w:r>
              <w:rPr>
                <w:sz w:val="24"/>
              </w:rPr>
              <w:t xml:space="preserve">В организации размещается информация о наименовании, адресе и контактных телефонах</w:t>
            </w:r>
          </w:p>
        </w:tc>
      </w:tr>
      <w:tr>
        <w:tc>
          <w:tcPr>
            <w:tcW w:w="2324" w:type="dxa"/>
          </w:tcPr>
          <w:p>
            <w:pPr>
              <w:pStyle w:val="0"/>
            </w:pPr>
            <w:r>
              <w:rPr>
                <w:sz w:val="24"/>
              </w:rPr>
              <w:t xml:space="preserve">Информация у входа в организацию</w:t>
            </w:r>
          </w:p>
        </w:tc>
        <w:tc>
          <w:tcPr>
            <w:tcW w:w="6746" w:type="dxa"/>
          </w:tcPr>
          <w:p>
            <w:pPr>
              <w:pStyle w:val="0"/>
            </w:pPr>
            <w:r>
              <w:rPr>
                <w:sz w:val="24"/>
              </w:rPr>
              <w:t xml:space="preserve">У входа в организацию размещаются:</w:t>
            </w:r>
          </w:p>
          <w:p>
            <w:pPr>
              <w:pStyle w:val="0"/>
            </w:pPr>
            <w:r>
              <w:rPr>
                <w:sz w:val="24"/>
              </w:rPr>
              <w:t xml:space="preserve">1) вывеска с наименованием организации;</w:t>
            </w:r>
          </w:p>
          <w:p>
            <w:pPr>
              <w:pStyle w:val="0"/>
            </w:pPr>
            <w:r>
              <w:rPr>
                <w:sz w:val="24"/>
              </w:rPr>
              <w:t xml:space="preserve">2) информация о режиме работы организации</w:t>
            </w:r>
          </w:p>
        </w:tc>
      </w:tr>
      <w:tr>
        <w:tc>
          <w:tcPr>
            <w:tcW w:w="2324" w:type="dxa"/>
          </w:tcPr>
          <w:p>
            <w:pPr>
              <w:pStyle w:val="0"/>
            </w:pPr>
            <w:r>
              <w:rPr>
                <w:sz w:val="24"/>
              </w:rPr>
              <w:t xml:space="preserve">Информация в помещениях организации</w:t>
            </w:r>
          </w:p>
        </w:tc>
        <w:tc>
          <w:tcPr>
            <w:tcW w:w="6746" w:type="dxa"/>
          </w:tcPr>
          <w:p>
            <w:pPr>
              <w:pStyle w:val="0"/>
            </w:pPr>
            <w:r>
              <w:rPr>
                <w:sz w:val="24"/>
              </w:rPr>
              <w:t xml:space="preserve">В помещениях организации (в удобном для обозрения месте) располагается информация:</w:t>
            </w:r>
          </w:p>
          <w:p>
            <w:pPr>
              <w:pStyle w:val="0"/>
            </w:pPr>
            <w:r>
              <w:rPr>
                <w:sz w:val="24"/>
              </w:rPr>
              <w:t xml:space="preserve">1) о приемных часах руководителя организации и его заместителей;</w:t>
            </w:r>
          </w:p>
          <w:p>
            <w:pPr>
              <w:pStyle w:val="0"/>
            </w:pPr>
            <w:r>
              <w:rPr>
                <w:sz w:val="24"/>
              </w:rPr>
              <w:t xml:space="preserve">2) контактных телефонах;</w:t>
            </w:r>
          </w:p>
          <w:p>
            <w:pPr>
              <w:pStyle w:val="0"/>
            </w:pPr>
            <w:r>
              <w:rPr>
                <w:sz w:val="24"/>
              </w:rPr>
              <w:t xml:space="preserve">3) об адресе и контактных телефонах Министерства и его территориальных органов;</w:t>
            </w:r>
          </w:p>
          <w:p>
            <w:pPr>
              <w:pStyle w:val="0"/>
            </w:pPr>
            <w:r>
              <w:rPr>
                <w:sz w:val="24"/>
              </w:rPr>
              <w:t xml:space="preserve">4) о социальных услугах, оказываемых организацией;</w:t>
            </w:r>
          </w:p>
          <w:p>
            <w:pPr>
              <w:pStyle w:val="0"/>
            </w:pPr>
            <w:r>
              <w:rPr>
                <w:sz w:val="24"/>
              </w:rPr>
              <w:t xml:space="preserve">5) о тарифах на социальные услуги;</w:t>
            </w:r>
          </w:p>
          <w:p>
            <w:pPr>
              <w:pStyle w:val="0"/>
            </w:pPr>
            <w:r>
              <w:rPr>
                <w:sz w:val="24"/>
              </w:rPr>
              <w:t xml:space="preserve">6) о порядке предоставления социальных услуг</w:t>
            </w:r>
          </w:p>
        </w:tc>
      </w:tr>
      <w:tr>
        <w:tc>
          <w:tcPr>
            <w:tcW w:w="2324" w:type="dxa"/>
          </w:tcPr>
          <w:p>
            <w:pPr>
              <w:pStyle w:val="0"/>
            </w:pPr>
            <w:r>
              <w:rPr>
                <w:sz w:val="24"/>
              </w:rPr>
              <w:t xml:space="preserve">Информация в информационно-телекоммуникационной сети "Интернет"</w:t>
            </w:r>
          </w:p>
        </w:tc>
        <w:tc>
          <w:tcPr>
            <w:tcW w:w="6746" w:type="dxa"/>
          </w:tcPr>
          <w:p>
            <w:pPr>
              <w:pStyle w:val="0"/>
            </w:pPr>
            <w:r>
              <w:rPr>
                <w:sz w:val="24"/>
              </w:rPr>
              <w:t xml:space="preserve">Наличие информации об организации в реестре поставщиков социальных услуг Омской области (</w:t>
            </w:r>
            <w:hyperlink w:history="0" r:id="rId172">
              <w:r>
                <w:rPr>
                  <w:sz w:val="24"/>
                  <w:color w:val="0000ff"/>
                </w:rPr>
                <w:t xml:space="preserve">https://mtsr.omskportal.ru/oiv/mtsr/otrasl/FZ</w:t>
              </w:r>
            </w:hyperlink>
            <w:r>
              <w:rPr>
                <w:sz w:val="24"/>
              </w:rPr>
              <w:t xml:space="preserve">)</w:t>
            </w:r>
          </w:p>
        </w:tc>
      </w:tr>
    </w:tbl>
    <w:p>
      <w:pPr>
        <w:pStyle w:val="0"/>
        <w:jc w:val="both"/>
      </w:pPr>
      <w:r>
        <w:rPr>
          <w:sz w:val="24"/>
        </w:rPr>
      </w:r>
    </w:p>
    <w:p>
      <w:pPr>
        <w:pStyle w:val="0"/>
        <w:ind w:firstLine="540"/>
        <w:jc w:val="both"/>
      </w:pPr>
      <w:r>
        <w:rPr>
          <w:sz w:val="24"/>
        </w:rPr>
        <w:t xml:space="preserve">12. Требования к организации учета мнения потребителей о качестве и доступности оказания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324"/>
        <w:gridCol w:w="6746"/>
      </w:tblGrid>
      <w:tr>
        <w:tc>
          <w:tcPr>
            <w:tcW w:w="2324" w:type="dxa"/>
          </w:tcPr>
          <w:p>
            <w:pPr>
              <w:pStyle w:val="0"/>
              <w:jc w:val="center"/>
            </w:pPr>
            <w:r>
              <w:rPr>
                <w:sz w:val="24"/>
              </w:rPr>
              <w:t xml:space="preserve">Параметр</w:t>
            </w:r>
          </w:p>
        </w:tc>
        <w:tc>
          <w:tcPr>
            <w:tcW w:w="6746" w:type="dxa"/>
          </w:tcPr>
          <w:p>
            <w:pPr>
              <w:pStyle w:val="0"/>
              <w:jc w:val="center"/>
            </w:pPr>
            <w:r>
              <w:rPr>
                <w:sz w:val="24"/>
              </w:rPr>
              <w:t xml:space="preserve">Значение, иная характеристика параметра</w:t>
            </w:r>
          </w:p>
        </w:tc>
      </w:tr>
      <w:tr>
        <w:tc>
          <w:tcPr>
            <w:tcW w:w="2324" w:type="dxa"/>
          </w:tcPr>
          <w:p>
            <w:pPr>
              <w:pStyle w:val="0"/>
            </w:pPr>
            <w:r>
              <w:rPr>
                <w:sz w:val="24"/>
              </w:rPr>
              <w:t xml:space="preserve">Письменные обращения граждан</w:t>
            </w:r>
          </w:p>
        </w:tc>
        <w:tc>
          <w:tcPr>
            <w:tcW w:w="6746" w:type="dxa"/>
          </w:tcPr>
          <w:p>
            <w:pPr>
              <w:pStyle w:val="0"/>
            </w:pPr>
            <w:r>
              <w:rPr>
                <w:sz w:val="24"/>
              </w:rPr>
              <w:t xml:space="preserve">В организации организованы прием, регистрация, рассмотрение письменных предложений, заявлений, жалоб граждан и подготовка ответов на них</w:t>
            </w:r>
          </w:p>
        </w:tc>
      </w:tr>
      <w:tr>
        <w:tc>
          <w:tcPr>
            <w:tcW w:w="2324" w:type="dxa"/>
          </w:tcPr>
          <w:p>
            <w:pPr>
              <w:pStyle w:val="0"/>
            </w:pPr>
            <w:r>
              <w:rPr>
                <w:sz w:val="24"/>
              </w:rPr>
              <w:t xml:space="preserve">Книга отзывов и предложений</w:t>
            </w:r>
          </w:p>
        </w:tc>
        <w:tc>
          <w:tcPr>
            <w:tcW w:w="6746" w:type="dxa"/>
          </w:tcPr>
          <w:p>
            <w:pPr>
              <w:pStyle w:val="0"/>
            </w:pPr>
            <w:r>
              <w:rPr>
                <w:sz w:val="24"/>
              </w:rPr>
              <w:t xml:space="preserve">В организации имеется книга отзывов и предложений, которая расположена в общедоступном месте</w:t>
            </w:r>
          </w:p>
        </w:tc>
      </w:tr>
      <w:tr>
        <w:tc>
          <w:tcPr>
            <w:tcW w:w="2324" w:type="dxa"/>
          </w:tcPr>
          <w:p>
            <w:pPr>
              <w:pStyle w:val="0"/>
            </w:pPr>
            <w:r>
              <w:rPr>
                <w:sz w:val="24"/>
              </w:rPr>
              <w:t xml:space="preserve">Опросы потребителей</w:t>
            </w:r>
          </w:p>
        </w:tc>
        <w:tc>
          <w:tcPr>
            <w:tcW w:w="6746" w:type="dxa"/>
          </w:tcPr>
          <w:p>
            <w:pPr>
              <w:pStyle w:val="0"/>
            </w:pPr>
            <w:r>
              <w:rPr>
                <w:sz w:val="24"/>
              </w:rPr>
              <w:t xml:space="preserve">В организации проводятся опросы потребителей в целях выявления их мнения относительно качества и доступности оказанной государственной услуги</w:t>
            </w:r>
          </w:p>
        </w:tc>
      </w:tr>
    </w:tbl>
    <w:p>
      <w:pPr>
        <w:pStyle w:val="0"/>
        <w:jc w:val="both"/>
      </w:pPr>
      <w:r>
        <w:rPr>
          <w:sz w:val="24"/>
        </w:rPr>
      </w:r>
    </w:p>
    <w:p>
      <w:pPr>
        <w:pStyle w:val="0"/>
        <w:jc w:val="center"/>
      </w:pPr>
      <w:r>
        <w:rPr>
          <w:sz w:val="24"/>
        </w:rPr>
        <w:t xml:space="preserve">_______________</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4</w:t>
      </w:r>
    </w:p>
    <w:p>
      <w:pPr>
        <w:pStyle w:val="0"/>
        <w:jc w:val="right"/>
      </w:pPr>
      <w:r>
        <w:rPr>
          <w:sz w:val="24"/>
        </w:rPr>
        <w:t xml:space="preserve">к приказу Министерства труда и</w:t>
      </w:r>
    </w:p>
    <w:p>
      <w:pPr>
        <w:pStyle w:val="0"/>
        <w:jc w:val="right"/>
      </w:pPr>
      <w:r>
        <w:rPr>
          <w:sz w:val="24"/>
        </w:rPr>
        <w:t xml:space="preserve">социального развития Омской области</w:t>
      </w:r>
    </w:p>
    <w:p>
      <w:pPr>
        <w:pStyle w:val="0"/>
        <w:jc w:val="right"/>
      </w:pPr>
      <w:r>
        <w:rPr>
          <w:sz w:val="24"/>
        </w:rPr>
        <w:t xml:space="preserve">от 29 декабря 2015 г. N 178-п</w:t>
      </w:r>
    </w:p>
    <w:p>
      <w:pPr>
        <w:pStyle w:val="0"/>
        <w:jc w:val="both"/>
      </w:pPr>
      <w:r>
        <w:rPr>
          <w:sz w:val="24"/>
        </w:rPr>
      </w:r>
    </w:p>
    <w:bookmarkStart w:id="902" w:name="P902"/>
    <w:bookmarkEnd w:id="902"/>
    <w:p>
      <w:pPr>
        <w:pStyle w:val="2"/>
        <w:jc w:val="center"/>
      </w:pPr>
      <w:r>
        <w:rPr>
          <w:sz w:val="24"/>
        </w:rPr>
        <w:t xml:space="preserve">РЕГИОНАЛЬНЫЙ СТАНДАРТ</w:t>
      </w:r>
    </w:p>
    <w:p>
      <w:pPr>
        <w:pStyle w:val="2"/>
        <w:jc w:val="center"/>
      </w:pPr>
      <w:r>
        <w:rPr>
          <w:sz w:val="24"/>
        </w:rPr>
        <w:t xml:space="preserve">государственной услуги "Предоставление социального</w:t>
      </w:r>
    </w:p>
    <w:p>
      <w:pPr>
        <w:pStyle w:val="2"/>
        <w:jc w:val="center"/>
      </w:pPr>
      <w:r>
        <w:rPr>
          <w:sz w:val="24"/>
        </w:rPr>
        <w:t xml:space="preserve">обслуживания в форме на дому"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Министерства труда и социального развития Омской области</w:t>
            </w:r>
          </w:p>
          <w:p>
            <w:pPr>
              <w:pStyle w:val="0"/>
              <w:jc w:val="center"/>
            </w:pPr>
            <w:r>
              <w:rPr>
                <w:sz w:val="24"/>
                <w:color w:val="392c69"/>
              </w:rPr>
              <w:t xml:space="preserve">от 25.07.2016 </w:t>
            </w:r>
            <w:hyperlink w:history="0" r:id="rId173" w:tooltip="Приказ Министерства труда и социального развития Омской области от 25.07.2016 N 111-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111-п</w:t>
              </w:r>
            </w:hyperlink>
            <w:r>
              <w:rPr>
                <w:sz w:val="24"/>
                <w:color w:val="392c69"/>
              </w:rPr>
              <w:t xml:space="preserve">, от 13.06.2017 </w:t>
            </w:r>
            <w:hyperlink w:history="0" r:id="rId174" w:tooltip="Приказ Министерства труда и социального развития Омской области от 13.06.2017 N 66-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66-п</w:t>
              </w:r>
            </w:hyperlink>
            <w:r>
              <w:rPr>
                <w:sz w:val="24"/>
                <w:color w:val="392c69"/>
              </w:rPr>
              <w:t xml:space="preserve">, от 22.12.2017 </w:t>
            </w:r>
            <w:hyperlink w:history="0" r:id="rId175" w:tooltip="Приказ Министерства труда и социального развития Омской области от 22.12.2017 N 12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124-п</w:t>
              </w:r>
            </w:hyperlink>
            <w:r>
              <w:rPr>
                <w:sz w:val="24"/>
                <w:color w:val="392c69"/>
              </w:rPr>
              <w:t xml:space="preserve">,</w:t>
            </w:r>
          </w:p>
          <w:p>
            <w:pPr>
              <w:pStyle w:val="0"/>
              <w:jc w:val="center"/>
            </w:pPr>
            <w:r>
              <w:rPr>
                <w:sz w:val="24"/>
                <w:color w:val="392c69"/>
              </w:rPr>
              <w:t xml:space="preserve">от 03.04.2024 </w:t>
            </w:r>
            <w:hyperlink w:history="0" r:id="rId176" w:tooltip="Приказ Министерства труда и социального развития Омской области от 03.04.2024 N 50-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50-п</w:t>
              </w:r>
            </w:hyperlink>
            <w:r>
              <w:rPr>
                <w:sz w:val="24"/>
                <w:color w:val="392c69"/>
              </w:rPr>
              <w:t xml:space="preserve">, от 26.06.2025 </w:t>
            </w:r>
            <w:hyperlink w:history="0" r:id="rId177" w:tooltip="Приказ Министерства труда и социального развития Омской области от 26.06.2025 N 83-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83-п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Цель оказания государственной услуги "Предоставление социального обслуживания на дому" (далее - государственная услуга): осуществление социального обслуживания граждан, признанных нуждающимися в социальном обслуживании в форме социального обслуживания на дому, в организациях социального обслуживания, находящихся в ведении Омской области (далее - организации)</w:t>
      </w:r>
    </w:p>
    <w:p>
      <w:pPr>
        <w:pStyle w:val="0"/>
        <w:jc w:val="both"/>
      </w:pPr>
      <w:r>
        <w:rPr>
          <w:sz w:val="24"/>
        </w:rPr>
        <w:t xml:space="preserve">(п. 1 в ред. </w:t>
      </w:r>
      <w:hyperlink w:history="0" r:id="rId178" w:tooltip="Приказ Министерства труда и социального развития Омской области от 26.06.2025 N 83-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26.06.2025 N 83-п)</w:t>
      </w:r>
    </w:p>
    <w:p>
      <w:pPr>
        <w:pStyle w:val="0"/>
        <w:spacing w:before="240" w:lineRule="auto"/>
        <w:ind w:firstLine="540"/>
        <w:jc w:val="both"/>
      </w:pPr>
      <w:r>
        <w:rPr>
          <w:sz w:val="24"/>
        </w:rPr>
        <w:t xml:space="preserve">2. Категория потребителей государственной услуги: физические лица.</w:t>
      </w:r>
    </w:p>
    <w:p>
      <w:pPr>
        <w:pStyle w:val="0"/>
        <w:jc w:val="both"/>
      </w:pPr>
      <w:r>
        <w:rPr>
          <w:sz w:val="24"/>
        </w:rPr>
        <w:t xml:space="preserve">(п. 2 в ред. </w:t>
      </w:r>
      <w:hyperlink w:history="0" r:id="rId179" w:tooltip="Приказ Министерства труда и социального развития Омской области от 26.06.2025 N 83-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26.06.2025 N 83-п)</w:t>
      </w:r>
    </w:p>
    <w:p>
      <w:pPr>
        <w:pStyle w:val="0"/>
        <w:spacing w:before="240" w:lineRule="auto"/>
        <w:ind w:firstLine="540"/>
        <w:jc w:val="both"/>
      </w:pPr>
      <w:r>
        <w:rPr>
          <w:sz w:val="24"/>
        </w:rPr>
        <w:t xml:space="preserve">3. Основные показатели, характеризующие состав, качество и (или) объем </w:t>
      </w:r>
      <w:hyperlink w:history="0" w:anchor="P950" w:tooltip="&lt;*&gt; Показатели объема оказания государственной услуги - численность граждан, получивших социальные услуги (человек).">
        <w:r>
          <w:rPr>
            <w:sz w:val="24"/>
            <w:color w:val="0000ff"/>
          </w:rPr>
          <w:t xml:space="preserve">&lt;*&gt;</w:t>
        </w:r>
      </w:hyperlink>
      <w:r>
        <w:rPr>
          <w:sz w:val="24"/>
        </w:rPr>
        <w:t xml:space="preserve"> оказания государственной услуги:</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053"/>
        <w:gridCol w:w="4959"/>
        <w:gridCol w:w="4596"/>
      </w:tblGrid>
      <w:tr>
        <w:tc>
          <w:tcPr>
            <w:tcW w:w="4053" w:type="dxa"/>
          </w:tcPr>
          <w:p>
            <w:pPr>
              <w:pStyle w:val="0"/>
              <w:jc w:val="center"/>
            </w:pPr>
            <w:r>
              <w:rPr>
                <w:sz w:val="24"/>
              </w:rPr>
              <w:t xml:space="preserve">Наименование показателя, единица измерения</w:t>
            </w:r>
          </w:p>
        </w:tc>
        <w:tc>
          <w:tcPr>
            <w:tcW w:w="4959" w:type="dxa"/>
          </w:tcPr>
          <w:p>
            <w:pPr>
              <w:pStyle w:val="0"/>
              <w:jc w:val="center"/>
            </w:pPr>
            <w:r>
              <w:rPr>
                <w:sz w:val="24"/>
              </w:rPr>
              <w:t xml:space="preserve">Методика расчета</w:t>
            </w:r>
          </w:p>
        </w:tc>
        <w:tc>
          <w:tcPr>
            <w:tcW w:w="4596" w:type="dxa"/>
          </w:tcPr>
          <w:p>
            <w:pPr>
              <w:pStyle w:val="0"/>
              <w:jc w:val="center"/>
            </w:pPr>
            <w:r>
              <w:rPr>
                <w:sz w:val="24"/>
              </w:rPr>
              <w:t xml:space="preserve">Источник информации</w:t>
            </w:r>
          </w:p>
        </w:tc>
      </w:tr>
      <w:tr>
        <w:tc>
          <w:tcPr>
            <w:tcW w:w="4053" w:type="dxa"/>
          </w:tcPr>
          <w:p>
            <w:pPr>
              <w:pStyle w:val="0"/>
              <w:jc w:val="center"/>
            </w:pPr>
            <w:r>
              <w:rPr>
                <w:sz w:val="24"/>
              </w:rPr>
              <w:t xml:space="preserve">1</w:t>
            </w:r>
          </w:p>
        </w:tc>
        <w:tc>
          <w:tcPr>
            <w:tcW w:w="4959" w:type="dxa"/>
          </w:tcPr>
          <w:p>
            <w:pPr>
              <w:pStyle w:val="0"/>
              <w:jc w:val="center"/>
            </w:pPr>
            <w:r>
              <w:rPr>
                <w:sz w:val="24"/>
              </w:rPr>
              <w:t xml:space="preserve">2</w:t>
            </w:r>
          </w:p>
        </w:tc>
        <w:tc>
          <w:tcPr>
            <w:tcW w:w="4596" w:type="dxa"/>
          </w:tcPr>
          <w:p>
            <w:pPr>
              <w:pStyle w:val="0"/>
              <w:jc w:val="center"/>
            </w:pPr>
            <w:r>
              <w:rPr>
                <w:sz w:val="24"/>
              </w:rPr>
              <w:t xml:space="preserve">3</w:t>
            </w:r>
          </w:p>
        </w:tc>
      </w:tr>
      <w:tr>
        <w:tblPrEx>
          <w:tblBorders>
            <w:insideH w:val="nil"/>
          </w:tblBorders>
        </w:tblPrEx>
        <w:tc>
          <w:tcPr>
            <w:tcW w:w="4053" w:type="dxa"/>
            <w:tcBorders>
              <w:bottom w:val="nil"/>
            </w:tcBorders>
          </w:tcPr>
          <w:p>
            <w:pPr>
              <w:pStyle w:val="0"/>
            </w:pPr>
            <w:r>
              <w:rPr>
                <w:sz w:val="24"/>
              </w:rPr>
              <w:t xml:space="preserve">Доля получателей социальных услуг, получающих социальные услуги, в общем числе получателей социальных услуг, находящихся на социальном обслуживании в организации (%)</w:t>
            </w:r>
          </w:p>
        </w:tc>
        <w:tc>
          <w:tcPr>
            <w:tcW w:w="4959" w:type="dxa"/>
            <w:tcBorders>
              <w:bottom w:val="nil"/>
            </w:tcBorders>
          </w:tcPr>
          <w:p>
            <w:pPr>
              <w:pStyle w:val="0"/>
            </w:pPr>
            <w:r>
              <w:rPr>
                <w:sz w:val="24"/>
              </w:rPr>
              <w:t xml:space="preserve">П = Пу / По x 100,</w:t>
            </w:r>
          </w:p>
          <w:p>
            <w:pPr>
              <w:pStyle w:val="0"/>
            </w:pPr>
            <w:r>
              <w:rPr>
                <w:sz w:val="24"/>
              </w:rPr>
              <w:t xml:space="preserve">где:</w:t>
            </w:r>
          </w:p>
          <w:p>
            <w:pPr>
              <w:pStyle w:val="0"/>
            </w:pPr>
            <w:r>
              <w:rPr>
                <w:sz w:val="24"/>
              </w:rPr>
              <w:t xml:space="preserve">П - доля получателей социальных услуг, получающих социальные услуги, в общем числе получателей социальных услуг, находящихся на социальном обслуживании в организации;</w:t>
            </w:r>
          </w:p>
          <w:p>
            <w:pPr>
              <w:pStyle w:val="0"/>
            </w:pPr>
            <w:r>
              <w:rPr>
                <w:sz w:val="24"/>
              </w:rPr>
              <w:t xml:space="preserve">Пу - число получателей социальных услуг, обратившихся в отчетном периоде в организации, которым была предоставлена государственная услуга;</w:t>
            </w:r>
          </w:p>
          <w:p>
            <w:pPr>
              <w:pStyle w:val="0"/>
            </w:pPr>
            <w:r>
              <w:rPr>
                <w:sz w:val="24"/>
              </w:rPr>
              <w:t xml:space="preserve">По - число получателей социальных услуг, обратившихся в отчетном периоде за предоставлением государственной услуги</w:t>
            </w:r>
          </w:p>
        </w:tc>
        <w:tc>
          <w:tcPr>
            <w:tcW w:w="4596" w:type="dxa"/>
            <w:tcBorders>
              <w:bottom w:val="nil"/>
            </w:tcBorders>
          </w:tcPr>
          <w:p>
            <w:pPr>
              <w:pStyle w:val="0"/>
            </w:pPr>
            <w:r>
              <w:rPr>
                <w:sz w:val="24"/>
              </w:rPr>
              <w:t xml:space="preserve">Форма федерального статистического наблюдения </w:t>
            </w:r>
            <w:hyperlink w:history="0" r:id="rId180" w:tooltip="Приказ Росстата от 12.02.2024 N 54 &quot;Об утверждении формы федерального статистического наблюдения N 1-соцобслуживание &quot;Сведения о социальном обслуживании граждан&quot; с указаниями по ее заполнению&quot; {КонсультантПлюс}">
              <w:r>
                <w:rPr>
                  <w:sz w:val="24"/>
                  <w:color w:val="0000ff"/>
                </w:rPr>
                <w:t xml:space="preserve">N 1-соцобслуживание</w:t>
              </w:r>
            </w:hyperlink>
            <w:r>
              <w:rPr>
                <w:sz w:val="24"/>
              </w:rPr>
              <w:t xml:space="preserve"> "Сведения о социальном обслуживании граждан"</w:t>
            </w:r>
          </w:p>
        </w:tc>
      </w:tr>
      <w:tr>
        <w:tblPrEx>
          <w:tblBorders>
            <w:insideH w:val="nil"/>
          </w:tblBorders>
        </w:tblPrEx>
        <w:tc>
          <w:tcPr>
            <w:gridSpan w:val="3"/>
            <w:tcW w:w="13608" w:type="dxa"/>
            <w:tcBorders>
              <w:top w:val="nil"/>
            </w:tcBorders>
          </w:tcPr>
          <w:p>
            <w:pPr>
              <w:pStyle w:val="0"/>
              <w:jc w:val="both"/>
            </w:pPr>
            <w:r>
              <w:rPr>
                <w:sz w:val="24"/>
              </w:rPr>
              <w:t xml:space="preserve">(в ред. Приказов Министерства труда и социального развития Омской области</w:t>
            </w:r>
          </w:p>
          <w:p>
            <w:pPr>
              <w:pStyle w:val="0"/>
              <w:jc w:val="both"/>
            </w:pPr>
            <w:r>
              <w:rPr>
                <w:sz w:val="24"/>
              </w:rPr>
              <w:t xml:space="preserve">от 22.12.2017 </w:t>
            </w:r>
            <w:hyperlink w:history="0" r:id="rId181" w:tooltip="Приказ Министерства труда и социального развития Омской области от 22.12.2017 N 12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124-п</w:t>
              </w:r>
            </w:hyperlink>
            <w:r>
              <w:rPr>
                <w:sz w:val="24"/>
              </w:rPr>
              <w:t xml:space="preserve">, от 03.04.2024 </w:t>
            </w:r>
            <w:hyperlink w:history="0" r:id="rId182" w:tooltip="Приказ Министерства труда и социального развития Омской области от 03.04.2024 N 50-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50-п</w:t>
              </w:r>
            </w:hyperlink>
            <w:r>
              <w:rPr>
                <w:sz w:val="24"/>
              </w:rPr>
              <w:t xml:space="preserve">)</w:t>
            </w:r>
          </w:p>
        </w:tc>
      </w:tr>
      <w:tr>
        <w:tc>
          <w:tcPr>
            <w:tcW w:w="4053" w:type="dxa"/>
          </w:tcPr>
          <w:p>
            <w:pPr>
              <w:pStyle w:val="0"/>
            </w:pPr>
            <w:r>
              <w:rPr>
                <w:sz w:val="24"/>
              </w:rPr>
              <w:t xml:space="preserve">Повышение качества социальных услуг и эффективности их оказания (определяется исходя из мероприятий, направленных на совершенствование деятельности организации при предоставлении социального обслуживания) (%)</w:t>
            </w:r>
          </w:p>
        </w:tc>
        <w:tc>
          <w:tcPr>
            <w:tcW w:w="4959" w:type="dxa"/>
          </w:tcPr>
          <w:p>
            <w:pPr>
              <w:pStyle w:val="0"/>
            </w:pPr>
            <w:r>
              <w:rPr>
                <w:sz w:val="24"/>
              </w:rPr>
              <w:t xml:space="preserve">Проведение мероприятий, направленных на совершенствование деятельности организации при предоставлении социального обслуживания</w:t>
            </w:r>
          </w:p>
        </w:tc>
        <w:tc>
          <w:tcPr>
            <w:tcW w:w="4596" w:type="dxa"/>
          </w:tcPr>
          <w:p>
            <w:pPr>
              <w:pStyle w:val="0"/>
            </w:pPr>
            <w:r>
              <w:rPr>
                <w:sz w:val="24"/>
              </w:rPr>
              <w:t xml:space="preserve">Отчетные данные организации, представляемые в Министерство труда и социального развития Омской области (далее - Министерство)</w:t>
            </w:r>
          </w:p>
        </w:tc>
      </w:tr>
      <w:tr>
        <w:tc>
          <w:tcPr>
            <w:tcW w:w="4053" w:type="dxa"/>
          </w:tcPr>
          <w:p>
            <w:pPr>
              <w:pStyle w:val="0"/>
            </w:pPr>
            <w:r>
              <w:rPr>
                <w:sz w:val="24"/>
              </w:rPr>
              <w:t xml:space="preserve">Удовлетворенность получателей социальных услуг в оказанных социальных услугах (%)</w:t>
            </w:r>
          </w:p>
        </w:tc>
        <w:tc>
          <w:tcPr>
            <w:tcW w:w="4959" w:type="dxa"/>
          </w:tcPr>
          <w:p>
            <w:pPr>
              <w:pStyle w:val="0"/>
            </w:pPr>
            <w:r>
              <w:rPr>
                <w:sz w:val="24"/>
              </w:rPr>
              <w:t xml:space="preserve">О = Ок / Оч x 100,</w:t>
            </w:r>
          </w:p>
          <w:p>
            <w:pPr>
              <w:pStyle w:val="0"/>
            </w:pPr>
            <w:r>
              <w:rPr>
                <w:sz w:val="24"/>
              </w:rPr>
              <w:t xml:space="preserve">где:</w:t>
            </w:r>
          </w:p>
          <w:p>
            <w:pPr>
              <w:pStyle w:val="0"/>
            </w:pPr>
            <w:r>
              <w:rPr>
                <w:sz w:val="24"/>
              </w:rPr>
              <w:t xml:space="preserve">О - удовлетворенность получателей социальных услуг в оказанных социальных услугах;</w:t>
            </w:r>
          </w:p>
          <w:p>
            <w:pPr>
              <w:pStyle w:val="0"/>
            </w:pPr>
            <w:r>
              <w:rPr>
                <w:sz w:val="24"/>
              </w:rPr>
              <w:t xml:space="preserve">Ок - число опрошенных получателей социальных услуг, удовлетворенных качеством государственной услуги;</w:t>
            </w:r>
          </w:p>
          <w:p>
            <w:pPr>
              <w:pStyle w:val="0"/>
            </w:pPr>
            <w:r>
              <w:rPr>
                <w:sz w:val="24"/>
              </w:rPr>
              <w:t xml:space="preserve">Оч - общее число опрошенных</w:t>
            </w:r>
          </w:p>
        </w:tc>
        <w:tc>
          <w:tcPr>
            <w:tcW w:w="4596" w:type="dxa"/>
          </w:tcPr>
          <w:p>
            <w:pPr>
              <w:pStyle w:val="0"/>
            </w:pPr>
            <w:r>
              <w:rPr>
                <w:sz w:val="24"/>
              </w:rPr>
              <w:t xml:space="preserve">Результаты опросов потребителей</w:t>
            </w:r>
          </w:p>
        </w:tc>
      </w:tr>
      <w:tr>
        <w:tc>
          <w:tcPr>
            <w:tcW w:w="4053" w:type="dxa"/>
          </w:tcPr>
          <w:p>
            <w:pPr>
              <w:pStyle w:val="0"/>
            </w:pPr>
            <w:r>
              <w:rPr>
                <w:sz w:val="24"/>
              </w:rPr>
              <w:t xml:space="preserve">Укомплектование организации специалистами, оказывающими социальные услуги (%)</w:t>
            </w:r>
          </w:p>
        </w:tc>
        <w:tc>
          <w:tcPr>
            <w:tcW w:w="4959" w:type="dxa"/>
          </w:tcPr>
          <w:p>
            <w:pPr>
              <w:pStyle w:val="0"/>
            </w:pPr>
            <w:r>
              <w:rPr>
                <w:sz w:val="24"/>
              </w:rPr>
              <w:t xml:space="preserve">С = Сор / Со x 100,</w:t>
            </w:r>
          </w:p>
          <w:p>
            <w:pPr>
              <w:pStyle w:val="0"/>
            </w:pPr>
            <w:r>
              <w:rPr>
                <w:sz w:val="24"/>
              </w:rPr>
              <w:t xml:space="preserve">где:</w:t>
            </w:r>
          </w:p>
          <w:p>
            <w:pPr>
              <w:pStyle w:val="0"/>
            </w:pPr>
            <w:r>
              <w:rPr>
                <w:sz w:val="24"/>
              </w:rPr>
              <w:t xml:space="preserve">С - укомплектование организации специалистами, оказывающими социальные услуги;</w:t>
            </w:r>
          </w:p>
          <w:p>
            <w:pPr>
              <w:pStyle w:val="0"/>
            </w:pPr>
            <w:r>
              <w:rPr>
                <w:sz w:val="24"/>
              </w:rPr>
              <w:t xml:space="preserve">Соб - количество специалистов, оказывающих социальные услуги в организации;</w:t>
            </w:r>
          </w:p>
          <w:p>
            <w:pPr>
              <w:pStyle w:val="0"/>
            </w:pPr>
            <w:r>
              <w:rPr>
                <w:sz w:val="24"/>
              </w:rPr>
              <w:t xml:space="preserve">Со - общее количество специалистов, оказывающих социальные услуги, по штатному расписанию организации</w:t>
            </w:r>
          </w:p>
        </w:tc>
        <w:tc>
          <w:tcPr>
            <w:tcW w:w="4596" w:type="dxa"/>
          </w:tcPr>
          <w:p>
            <w:pPr>
              <w:pStyle w:val="0"/>
            </w:pPr>
            <w:r>
              <w:rPr>
                <w:sz w:val="24"/>
              </w:rPr>
              <w:t xml:space="preserve">Отчетные данные организации, представляемые в Министерство</w:t>
            </w:r>
          </w:p>
        </w:tc>
      </w:tr>
    </w:tbl>
    <w:p>
      <w:pPr>
        <w:sectPr>
          <w:headerReference w:type="default" r:id="rId99"/>
          <w:headerReference w:type="first" r:id="rId99"/>
          <w:footerReference w:type="default" r:id="rId100"/>
          <w:footerReference w:type="first" r:id="rId100"/>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950" w:name="P950"/>
    <w:bookmarkEnd w:id="950"/>
    <w:p>
      <w:pPr>
        <w:pStyle w:val="0"/>
        <w:spacing w:before="240" w:lineRule="auto"/>
        <w:ind w:firstLine="540"/>
        <w:jc w:val="both"/>
      </w:pPr>
      <w:r>
        <w:rPr>
          <w:sz w:val="24"/>
        </w:rPr>
        <w:t xml:space="preserve">&lt;*&gt; Показатели объема оказания государственной услуги - численность граждан, получивших социальные услуги (человек).</w:t>
      </w:r>
    </w:p>
    <w:p>
      <w:pPr>
        <w:pStyle w:val="0"/>
        <w:jc w:val="both"/>
      </w:pPr>
      <w:r>
        <w:rPr>
          <w:sz w:val="24"/>
        </w:rPr>
      </w:r>
    </w:p>
    <w:p>
      <w:pPr>
        <w:pStyle w:val="0"/>
        <w:ind w:firstLine="540"/>
        <w:jc w:val="both"/>
      </w:pPr>
      <w:r>
        <w:rPr>
          <w:sz w:val="24"/>
        </w:rPr>
        <w:t xml:space="preserve">4. Правовые основы оказания государственной услуги:</w:t>
      </w:r>
    </w:p>
    <w:p>
      <w:pPr>
        <w:pStyle w:val="0"/>
        <w:spacing w:before="240" w:lineRule="auto"/>
        <w:ind w:firstLine="540"/>
        <w:jc w:val="both"/>
      </w:pPr>
      <w:r>
        <w:rPr>
          <w:sz w:val="24"/>
        </w:rPr>
        <w:t xml:space="preserve">1) Федеральный </w:t>
      </w:r>
      <w:hyperlink w:history="0" r:id="rId183"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закон</w:t>
        </w:r>
      </w:hyperlink>
      <w:r>
        <w:rPr>
          <w:sz w:val="24"/>
        </w:rPr>
        <w:t xml:space="preserve"> от 28 декабря 2013 года N 442-ФЗ "Об основах социального обслуживания граждан в Российской Федерации";</w:t>
      </w:r>
    </w:p>
    <w:p>
      <w:pPr>
        <w:pStyle w:val="0"/>
        <w:spacing w:before="240" w:lineRule="auto"/>
        <w:ind w:firstLine="540"/>
        <w:jc w:val="both"/>
      </w:pPr>
      <w:r>
        <w:rPr>
          <w:sz w:val="24"/>
        </w:rPr>
        <w:t xml:space="preserve">2) </w:t>
      </w:r>
      <w:hyperlink w:history="0" r:id="rId184" w:tooltip="Постановление Правительства Омской области от 24.12.2014 N 361-п (ред. от 03.09.2026) &quot;О Порядке предоставления социальных услуг поставщиками социальных услуг&quot; {КонсультантПлюс}">
        <w:r>
          <w:rPr>
            <w:sz w:val="24"/>
            <w:color w:val="0000ff"/>
          </w:rPr>
          <w:t xml:space="preserve">постановление</w:t>
        </w:r>
      </w:hyperlink>
      <w:r>
        <w:rPr>
          <w:sz w:val="24"/>
        </w:rPr>
        <w:t xml:space="preserve"> Правительства Омской области от 24 декабря 2014 года N 361-п "О Порядке предоставления социальных услуг поставщиками социальных услуг";</w:t>
      </w:r>
    </w:p>
    <w:p>
      <w:pPr>
        <w:pStyle w:val="0"/>
        <w:spacing w:before="240" w:lineRule="auto"/>
        <w:ind w:firstLine="540"/>
        <w:jc w:val="both"/>
      </w:pPr>
      <w:r>
        <w:rPr>
          <w:sz w:val="24"/>
        </w:rPr>
        <w:t xml:space="preserve">3) </w:t>
      </w:r>
      <w:hyperlink w:history="0" r:id="rId185" w:tooltip="Постановление Правительства Омской области от 19.11.2014 N 276-п (ред. от 11.09.2025) &quot;Об утверждении Порядка взимания платы за предоставление социальных услуг&quot; {КонсультантПлюс}">
        <w:r>
          <w:rPr>
            <w:sz w:val="24"/>
            <w:color w:val="0000ff"/>
          </w:rPr>
          <w:t xml:space="preserve">постановление</w:t>
        </w:r>
      </w:hyperlink>
      <w:r>
        <w:rPr>
          <w:sz w:val="24"/>
        </w:rPr>
        <w:t xml:space="preserve"> Правительства Омской области от 19 ноября 2014 года N 276-п "Об утверждении Порядка взимания платы за предоставление социальных услуг";</w:t>
      </w:r>
    </w:p>
    <w:p>
      <w:pPr>
        <w:pStyle w:val="0"/>
        <w:spacing w:before="240" w:lineRule="auto"/>
        <w:ind w:firstLine="540"/>
        <w:jc w:val="both"/>
      </w:pPr>
      <w:r>
        <w:rPr>
          <w:sz w:val="24"/>
        </w:rPr>
        <w:t xml:space="preserve">4) </w:t>
      </w:r>
      <w:hyperlink w:history="0" r:id="rId186" w:tooltip="Приказ Министерства труда и социального развития Омской области от 09.02.2015 N 14-п (ред. от 07.09.2026) &quot;О Порядке признания граждан нуждающимися в социальном обслуживании&quot; {КонсультантПлюс}">
        <w:r>
          <w:rPr>
            <w:sz w:val="24"/>
            <w:color w:val="0000ff"/>
          </w:rPr>
          <w:t xml:space="preserve">приказ</w:t>
        </w:r>
      </w:hyperlink>
      <w:r>
        <w:rPr>
          <w:sz w:val="24"/>
        </w:rPr>
        <w:t xml:space="preserve"> Министерства от 9 февраля 2015 года N 14-п "О Порядке признания граждан нуждающимися в социальном обслуживании".</w:t>
      </w:r>
    </w:p>
    <w:p>
      <w:pPr>
        <w:pStyle w:val="0"/>
        <w:spacing w:before="240" w:lineRule="auto"/>
        <w:ind w:firstLine="540"/>
        <w:jc w:val="both"/>
      </w:pPr>
      <w:r>
        <w:rPr>
          <w:sz w:val="24"/>
        </w:rPr>
        <w:t xml:space="preserve">5. Действия по оказанию государственной услуги:</w:t>
      </w:r>
    </w:p>
    <w:p>
      <w:pPr>
        <w:pStyle w:val="0"/>
        <w:spacing w:before="240" w:lineRule="auto"/>
        <w:ind w:firstLine="540"/>
        <w:jc w:val="both"/>
      </w:pPr>
      <w:r>
        <w:rPr>
          <w:sz w:val="24"/>
        </w:rPr>
        <w:t xml:space="preserve">1) информирование потребителей о порядке предоставления государственной услуги в организации;</w:t>
      </w:r>
    </w:p>
    <w:p>
      <w:pPr>
        <w:pStyle w:val="0"/>
        <w:spacing w:before="240" w:lineRule="auto"/>
        <w:ind w:firstLine="540"/>
        <w:jc w:val="both"/>
      </w:pPr>
      <w:r>
        <w:rPr>
          <w:sz w:val="24"/>
        </w:rPr>
        <w:t xml:space="preserve">2) прием и регистрация документов, необходимых для предоставления государственной услуги;</w:t>
      </w:r>
    </w:p>
    <w:p>
      <w:pPr>
        <w:pStyle w:val="0"/>
        <w:spacing w:before="240" w:lineRule="auto"/>
        <w:ind w:firstLine="540"/>
        <w:jc w:val="both"/>
      </w:pPr>
      <w:r>
        <w:rPr>
          <w:sz w:val="24"/>
        </w:rPr>
        <w:t xml:space="preserve">3) заключение договора о предоставлении социальных услуг;</w:t>
      </w:r>
    </w:p>
    <w:p>
      <w:pPr>
        <w:pStyle w:val="0"/>
        <w:spacing w:before="240" w:lineRule="auto"/>
        <w:ind w:firstLine="540"/>
        <w:jc w:val="both"/>
      </w:pPr>
      <w:r>
        <w:rPr>
          <w:sz w:val="24"/>
        </w:rPr>
        <w:t xml:space="preserve">4) предоставление социальных услуг;</w:t>
      </w:r>
    </w:p>
    <w:p>
      <w:pPr>
        <w:pStyle w:val="0"/>
        <w:spacing w:before="240" w:lineRule="auto"/>
        <w:ind w:firstLine="540"/>
        <w:jc w:val="both"/>
      </w:pPr>
      <w:r>
        <w:rPr>
          <w:sz w:val="24"/>
        </w:rPr>
        <w:t xml:space="preserve">5) составление акта сдачи-приемки оказанных социальных услуг.</w:t>
      </w:r>
    </w:p>
    <w:p>
      <w:pPr>
        <w:pStyle w:val="0"/>
        <w:spacing w:before="240" w:lineRule="auto"/>
        <w:ind w:firstLine="540"/>
        <w:jc w:val="both"/>
      </w:pPr>
      <w:r>
        <w:rPr>
          <w:sz w:val="24"/>
        </w:rPr>
        <w:t xml:space="preserve">6. Требования к материально-техническому обеспечению оказания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6520"/>
      </w:tblGrid>
      <w:tr>
        <w:tc>
          <w:tcPr>
            <w:tcW w:w="2551" w:type="dxa"/>
          </w:tcPr>
          <w:p>
            <w:pPr>
              <w:pStyle w:val="0"/>
              <w:jc w:val="center"/>
            </w:pPr>
            <w:r>
              <w:rPr>
                <w:sz w:val="24"/>
              </w:rPr>
              <w:t xml:space="preserve">Параметр</w:t>
            </w:r>
          </w:p>
        </w:tc>
        <w:tc>
          <w:tcPr>
            <w:tcW w:w="6520" w:type="dxa"/>
          </w:tcPr>
          <w:p>
            <w:pPr>
              <w:pStyle w:val="0"/>
              <w:jc w:val="center"/>
            </w:pPr>
            <w:r>
              <w:rPr>
                <w:sz w:val="24"/>
              </w:rPr>
              <w:t xml:space="preserve">Значение, иная характеристика параметра</w:t>
            </w:r>
          </w:p>
        </w:tc>
      </w:tr>
      <w:tr>
        <w:tc>
          <w:tcPr>
            <w:tcW w:w="2551" w:type="dxa"/>
          </w:tcPr>
          <w:p>
            <w:pPr>
              <w:pStyle w:val="0"/>
              <w:jc w:val="center"/>
            </w:pPr>
            <w:r>
              <w:rPr>
                <w:sz w:val="24"/>
              </w:rPr>
              <w:t xml:space="preserve">1</w:t>
            </w:r>
          </w:p>
        </w:tc>
        <w:tc>
          <w:tcPr>
            <w:tcW w:w="6520" w:type="dxa"/>
          </w:tcPr>
          <w:p>
            <w:pPr>
              <w:pStyle w:val="0"/>
              <w:jc w:val="center"/>
            </w:pPr>
            <w:r>
              <w:rPr>
                <w:sz w:val="24"/>
              </w:rPr>
              <w:t xml:space="preserve">2</w:t>
            </w:r>
          </w:p>
        </w:tc>
      </w:tr>
      <w:tr>
        <w:tc>
          <w:tcPr>
            <w:tcW w:w="2551" w:type="dxa"/>
          </w:tcPr>
          <w:p>
            <w:pPr>
              <w:pStyle w:val="0"/>
            </w:pPr>
            <w:r>
              <w:rPr>
                <w:sz w:val="24"/>
              </w:rPr>
              <w:t xml:space="preserve">Здание</w:t>
            </w:r>
          </w:p>
        </w:tc>
        <w:tc>
          <w:tcPr>
            <w:tcW w:w="6520" w:type="dxa"/>
          </w:tcPr>
          <w:p>
            <w:pPr>
              <w:pStyle w:val="0"/>
              <w:jc w:val="both"/>
            </w:pPr>
            <w:r>
              <w:rPr>
                <w:sz w:val="24"/>
              </w:rPr>
              <w:t xml:space="preserve">1) Организация размещается в специально предназначенном либо приспособленном здании (помещении), не являющемся аварийным;</w:t>
            </w:r>
          </w:p>
          <w:p>
            <w:pPr>
              <w:pStyle w:val="0"/>
              <w:jc w:val="both"/>
            </w:pPr>
            <w:r>
              <w:rPr>
                <w:sz w:val="24"/>
              </w:rPr>
              <w:t xml:space="preserve">2) здание обеспечено телефонной связью;</w:t>
            </w:r>
          </w:p>
          <w:p>
            <w:pPr>
              <w:pStyle w:val="0"/>
              <w:jc w:val="both"/>
            </w:pPr>
            <w:r>
              <w:rPr>
                <w:sz w:val="24"/>
              </w:rPr>
              <w:t xml:space="preserve">3) на здании имеется вывеска с почтовым адресом</w:t>
            </w:r>
          </w:p>
        </w:tc>
      </w:tr>
      <w:tr>
        <w:tc>
          <w:tcPr>
            <w:tcW w:w="2551" w:type="dxa"/>
          </w:tcPr>
          <w:p>
            <w:pPr>
              <w:pStyle w:val="0"/>
            </w:pPr>
            <w:r>
              <w:rPr>
                <w:sz w:val="24"/>
              </w:rPr>
              <w:t xml:space="preserve">Состав помещений</w:t>
            </w:r>
          </w:p>
        </w:tc>
        <w:tc>
          <w:tcPr>
            <w:tcW w:w="6520" w:type="dxa"/>
          </w:tcPr>
          <w:p>
            <w:pPr>
              <w:pStyle w:val="0"/>
              <w:jc w:val="both"/>
            </w:pPr>
            <w:r>
              <w:rPr>
                <w:sz w:val="24"/>
              </w:rPr>
              <w:t xml:space="preserve">В организации в зависимости от специфики оказываемых социальных услуг имеются помещения:</w:t>
            </w:r>
          </w:p>
          <w:p>
            <w:pPr>
              <w:pStyle w:val="0"/>
              <w:jc w:val="both"/>
            </w:pPr>
            <w:r>
              <w:rPr>
                <w:sz w:val="24"/>
              </w:rPr>
              <w:t xml:space="preserve">1) административно-хозяйственные помещения;</w:t>
            </w:r>
          </w:p>
          <w:p>
            <w:pPr>
              <w:pStyle w:val="0"/>
              <w:jc w:val="both"/>
            </w:pPr>
            <w:r>
              <w:rPr>
                <w:sz w:val="24"/>
              </w:rPr>
              <w:t xml:space="preserve">2) помещения для выполнения организационно-методической работы;</w:t>
            </w:r>
          </w:p>
          <w:p>
            <w:pPr>
              <w:pStyle w:val="0"/>
              <w:jc w:val="both"/>
            </w:pPr>
            <w:r>
              <w:rPr>
                <w:sz w:val="24"/>
              </w:rPr>
              <w:t xml:space="preserve">3) помещения для приема, консультирования;</w:t>
            </w:r>
          </w:p>
          <w:p>
            <w:pPr>
              <w:pStyle w:val="0"/>
              <w:jc w:val="both"/>
            </w:pPr>
            <w:r>
              <w:rPr>
                <w:sz w:val="24"/>
              </w:rPr>
              <w:t xml:space="preserve">4) санитарно-гигиенические помещения</w:t>
            </w:r>
          </w:p>
        </w:tc>
      </w:tr>
      <w:tr>
        <w:tc>
          <w:tcPr>
            <w:tcW w:w="2551" w:type="dxa"/>
          </w:tcPr>
          <w:p>
            <w:pPr>
              <w:pStyle w:val="0"/>
            </w:pPr>
            <w:r>
              <w:rPr>
                <w:sz w:val="24"/>
              </w:rPr>
              <w:t xml:space="preserve">Предметы и оборудование</w:t>
            </w:r>
          </w:p>
        </w:tc>
        <w:tc>
          <w:tcPr>
            <w:tcW w:w="6520" w:type="dxa"/>
          </w:tcPr>
          <w:p>
            <w:pPr>
              <w:pStyle w:val="0"/>
              <w:jc w:val="both"/>
            </w:pPr>
            <w:r>
              <w:rPr>
                <w:sz w:val="24"/>
              </w:rPr>
              <w:t xml:space="preserve">В организации имеются:</w:t>
            </w:r>
          </w:p>
          <w:p>
            <w:pPr>
              <w:pStyle w:val="0"/>
              <w:jc w:val="both"/>
            </w:pPr>
            <w:r>
              <w:rPr>
                <w:sz w:val="24"/>
              </w:rPr>
              <w:t xml:space="preserve">1) исправная мебель и бытовое оборудование;</w:t>
            </w:r>
          </w:p>
          <w:p>
            <w:pPr>
              <w:pStyle w:val="0"/>
              <w:jc w:val="both"/>
            </w:pPr>
            <w:r>
              <w:rPr>
                <w:sz w:val="24"/>
              </w:rPr>
              <w:t xml:space="preserve">2) канцелярские принадлежности</w:t>
            </w:r>
          </w:p>
        </w:tc>
      </w:tr>
    </w:tbl>
    <w:p>
      <w:pPr>
        <w:pStyle w:val="0"/>
        <w:jc w:val="both"/>
      </w:pPr>
      <w:r>
        <w:rPr>
          <w:sz w:val="24"/>
        </w:rPr>
      </w:r>
    </w:p>
    <w:p>
      <w:pPr>
        <w:pStyle w:val="0"/>
        <w:ind w:firstLine="540"/>
        <w:jc w:val="both"/>
      </w:pPr>
      <w:r>
        <w:rPr>
          <w:sz w:val="24"/>
        </w:rPr>
        <w:t xml:space="preserve">7. Требования к законности и безопасности оказания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6520"/>
      </w:tblGrid>
      <w:tr>
        <w:tc>
          <w:tcPr>
            <w:tcW w:w="2551" w:type="dxa"/>
          </w:tcPr>
          <w:p>
            <w:pPr>
              <w:pStyle w:val="0"/>
              <w:jc w:val="center"/>
            </w:pPr>
            <w:r>
              <w:rPr>
                <w:sz w:val="24"/>
              </w:rPr>
              <w:t xml:space="preserve">Параметр</w:t>
            </w:r>
          </w:p>
        </w:tc>
        <w:tc>
          <w:tcPr>
            <w:tcW w:w="6520" w:type="dxa"/>
          </w:tcPr>
          <w:p>
            <w:pPr>
              <w:pStyle w:val="0"/>
              <w:jc w:val="center"/>
            </w:pPr>
            <w:r>
              <w:rPr>
                <w:sz w:val="24"/>
              </w:rPr>
              <w:t xml:space="preserve">Значение, иная характеристика параметра</w:t>
            </w:r>
          </w:p>
        </w:tc>
      </w:tr>
      <w:tr>
        <w:tc>
          <w:tcPr>
            <w:tcW w:w="2551" w:type="dxa"/>
          </w:tcPr>
          <w:p>
            <w:pPr>
              <w:pStyle w:val="0"/>
            </w:pPr>
            <w:r>
              <w:rPr>
                <w:sz w:val="24"/>
              </w:rPr>
              <w:t xml:space="preserve">Документы, в соответствии с которыми функционируют организации</w:t>
            </w:r>
          </w:p>
        </w:tc>
        <w:tc>
          <w:tcPr>
            <w:tcW w:w="6520" w:type="dxa"/>
          </w:tcPr>
          <w:p>
            <w:pPr>
              <w:pStyle w:val="0"/>
              <w:jc w:val="both"/>
            </w:pPr>
            <w:r>
              <w:rPr>
                <w:sz w:val="24"/>
              </w:rPr>
              <w:t xml:space="preserve">Устав организации соответствует законодательству, организация имеет необходимые лицензии на осуществление деятельности</w:t>
            </w:r>
          </w:p>
        </w:tc>
      </w:tr>
      <w:tr>
        <w:tc>
          <w:tcPr>
            <w:tcW w:w="2551" w:type="dxa"/>
          </w:tcPr>
          <w:p>
            <w:pPr>
              <w:pStyle w:val="0"/>
            </w:pPr>
            <w:r>
              <w:rPr>
                <w:sz w:val="24"/>
              </w:rPr>
              <w:t xml:space="preserve">Санитарное состояние</w:t>
            </w:r>
          </w:p>
        </w:tc>
        <w:tc>
          <w:tcPr>
            <w:tcW w:w="6520" w:type="dxa"/>
          </w:tcPr>
          <w:p>
            <w:pPr>
              <w:pStyle w:val="0"/>
              <w:jc w:val="both"/>
            </w:pPr>
            <w:r>
              <w:rPr>
                <w:sz w:val="24"/>
              </w:rPr>
              <w:t xml:space="preserve">Деятельность организации соответствует установленным государственным санитарно-эпидемиологическим правилам и нормативам</w:t>
            </w:r>
          </w:p>
        </w:tc>
      </w:tr>
      <w:tr>
        <w:tc>
          <w:tcPr>
            <w:tcW w:w="2551" w:type="dxa"/>
          </w:tcPr>
          <w:p>
            <w:pPr>
              <w:pStyle w:val="0"/>
            </w:pPr>
            <w:r>
              <w:rPr>
                <w:sz w:val="24"/>
              </w:rPr>
              <w:t xml:space="preserve">Обеспечение безопасности</w:t>
            </w:r>
          </w:p>
        </w:tc>
        <w:tc>
          <w:tcPr>
            <w:tcW w:w="6520" w:type="dxa"/>
          </w:tcPr>
          <w:p>
            <w:pPr>
              <w:pStyle w:val="0"/>
              <w:jc w:val="both"/>
            </w:pPr>
            <w:r>
              <w:rPr>
                <w:sz w:val="24"/>
              </w:rPr>
              <w:t xml:space="preserve">Организация оборудована:</w:t>
            </w:r>
          </w:p>
          <w:p>
            <w:pPr>
              <w:pStyle w:val="0"/>
              <w:jc w:val="both"/>
            </w:pPr>
            <w:r>
              <w:rPr>
                <w:sz w:val="24"/>
              </w:rPr>
              <w:t xml:space="preserve">1) системами автоматической пожарной сигнализации (далее - АПС) и оповещения людей о пожаре;</w:t>
            </w:r>
          </w:p>
          <w:p>
            <w:pPr>
              <w:pStyle w:val="0"/>
              <w:jc w:val="both"/>
            </w:pPr>
            <w:r>
              <w:rPr>
                <w:sz w:val="24"/>
              </w:rPr>
              <w:t xml:space="preserve">2) первичными средствами пожаротушения.</w:t>
            </w:r>
          </w:p>
          <w:p>
            <w:pPr>
              <w:pStyle w:val="0"/>
              <w:jc w:val="both"/>
            </w:pPr>
            <w:r>
              <w:rPr>
                <w:sz w:val="24"/>
              </w:rPr>
              <w:t xml:space="preserve">Заключены договоры на обслуживание АПС.</w:t>
            </w:r>
          </w:p>
          <w:p>
            <w:pPr>
              <w:pStyle w:val="0"/>
              <w:jc w:val="both"/>
            </w:pPr>
            <w:r>
              <w:rPr>
                <w:sz w:val="24"/>
              </w:rPr>
              <w:t xml:space="preserve">Организован пропускной режим.</w:t>
            </w:r>
          </w:p>
          <w:p>
            <w:pPr>
              <w:pStyle w:val="0"/>
              <w:jc w:val="both"/>
            </w:pPr>
            <w:r>
              <w:rPr>
                <w:sz w:val="24"/>
              </w:rPr>
              <w:t xml:space="preserve">Организованы учеба, тренировки, проводится инструктаж по пожарной безопасности сотрудников.</w:t>
            </w:r>
          </w:p>
          <w:p>
            <w:pPr>
              <w:pStyle w:val="0"/>
              <w:jc w:val="both"/>
            </w:pPr>
            <w:r>
              <w:rPr>
                <w:sz w:val="24"/>
              </w:rPr>
              <w:t xml:space="preserve">Имеется план мероприятий по антитеррористической безопасности</w:t>
            </w:r>
          </w:p>
        </w:tc>
      </w:tr>
    </w:tbl>
    <w:p>
      <w:pPr>
        <w:pStyle w:val="0"/>
        <w:jc w:val="both"/>
      </w:pPr>
      <w:r>
        <w:rPr>
          <w:sz w:val="24"/>
        </w:rPr>
      </w:r>
    </w:p>
    <w:p>
      <w:pPr>
        <w:pStyle w:val="0"/>
        <w:ind w:firstLine="540"/>
        <w:jc w:val="both"/>
      </w:pPr>
      <w:r>
        <w:rPr>
          <w:sz w:val="24"/>
        </w:rPr>
        <w:t xml:space="preserve">8. Требования, обеспечивающие доступность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6520"/>
      </w:tblGrid>
      <w:tr>
        <w:tc>
          <w:tcPr>
            <w:tcW w:w="2551" w:type="dxa"/>
          </w:tcPr>
          <w:p>
            <w:pPr>
              <w:pStyle w:val="0"/>
              <w:jc w:val="center"/>
            </w:pPr>
            <w:r>
              <w:rPr>
                <w:sz w:val="24"/>
              </w:rPr>
              <w:t xml:space="preserve">Параметр</w:t>
            </w:r>
          </w:p>
        </w:tc>
        <w:tc>
          <w:tcPr>
            <w:tcW w:w="6520" w:type="dxa"/>
          </w:tcPr>
          <w:p>
            <w:pPr>
              <w:pStyle w:val="0"/>
              <w:jc w:val="center"/>
            </w:pPr>
            <w:r>
              <w:rPr>
                <w:sz w:val="24"/>
              </w:rPr>
              <w:t xml:space="preserve">Значение, иная характеристика параметра</w:t>
            </w:r>
          </w:p>
        </w:tc>
      </w:tr>
      <w:tr>
        <w:tc>
          <w:tcPr>
            <w:tcW w:w="2551" w:type="dxa"/>
          </w:tcPr>
          <w:p>
            <w:pPr>
              <w:pStyle w:val="0"/>
              <w:jc w:val="center"/>
            </w:pPr>
            <w:r>
              <w:rPr>
                <w:sz w:val="24"/>
              </w:rPr>
              <w:t xml:space="preserve">1</w:t>
            </w:r>
          </w:p>
        </w:tc>
        <w:tc>
          <w:tcPr>
            <w:tcW w:w="6520" w:type="dxa"/>
          </w:tcPr>
          <w:p>
            <w:pPr>
              <w:pStyle w:val="0"/>
              <w:jc w:val="center"/>
            </w:pPr>
            <w:r>
              <w:rPr>
                <w:sz w:val="24"/>
              </w:rPr>
              <w:t xml:space="preserve">2</w:t>
            </w:r>
          </w:p>
        </w:tc>
      </w:tr>
      <w:tr>
        <w:tc>
          <w:tcPr>
            <w:tcW w:w="2551" w:type="dxa"/>
          </w:tcPr>
          <w:p>
            <w:pPr>
              <w:pStyle w:val="0"/>
            </w:pPr>
            <w:r>
              <w:rPr>
                <w:sz w:val="24"/>
              </w:rPr>
              <w:t xml:space="preserve">Территориальная доступность</w:t>
            </w:r>
          </w:p>
        </w:tc>
        <w:tc>
          <w:tcPr>
            <w:tcW w:w="6520" w:type="dxa"/>
          </w:tcPr>
          <w:p>
            <w:pPr>
              <w:pStyle w:val="0"/>
              <w:jc w:val="both"/>
            </w:pPr>
            <w:r>
              <w:rPr>
                <w:sz w:val="24"/>
              </w:rPr>
              <w:t xml:space="preserve">Размещение организации организовано с учетом территориальной (в том числе транспортной) доступности</w:t>
            </w:r>
          </w:p>
        </w:tc>
      </w:tr>
      <w:tr>
        <w:tc>
          <w:tcPr>
            <w:tcW w:w="2551" w:type="dxa"/>
          </w:tcPr>
          <w:p>
            <w:pPr>
              <w:pStyle w:val="0"/>
            </w:pPr>
            <w:r>
              <w:rPr>
                <w:sz w:val="24"/>
              </w:rPr>
              <w:t xml:space="preserve">Консультации по вопросам предоставления государственной услуги</w:t>
            </w:r>
          </w:p>
        </w:tc>
        <w:tc>
          <w:tcPr>
            <w:tcW w:w="6520" w:type="dxa"/>
          </w:tcPr>
          <w:p>
            <w:pPr>
              <w:pStyle w:val="0"/>
              <w:jc w:val="both"/>
            </w:pPr>
            <w:r>
              <w:rPr>
                <w:sz w:val="24"/>
              </w:rPr>
              <w:t xml:space="preserve">В организации в течение рабочего дня обеспечивается проведение консультаций (в том числе по телефону) по вопросам предоставления государственной услуги</w:t>
            </w:r>
          </w:p>
        </w:tc>
      </w:tr>
      <w:tr>
        <w:tc>
          <w:tcPr>
            <w:tcW w:w="2551" w:type="dxa"/>
          </w:tcPr>
          <w:p>
            <w:pPr>
              <w:pStyle w:val="0"/>
            </w:pPr>
            <w:r>
              <w:rPr>
                <w:sz w:val="24"/>
              </w:rPr>
              <w:t xml:space="preserve">Режим работы организации по приему потребителей</w:t>
            </w:r>
          </w:p>
        </w:tc>
        <w:tc>
          <w:tcPr>
            <w:tcW w:w="6520" w:type="dxa"/>
          </w:tcPr>
          <w:p>
            <w:pPr>
              <w:pStyle w:val="0"/>
              <w:jc w:val="both"/>
            </w:pPr>
            <w:r>
              <w:rPr>
                <w:sz w:val="24"/>
              </w:rPr>
              <w:t xml:space="preserve">Прием осуществляется ежедневно (кроме выходных и праздничных дней) в соответствии с утвержденным графиком работы</w:t>
            </w:r>
          </w:p>
        </w:tc>
      </w:tr>
      <w:tr>
        <w:tc>
          <w:tcPr>
            <w:tcW w:w="2551" w:type="dxa"/>
          </w:tcPr>
          <w:p>
            <w:pPr>
              <w:pStyle w:val="0"/>
            </w:pPr>
            <w:r>
              <w:rPr>
                <w:sz w:val="24"/>
              </w:rPr>
              <w:t xml:space="preserve">Обеспечение доступности для инвалидов и других маломобильных лиц с учетом ограничений их жизнедеятельности</w:t>
            </w:r>
          </w:p>
        </w:tc>
        <w:tc>
          <w:tcPr>
            <w:tcW w:w="6520" w:type="dxa"/>
          </w:tcPr>
          <w:p>
            <w:pPr>
              <w:pStyle w:val="0"/>
              <w:jc w:val="both"/>
            </w:pPr>
            <w:r>
              <w:rPr>
                <w:sz w:val="24"/>
              </w:rPr>
              <w:t xml:space="preserve">Здание и территория организации оборудованы специальными устройствами, приспособлениями для передвижения инвалидов (пандусы, перила и др.)</w:t>
            </w:r>
          </w:p>
        </w:tc>
      </w:tr>
    </w:tbl>
    <w:p>
      <w:pPr>
        <w:pStyle w:val="0"/>
        <w:jc w:val="both"/>
      </w:pPr>
      <w:r>
        <w:rPr>
          <w:sz w:val="24"/>
        </w:rPr>
      </w:r>
    </w:p>
    <w:p>
      <w:pPr>
        <w:pStyle w:val="0"/>
        <w:ind w:firstLine="540"/>
        <w:jc w:val="both"/>
      </w:pPr>
      <w:r>
        <w:rPr>
          <w:sz w:val="24"/>
        </w:rPr>
        <w:t xml:space="preserve">9. Требования к кадровому обеспечению оказания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6520"/>
      </w:tblGrid>
      <w:tr>
        <w:tc>
          <w:tcPr>
            <w:tcW w:w="2551" w:type="dxa"/>
          </w:tcPr>
          <w:p>
            <w:pPr>
              <w:pStyle w:val="0"/>
              <w:jc w:val="center"/>
            </w:pPr>
            <w:r>
              <w:rPr>
                <w:sz w:val="24"/>
              </w:rPr>
              <w:t xml:space="preserve">Параметр</w:t>
            </w:r>
          </w:p>
        </w:tc>
        <w:tc>
          <w:tcPr>
            <w:tcW w:w="6520" w:type="dxa"/>
          </w:tcPr>
          <w:p>
            <w:pPr>
              <w:pStyle w:val="0"/>
              <w:jc w:val="center"/>
            </w:pPr>
            <w:r>
              <w:rPr>
                <w:sz w:val="24"/>
              </w:rPr>
              <w:t xml:space="preserve">Значение, иная характеристика параметра</w:t>
            </w:r>
          </w:p>
        </w:tc>
      </w:tr>
      <w:tr>
        <w:tc>
          <w:tcPr>
            <w:tcW w:w="2551" w:type="dxa"/>
          </w:tcPr>
          <w:p>
            <w:pPr>
              <w:pStyle w:val="0"/>
            </w:pPr>
            <w:r>
              <w:rPr>
                <w:sz w:val="24"/>
              </w:rPr>
              <w:t xml:space="preserve">Укомплектованность штата</w:t>
            </w:r>
          </w:p>
        </w:tc>
        <w:tc>
          <w:tcPr>
            <w:tcW w:w="6520" w:type="dxa"/>
          </w:tcPr>
          <w:p>
            <w:pPr>
              <w:pStyle w:val="0"/>
            </w:pPr>
            <w:r>
              <w:rPr>
                <w:sz w:val="24"/>
              </w:rPr>
              <w:t xml:space="preserve">Штат организации укомплектован специалистами, соответствующими занимаемым должностями по уровню образования и стажу работы, не менее чем на 80 процентов</w:t>
            </w:r>
          </w:p>
        </w:tc>
      </w:tr>
    </w:tbl>
    <w:p>
      <w:pPr>
        <w:pStyle w:val="0"/>
        <w:jc w:val="both"/>
      </w:pPr>
      <w:r>
        <w:rPr>
          <w:sz w:val="24"/>
        </w:rPr>
      </w:r>
    </w:p>
    <w:p>
      <w:pPr>
        <w:pStyle w:val="0"/>
        <w:ind w:firstLine="540"/>
        <w:jc w:val="both"/>
      </w:pPr>
      <w:r>
        <w:rPr>
          <w:sz w:val="24"/>
        </w:rPr>
        <w:t xml:space="preserve">10. Требования к информационному обеспечению потребителей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6520"/>
      </w:tblGrid>
      <w:tr>
        <w:tc>
          <w:tcPr>
            <w:tcW w:w="2551" w:type="dxa"/>
          </w:tcPr>
          <w:p>
            <w:pPr>
              <w:pStyle w:val="0"/>
              <w:jc w:val="center"/>
            </w:pPr>
            <w:r>
              <w:rPr>
                <w:sz w:val="24"/>
              </w:rPr>
              <w:t xml:space="preserve">Параметр</w:t>
            </w:r>
          </w:p>
        </w:tc>
        <w:tc>
          <w:tcPr>
            <w:tcW w:w="6520" w:type="dxa"/>
          </w:tcPr>
          <w:p>
            <w:pPr>
              <w:pStyle w:val="0"/>
              <w:jc w:val="center"/>
            </w:pPr>
            <w:r>
              <w:rPr>
                <w:sz w:val="24"/>
              </w:rPr>
              <w:t xml:space="preserve">Значение, иная характеристика параметра</w:t>
            </w:r>
          </w:p>
        </w:tc>
      </w:tr>
      <w:tr>
        <w:tc>
          <w:tcPr>
            <w:tcW w:w="2551" w:type="dxa"/>
          </w:tcPr>
          <w:p>
            <w:pPr>
              <w:pStyle w:val="0"/>
              <w:jc w:val="center"/>
            </w:pPr>
            <w:r>
              <w:rPr>
                <w:sz w:val="24"/>
              </w:rPr>
              <w:t xml:space="preserve">1</w:t>
            </w:r>
          </w:p>
        </w:tc>
        <w:tc>
          <w:tcPr>
            <w:tcW w:w="6520" w:type="dxa"/>
          </w:tcPr>
          <w:p>
            <w:pPr>
              <w:pStyle w:val="0"/>
              <w:jc w:val="center"/>
            </w:pPr>
            <w:r>
              <w:rPr>
                <w:sz w:val="24"/>
              </w:rPr>
              <w:t xml:space="preserve">2</w:t>
            </w:r>
          </w:p>
        </w:tc>
      </w:tr>
      <w:tr>
        <w:tc>
          <w:tcPr>
            <w:tcW w:w="2551" w:type="dxa"/>
          </w:tcPr>
          <w:p>
            <w:pPr>
              <w:pStyle w:val="0"/>
            </w:pPr>
            <w:r>
              <w:rPr>
                <w:sz w:val="24"/>
              </w:rPr>
              <w:t xml:space="preserve">Информация в общественных местах</w:t>
            </w:r>
          </w:p>
        </w:tc>
        <w:tc>
          <w:tcPr>
            <w:tcW w:w="6520" w:type="dxa"/>
          </w:tcPr>
          <w:p>
            <w:pPr>
              <w:pStyle w:val="0"/>
            </w:pPr>
            <w:r>
              <w:rPr>
                <w:sz w:val="24"/>
              </w:rPr>
              <w:t xml:space="preserve">В организации размещается информация о наименовании, адресе, контактных телефонах</w:t>
            </w:r>
          </w:p>
        </w:tc>
      </w:tr>
      <w:tr>
        <w:tc>
          <w:tcPr>
            <w:tcW w:w="2551" w:type="dxa"/>
          </w:tcPr>
          <w:p>
            <w:pPr>
              <w:pStyle w:val="0"/>
            </w:pPr>
            <w:r>
              <w:rPr>
                <w:sz w:val="24"/>
              </w:rPr>
              <w:t xml:space="preserve">Информация у входа в организации</w:t>
            </w:r>
          </w:p>
        </w:tc>
        <w:tc>
          <w:tcPr>
            <w:tcW w:w="6520" w:type="dxa"/>
          </w:tcPr>
          <w:p>
            <w:pPr>
              <w:pStyle w:val="0"/>
            </w:pPr>
            <w:r>
              <w:rPr>
                <w:sz w:val="24"/>
              </w:rPr>
              <w:t xml:space="preserve">У входа в организацию размещаются:</w:t>
            </w:r>
          </w:p>
          <w:p>
            <w:pPr>
              <w:pStyle w:val="0"/>
            </w:pPr>
            <w:r>
              <w:rPr>
                <w:sz w:val="24"/>
              </w:rPr>
              <w:t xml:space="preserve">1) вывеска с наименованием организации;</w:t>
            </w:r>
          </w:p>
          <w:p>
            <w:pPr>
              <w:pStyle w:val="0"/>
            </w:pPr>
            <w:r>
              <w:rPr>
                <w:sz w:val="24"/>
              </w:rPr>
              <w:t xml:space="preserve">2) информация о режиме работы организации</w:t>
            </w:r>
          </w:p>
        </w:tc>
      </w:tr>
      <w:tr>
        <w:tc>
          <w:tcPr>
            <w:tcW w:w="2551" w:type="dxa"/>
          </w:tcPr>
          <w:p>
            <w:pPr>
              <w:pStyle w:val="0"/>
            </w:pPr>
            <w:r>
              <w:rPr>
                <w:sz w:val="24"/>
              </w:rPr>
              <w:t xml:space="preserve">Информация в помещениях организации</w:t>
            </w:r>
          </w:p>
        </w:tc>
        <w:tc>
          <w:tcPr>
            <w:tcW w:w="6520" w:type="dxa"/>
          </w:tcPr>
          <w:p>
            <w:pPr>
              <w:pStyle w:val="0"/>
            </w:pPr>
            <w:r>
              <w:rPr>
                <w:sz w:val="24"/>
              </w:rPr>
              <w:t xml:space="preserve">В помещениях организации (в удобном для обозрения месте) располагаются:</w:t>
            </w:r>
          </w:p>
          <w:p>
            <w:pPr>
              <w:pStyle w:val="0"/>
            </w:pPr>
            <w:r>
              <w:rPr>
                <w:sz w:val="24"/>
              </w:rPr>
              <w:t xml:space="preserve">1) информация о приемных часах руководителя и его заместителей;</w:t>
            </w:r>
          </w:p>
          <w:p>
            <w:pPr>
              <w:pStyle w:val="0"/>
            </w:pPr>
            <w:r>
              <w:rPr>
                <w:sz w:val="24"/>
              </w:rPr>
              <w:t xml:space="preserve">2) информация о контактных телефонах;</w:t>
            </w:r>
          </w:p>
          <w:p>
            <w:pPr>
              <w:pStyle w:val="0"/>
            </w:pPr>
            <w:r>
              <w:rPr>
                <w:sz w:val="24"/>
              </w:rPr>
              <w:t xml:space="preserve">3) информация об адресе и контактных телефонах Министерства и территориальных органов Министерства;</w:t>
            </w:r>
          </w:p>
          <w:p>
            <w:pPr>
              <w:pStyle w:val="0"/>
            </w:pPr>
            <w:r>
              <w:rPr>
                <w:sz w:val="24"/>
              </w:rPr>
              <w:t xml:space="preserve">4) информация о социальных услугах, оказываемых организацией;</w:t>
            </w:r>
          </w:p>
          <w:p>
            <w:pPr>
              <w:pStyle w:val="0"/>
            </w:pPr>
            <w:r>
              <w:rPr>
                <w:sz w:val="24"/>
              </w:rPr>
              <w:t xml:space="preserve">5) информация о порядке предоставления социальных услуг;</w:t>
            </w:r>
          </w:p>
          <w:p>
            <w:pPr>
              <w:pStyle w:val="0"/>
            </w:pPr>
            <w:r>
              <w:rPr>
                <w:sz w:val="24"/>
              </w:rPr>
              <w:t xml:space="preserve">6) информация о тарифах на социальные услуги</w:t>
            </w:r>
          </w:p>
        </w:tc>
      </w:tr>
      <w:tr>
        <w:tblPrEx>
          <w:tblBorders>
            <w:insideH w:val="nil"/>
          </w:tblBorders>
        </w:tblPrEx>
        <w:tc>
          <w:tcPr>
            <w:tcW w:w="2551" w:type="dxa"/>
            <w:tcBorders>
              <w:bottom w:val="nil"/>
            </w:tcBorders>
          </w:tcPr>
          <w:p>
            <w:pPr>
              <w:pStyle w:val="0"/>
            </w:pPr>
            <w:r>
              <w:rPr>
                <w:sz w:val="24"/>
              </w:rPr>
              <w:t xml:space="preserve">Информация в информационно-коммуникационной сети "Интернет"</w:t>
            </w:r>
          </w:p>
        </w:tc>
        <w:tc>
          <w:tcPr>
            <w:tcW w:w="6520" w:type="dxa"/>
            <w:tcBorders>
              <w:bottom w:val="nil"/>
            </w:tcBorders>
          </w:tcPr>
          <w:p>
            <w:pPr>
              <w:pStyle w:val="0"/>
            </w:pPr>
            <w:r>
              <w:rPr>
                <w:sz w:val="24"/>
              </w:rPr>
              <w:t xml:space="preserve">Наличие информации об организации в реестре поставщиков социальных услуг Омской области (</w:t>
            </w:r>
            <w:hyperlink w:history="0" r:id="rId187">
              <w:r>
                <w:rPr>
                  <w:sz w:val="24"/>
                  <w:color w:val="0000ff"/>
                </w:rPr>
                <w:t xml:space="preserve">https://mtsr.omskportal.ru/oiv/mtsr/otrasl/FZ</w:t>
              </w:r>
            </w:hyperlink>
            <w:r>
              <w:rPr>
                <w:sz w:val="24"/>
              </w:rPr>
              <w:t xml:space="preserve">)</w:t>
            </w:r>
          </w:p>
        </w:tc>
      </w:tr>
      <w:tr>
        <w:tblPrEx>
          <w:tblBorders>
            <w:insideH w:val="nil"/>
          </w:tblBorders>
        </w:tblPrEx>
        <w:tc>
          <w:tcPr>
            <w:gridSpan w:val="2"/>
            <w:tcW w:w="9071" w:type="dxa"/>
            <w:tcBorders>
              <w:top w:val="nil"/>
            </w:tcBorders>
          </w:tcPr>
          <w:p>
            <w:pPr>
              <w:pStyle w:val="0"/>
              <w:jc w:val="both"/>
            </w:pPr>
            <w:r>
              <w:rPr>
                <w:sz w:val="24"/>
              </w:rPr>
              <w:t xml:space="preserve">(в ред. Приказов Министерства труда и социального развития Омской области от 13.06.2017 </w:t>
            </w:r>
            <w:hyperlink w:history="0" r:id="rId188" w:tooltip="Приказ Министерства труда и социального развития Омской области от 13.06.2017 N 66-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66-п</w:t>
              </w:r>
            </w:hyperlink>
            <w:r>
              <w:rPr>
                <w:sz w:val="24"/>
              </w:rPr>
              <w:t xml:space="preserve">, от 26.06.2025 </w:t>
            </w:r>
            <w:hyperlink w:history="0" r:id="rId189" w:tooltip="Приказ Министерства труда и социального развития Омской области от 26.06.2025 N 83-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83-п</w:t>
              </w:r>
            </w:hyperlink>
            <w:r>
              <w:rPr>
                <w:sz w:val="24"/>
              </w:rPr>
              <w:t xml:space="preserve">)</w:t>
            </w:r>
          </w:p>
        </w:tc>
      </w:tr>
    </w:tbl>
    <w:p>
      <w:pPr>
        <w:pStyle w:val="0"/>
        <w:jc w:val="both"/>
      </w:pPr>
      <w:r>
        <w:rPr>
          <w:sz w:val="24"/>
        </w:rPr>
      </w:r>
    </w:p>
    <w:p>
      <w:pPr>
        <w:pStyle w:val="0"/>
        <w:ind w:firstLine="540"/>
        <w:jc w:val="both"/>
      </w:pPr>
      <w:r>
        <w:rPr>
          <w:sz w:val="24"/>
        </w:rPr>
        <w:t xml:space="preserve">11. Требования к организации учета мнения потребителей о качестве и доступности оказания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6520"/>
      </w:tblGrid>
      <w:tr>
        <w:tc>
          <w:tcPr>
            <w:tcW w:w="2551" w:type="dxa"/>
          </w:tcPr>
          <w:p>
            <w:pPr>
              <w:pStyle w:val="0"/>
              <w:jc w:val="center"/>
            </w:pPr>
            <w:r>
              <w:rPr>
                <w:sz w:val="24"/>
              </w:rPr>
              <w:t xml:space="preserve">Параметр</w:t>
            </w:r>
          </w:p>
        </w:tc>
        <w:tc>
          <w:tcPr>
            <w:tcW w:w="6520" w:type="dxa"/>
          </w:tcPr>
          <w:p>
            <w:pPr>
              <w:pStyle w:val="0"/>
              <w:jc w:val="center"/>
            </w:pPr>
            <w:r>
              <w:rPr>
                <w:sz w:val="24"/>
              </w:rPr>
              <w:t xml:space="preserve">Значение, иная характеристика параметра</w:t>
            </w:r>
          </w:p>
        </w:tc>
      </w:tr>
      <w:tr>
        <w:tc>
          <w:tcPr>
            <w:tcW w:w="2551" w:type="dxa"/>
          </w:tcPr>
          <w:p>
            <w:pPr>
              <w:pStyle w:val="0"/>
            </w:pPr>
            <w:r>
              <w:rPr>
                <w:sz w:val="24"/>
              </w:rPr>
              <w:t xml:space="preserve">Письменные обращения потребителей</w:t>
            </w:r>
          </w:p>
        </w:tc>
        <w:tc>
          <w:tcPr>
            <w:tcW w:w="6520" w:type="dxa"/>
          </w:tcPr>
          <w:p>
            <w:pPr>
              <w:pStyle w:val="0"/>
            </w:pPr>
            <w:r>
              <w:rPr>
                <w:sz w:val="24"/>
              </w:rPr>
              <w:t xml:space="preserve">В организации организованы прием, регистрация, рассмотрение письменных предложений, заявлений, жалоб граждан и подготовка ответов на них</w:t>
            </w:r>
          </w:p>
        </w:tc>
      </w:tr>
      <w:tr>
        <w:tc>
          <w:tcPr>
            <w:tcW w:w="2551" w:type="dxa"/>
          </w:tcPr>
          <w:p>
            <w:pPr>
              <w:pStyle w:val="0"/>
            </w:pPr>
            <w:r>
              <w:rPr>
                <w:sz w:val="24"/>
              </w:rPr>
              <w:t xml:space="preserve">Книга отзывов и предложений</w:t>
            </w:r>
          </w:p>
        </w:tc>
        <w:tc>
          <w:tcPr>
            <w:tcW w:w="6520" w:type="dxa"/>
          </w:tcPr>
          <w:p>
            <w:pPr>
              <w:pStyle w:val="0"/>
            </w:pPr>
            <w:r>
              <w:rPr>
                <w:sz w:val="24"/>
              </w:rPr>
              <w:t xml:space="preserve">В организации имеется книга отзывов и предложений, которая расположена в общедоступном месте</w:t>
            </w:r>
          </w:p>
        </w:tc>
      </w:tr>
      <w:tr>
        <w:tc>
          <w:tcPr>
            <w:tcW w:w="2551" w:type="dxa"/>
          </w:tcPr>
          <w:p>
            <w:pPr>
              <w:pStyle w:val="0"/>
            </w:pPr>
            <w:r>
              <w:rPr>
                <w:sz w:val="24"/>
              </w:rPr>
              <w:t xml:space="preserve">Опросы потребителей</w:t>
            </w:r>
          </w:p>
        </w:tc>
        <w:tc>
          <w:tcPr>
            <w:tcW w:w="6520" w:type="dxa"/>
          </w:tcPr>
          <w:p>
            <w:pPr>
              <w:pStyle w:val="0"/>
            </w:pPr>
            <w:r>
              <w:rPr>
                <w:sz w:val="24"/>
              </w:rPr>
              <w:t xml:space="preserve">В организации проводятся опросы потребителей в целях выявления их мнения относительно качества и доступности оказанной государственной услуги</w:t>
            </w:r>
          </w:p>
        </w:tc>
      </w:tr>
    </w:tbl>
    <w:p>
      <w:pPr>
        <w:pStyle w:val="0"/>
        <w:jc w:val="both"/>
      </w:pPr>
      <w:r>
        <w:rPr>
          <w:sz w:val="24"/>
        </w:rPr>
      </w:r>
    </w:p>
    <w:p>
      <w:pPr>
        <w:pStyle w:val="0"/>
        <w:jc w:val="center"/>
      </w:pPr>
      <w:r>
        <w:rPr>
          <w:sz w:val="24"/>
        </w:rPr>
        <w:t xml:space="preserve">_______________</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5</w:t>
      </w:r>
    </w:p>
    <w:p>
      <w:pPr>
        <w:pStyle w:val="0"/>
        <w:jc w:val="right"/>
      </w:pPr>
      <w:r>
        <w:rPr>
          <w:sz w:val="24"/>
        </w:rPr>
        <w:t xml:space="preserve">к приказу Министерства труда и</w:t>
      </w:r>
    </w:p>
    <w:p>
      <w:pPr>
        <w:pStyle w:val="0"/>
        <w:jc w:val="right"/>
      </w:pPr>
      <w:r>
        <w:rPr>
          <w:sz w:val="24"/>
        </w:rPr>
        <w:t xml:space="preserve">социального развития Омской области</w:t>
      </w:r>
    </w:p>
    <w:p>
      <w:pPr>
        <w:pStyle w:val="0"/>
        <w:jc w:val="right"/>
      </w:pPr>
      <w:r>
        <w:rPr>
          <w:sz w:val="24"/>
        </w:rPr>
        <w:t xml:space="preserve">от 29 декабря 2015 г. N 178-п</w:t>
      </w:r>
    </w:p>
    <w:p>
      <w:pPr>
        <w:pStyle w:val="0"/>
        <w:jc w:val="both"/>
      </w:pPr>
      <w:r>
        <w:rPr>
          <w:sz w:val="24"/>
        </w:rPr>
      </w:r>
    </w:p>
    <w:p>
      <w:pPr>
        <w:pStyle w:val="2"/>
        <w:jc w:val="center"/>
      </w:pPr>
      <w:r>
        <w:rPr>
          <w:sz w:val="24"/>
        </w:rPr>
        <w:t xml:space="preserve">РЕГИОНАЛЬНЫЙ СТАНДАРТ</w:t>
      </w:r>
    </w:p>
    <w:p>
      <w:pPr>
        <w:pStyle w:val="2"/>
        <w:jc w:val="center"/>
      </w:pPr>
      <w:r>
        <w:rPr>
          <w:sz w:val="24"/>
        </w:rPr>
        <w:t xml:space="preserve">государственной услуги "Оказание медицинской (в том числе</w:t>
      </w:r>
    </w:p>
    <w:p>
      <w:pPr>
        <w:pStyle w:val="2"/>
        <w:jc w:val="center"/>
      </w:pPr>
      <w:r>
        <w:rPr>
          <w:sz w:val="24"/>
        </w:rPr>
        <w:t xml:space="preserve">психиатрической), социальной и психолого-педагогической</w:t>
      </w:r>
    </w:p>
    <w:p>
      <w:pPr>
        <w:pStyle w:val="2"/>
        <w:jc w:val="center"/>
      </w:pPr>
      <w:r>
        <w:rPr>
          <w:sz w:val="24"/>
        </w:rPr>
        <w:t xml:space="preserve">помощи детям, находящимся в трудной жизненной ситуации"</w:t>
      </w:r>
    </w:p>
    <w:p>
      <w:pPr>
        <w:pStyle w:val="2"/>
        <w:jc w:val="center"/>
      </w:pPr>
      <w:r>
        <w:rPr>
          <w:sz w:val="24"/>
        </w:rPr>
        <w:t xml:space="preserve">(в условиях стационара)</w:t>
      </w:r>
    </w:p>
    <w:p>
      <w:pPr>
        <w:pStyle w:val="0"/>
        <w:jc w:val="center"/>
      </w:pPr>
      <w:r>
        <w:rPr>
          <w:sz w:val="24"/>
        </w:rPr>
      </w:r>
    </w:p>
    <w:p>
      <w:pPr>
        <w:pStyle w:val="0"/>
        <w:ind w:firstLine="540"/>
        <w:jc w:val="both"/>
      </w:pPr>
      <w:r>
        <w:rPr>
          <w:sz w:val="24"/>
        </w:rPr>
        <w:t xml:space="preserve">Исключен с 1 января 2019 года. - </w:t>
      </w:r>
      <w:hyperlink w:history="0" r:id="rId190" w:tooltip="Приказ Министерства труда и социального развития Омской области от 28.08.2018 N 129-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28.08.2018 N 129-п.</w:t>
      </w:r>
    </w:p>
    <w:p>
      <w:pPr>
        <w:pStyle w:val="0"/>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6</w:t>
      </w:r>
    </w:p>
    <w:p>
      <w:pPr>
        <w:pStyle w:val="0"/>
        <w:jc w:val="right"/>
      </w:pPr>
      <w:r>
        <w:rPr>
          <w:sz w:val="24"/>
        </w:rPr>
        <w:t xml:space="preserve">к приказу Министерства труда и</w:t>
      </w:r>
    </w:p>
    <w:p>
      <w:pPr>
        <w:pStyle w:val="0"/>
        <w:jc w:val="right"/>
      </w:pPr>
      <w:r>
        <w:rPr>
          <w:sz w:val="24"/>
        </w:rPr>
        <w:t xml:space="preserve">социального развития Омской области</w:t>
      </w:r>
    </w:p>
    <w:p>
      <w:pPr>
        <w:pStyle w:val="0"/>
        <w:jc w:val="right"/>
      </w:pPr>
      <w:r>
        <w:rPr>
          <w:sz w:val="24"/>
        </w:rPr>
        <w:t xml:space="preserve">от 29 декабря 2015 г. N 178-п</w:t>
      </w:r>
    </w:p>
    <w:p>
      <w:pPr>
        <w:pStyle w:val="0"/>
        <w:jc w:val="both"/>
      </w:pPr>
      <w:r>
        <w:rPr>
          <w:sz w:val="24"/>
        </w:rPr>
      </w:r>
    </w:p>
    <w:p>
      <w:pPr>
        <w:pStyle w:val="2"/>
        <w:jc w:val="center"/>
      </w:pPr>
      <w:r>
        <w:rPr>
          <w:sz w:val="24"/>
        </w:rPr>
        <w:t xml:space="preserve">РЕГИОНАЛЬНЫЙ СТАНДАРТ</w:t>
      </w:r>
    </w:p>
    <w:p>
      <w:pPr>
        <w:pStyle w:val="2"/>
        <w:jc w:val="center"/>
      </w:pPr>
      <w:r>
        <w:rPr>
          <w:sz w:val="24"/>
        </w:rPr>
        <w:t xml:space="preserve">государственной услуги "Оказание медицинской (в том числе</w:t>
      </w:r>
    </w:p>
    <w:p>
      <w:pPr>
        <w:pStyle w:val="2"/>
        <w:jc w:val="center"/>
      </w:pPr>
      <w:r>
        <w:rPr>
          <w:sz w:val="24"/>
        </w:rPr>
        <w:t xml:space="preserve">психиатрической), социальной и психолого-педагогической</w:t>
      </w:r>
    </w:p>
    <w:p>
      <w:pPr>
        <w:pStyle w:val="2"/>
        <w:jc w:val="center"/>
      </w:pPr>
      <w:r>
        <w:rPr>
          <w:sz w:val="24"/>
        </w:rPr>
        <w:t xml:space="preserve">помощи детям, находящимся в трудной жизненной ситуации"</w:t>
      </w:r>
    </w:p>
    <w:p>
      <w:pPr>
        <w:pStyle w:val="0"/>
        <w:jc w:val="center"/>
      </w:pPr>
      <w:r>
        <w:rPr>
          <w:sz w:val="24"/>
        </w:rPr>
      </w:r>
    </w:p>
    <w:p>
      <w:pPr>
        <w:pStyle w:val="0"/>
        <w:ind w:firstLine="540"/>
        <w:jc w:val="both"/>
      </w:pPr>
      <w:r>
        <w:rPr>
          <w:sz w:val="24"/>
        </w:rPr>
        <w:t xml:space="preserve">Исключен с 1 января 2019 года. - </w:t>
      </w:r>
      <w:hyperlink w:history="0" r:id="rId191" w:tooltip="Приказ Министерства труда и социального развития Омской области от 28.08.2018 N 129-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28.08.2018 N 129-п.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7</w:t>
      </w:r>
    </w:p>
    <w:p>
      <w:pPr>
        <w:pStyle w:val="0"/>
        <w:jc w:val="right"/>
      </w:pPr>
      <w:r>
        <w:rPr>
          <w:sz w:val="24"/>
        </w:rPr>
        <w:t xml:space="preserve">к приказу Министерства труда и</w:t>
      </w:r>
    </w:p>
    <w:p>
      <w:pPr>
        <w:pStyle w:val="0"/>
        <w:jc w:val="right"/>
      </w:pPr>
      <w:r>
        <w:rPr>
          <w:sz w:val="24"/>
        </w:rPr>
        <w:t xml:space="preserve">социального развития Омской области</w:t>
      </w:r>
    </w:p>
    <w:p>
      <w:pPr>
        <w:pStyle w:val="0"/>
        <w:jc w:val="right"/>
      </w:pPr>
      <w:r>
        <w:rPr>
          <w:sz w:val="24"/>
        </w:rPr>
        <w:t xml:space="preserve">от 29 декабря 2015 г. N 178-п</w:t>
      </w:r>
    </w:p>
    <w:p>
      <w:pPr>
        <w:pStyle w:val="0"/>
        <w:jc w:val="both"/>
      </w:pPr>
      <w:r>
        <w:rPr>
          <w:sz w:val="24"/>
        </w:rPr>
      </w:r>
    </w:p>
    <w:p>
      <w:pPr>
        <w:pStyle w:val="2"/>
        <w:jc w:val="center"/>
      </w:pPr>
      <w:r>
        <w:rPr>
          <w:sz w:val="24"/>
        </w:rPr>
        <w:t xml:space="preserve">РЕГИОНАЛЬНЫЙ СТАНДАРТ</w:t>
      </w:r>
    </w:p>
    <w:p>
      <w:pPr>
        <w:pStyle w:val="2"/>
        <w:jc w:val="center"/>
      </w:pPr>
      <w:r>
        <w:rPr>
          <w:sz w:val="24"/>
        </w:rPr>
        <w:t xml:space="preserve">государственной услуги "Организация мероприятий"</w:t>
      </w:r>
    </w:p>
    <w:p>
      <w:pPr>
        <w:pStyle w:val="0"/>
        <w:jc w:val="both"/>
      </w:pPr>
      <w:r>
        <w:rPr>
          <w:sz w:val="24"/>
        </w:rPr>
      </w:r>
    </w:p>
    <w:p>
      <w:pPr>
        <w:pStyle w:val="0"/>
        <w:ind w:firstLine="540"/>
        <w:jc w:val="both"/>
      </w:pPr>
      <w:r>
        <w:rPr>
          <w:sz w:val="24"/>
        </w:rPr>
        <w:t xml:space="preserve">Исключен с 1 января 2017 года. - </w:t>
      </w:r>
      <w:hyperlink w:history="0" r:id="rId192" w:tooltip="Приказ Министерства труда и социального развития Омской области от 26.12.2016 N 159-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26.12.2016 N 159-п.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8</w:t>
      </w:r>
    </w:p>
    <w:p>
      <w:pPr>
        <w:pStyle w:val="0"/>
        <w:jc w:val="right"/>
      </w:pPr>
      <w:r>
        <w:rPr>
          <w:sz w:val="24"/>
        </w:rPr>
        <w:t xml:space="preserve">к приказу Министерства труда и</w:t>
      </w:r>
    </w:p>
    <w:p>
      <w:pPr>
        <w:pStyle w:val="0"/>
        <w:jc w:val="right"/>
      </w:pPr>
      <w:r>
        <w:rPr>
          <w:sz w:val="24"/>
        </w:rPr>
        <w:t xml:space="preserve">социального развития Омской области</w:t>
      </w:r>
    </w:p>
    <w:p>
      <w:pPr>
        <w:pStyle w:val="0"/>
        <w:jc w:val="right"/>
      </w:pPr>
      <w:r>
        <w:rPr>
          <w:sz w:val="24"/>
        </w:rPr>
        <w:t xml:space="preserve">от 29 декабря 2015 г N 178-п</w:t>
      </w:r>
    </w:p>
    <w:p>
      <w:pPr>
        <w:pStyle w:val="0"/>
        <w:jc w:val="both"/>
      </w:pPr>
      <w:r>
        <w:rPr>
          <w:sz w:val="24"/>
        </w:rPr>
      </w:r>
    </w:p>
    <w:p>
      <w:pPr>
        <w:pStyle w:val="2"/>
        <w:jc w:val="center"/>
      </w:pPr>
      <w:r>
        <w:rPr>
          <w:sz w:val="24"/>
        </w:rPr>
        <w:t xml:space="preserve">РЕГИОНАЛЬНЫЙ СТАНДАРТ</w:t>
      </w:r>
    </w:p>
    <w:p>
      <w:pPr>
        <w:pStyle w:val="2"/>
        <w:jc w:val="center"/>
      </w:pPr>
      <w:r>
        <w:rPr>
          <w:sz w:val="24"/>
        </w:rPr>
        <w:t xml:space="preserve">государственной услуги "Предоставление консультационных и</w:t>
      </w:r>
    </w:p>
    <w:p>
      <w:pPr>
        <w:pStyle w:val="2"/>
        <w:jc w:val="center"/>
      </w:pPr>
      <w:r>
        <w:rPr>
          <w:sz w:val="24"/>
        </w:rPr>
        <w:t xml:space="preserve">методических услуг"</w:t>
      </w:r>
    </w:p>
    <w:p>
      <w:pPr>
        <w:pStyle w:val="0"/>
        <w:jc w:val="both"/>
      </w:pPr>
      <w:r>
        <w:rPr>
          <w:sz w:val="24"/>
        </w:rPr>
      </w:r>
    </w:p>
    <w:p>
      <w:pPr>
        <w:pStyle w:val="0"/>
        <w:ind w:firstLine="540"/>
        <w:jc w:val="both"/>
      </w:pPr>
      <w:r>
        <w:rPr>
          <w:sz w:val="24"/>
        </w:rPr>
        <w:t xml:space="preserve">Исключен с 1 января 2017 года. - </w:t>
      </w:r>
      <w:hyperlink w:history="0" r:id="rId193" w:tooltip="Приказ Министерства труда и социального развития Омской области от 26.12.2016 N 159-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26.12.2016 N 159-п.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9</w:t>
      </w:r>
    </w:p>
    <w:p>
      <w:pPr>
        <w:pStyle w:val="0"/>
        <w:jc w:val="right"/>
      </w:pPr>
      <w:r>
        <w:rPr>
          <w:sz w:val="24"/>
        </w:rPr>
        <w:t xml:space="preserve">к приказу Министерства труда и</w:t>
      </w:r>
    </w:p>
    <w:p>
      <w:pPr>
        <w:pStyle w:val="0"/>
        <w:jc w:val="right"/>
      </w:pPr>
      <w:r>
        <w:rPr>
          <w:sz w:val="24"/>
        </w:rPr>
        <w:t xml:space="preserve">социального развития Омской области</w:t>
      </w:r>
    </w:p>
    <w:p>
      <w:pPr>
        <w:pStyle w:val="0"/>
        <w:jc w:val="right"/>
      </w:pPr>
      <w:r>
        <w:rPr>
          <w:sz w:val="24"/>
        </w:rPr>
        <w:t xml:space="preserve">от 29 декабря 2015 г. N 178-п</w:t>
      </w:r>
    </w:p>
    <w:p>
      <w:pPr>
        <w:pStyle w:val="0"/>
        <w:jc w:val="both"/>
      </w:pPr>
      <w:r>
        <w:rPr>
          <w:sz w:val="24"/>
        </w:rPr>
      </w:r>
    </w:p>
    <w:p>
      <w:pPr>
        <w:pStyle w:val="2"/>
        <w:jc w:val="center"/>
      </w:pPr>
      <w:r>
        <w:rPr>
          <w:sz w:val="24"/>
        </w:rPr>
        <w:t xml:space="preserve">РЕГИОНАЛЬНЫЙ СТАНДАРТ</w:t>
      </w:r>
    </w:p>
    <w:p>
      <w:pPr>
        <w:pStyle w:val="2"/>
        <w:jc w:val="center"/>
      </w:pPr>
      <w:r>
        <w:rPr>
          <w:sz w:val="24"/>
        </w:rPr>
        <w:t xml:space="preserve">государственной услуги "Психолого-профориентационное</w:t>
      </w:r>
    </w:p>
    <w:p>
      <w:pPr>
        <w:pStyle w:val="2"/>
        <w:jc w:val="center"/>
      </w:pPr>
      <w:r>
        <w:rPr>
          <w:sz w:val="24"/>
        </w:rPr>
        <w:t xml:space="preserve">сопровождение в сфере занятости населения"</w:t>
      </w:r>
    </w:p>
    <w:p>
      <w:pPr>
        <w:pStyle w:val="0"/>
        <w:jc w:val="both"/>
      </w:pPr>
      <w:r>
        <w:rPr>
          <w:sz w:val="24"/>
        </w:rPr>
      </w:r>
    </w:p>
    <w:p>
      <w:pPr>
        <w:pStyle w:val="0"/>
        <w:ind w:firstLine="540"/>
        <w:jc w:val="both"/>
      </w:pPr>
      <w:r>
        <w:rPr>
          <w:sz w:val="24"/>
        </w:rPr>
        <w:t xml:space="preserve">Исключен. - </w:t>
      </w:r>
      <w:hyperlink w:history="0" r:id="rId194" w:tooltip="Приказ Министерства труда и социального развития Омской области от 01.04.2026 N 57-п &quot;О внесении изменений в приказ Министерства труда и социального развития Омской области от 29 декабря 2015 года N 178-п &quot;О реализации отдельных положений постановления Правительства Омской области от 24 ноября 2010 года N 228-п&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01.04.2026 N 57-п.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10</w:t>
      </w:r>
    </w:p>
    <w:p>
      <w:pPr>
        <w:pStyle w:val="0"/>
        <w:jc w:val="right"/>
      </w:pPr>
      <w:r>
        <w:rPr>
          <w:sz w:val="24"/>
        </w:rPr>
        <w:t xml:space="preserve">к приказу Министерства труда и</w:t>
      </w:r>
    </w:p>
    <w:p>
      <w:pPr>
        <w:pStyle w:val="0"/>
        <w:jc w:val="right"/>
      </w:pPr>
      <w:r>
        <w:rPr>
          <w:sz w:val="24"/>
        </w:rPr>
        <w:t xml:space="preserve">социального развития Омской области</w:t>
      </w:r>
    </w:p>
    <w:p>
      <w:pPr>
        <w:pStyle w:val="0"/>
        <w:jc w:val="right"/>
      </w:pPr>
      <w:r>
        <w:rPr>
          <w:sz w:val="24"/>
        </w:rPr>
        <w:t xml:space="preserve">от 29 декабря 2015 г. N 178-п</w:t>
      </w:r>
    </w:p>
    <w:p>
      <w:pPr>
        <w:pStyle w:val="0"/>
        <w:jc w:val="both"/>
      </w:pPr>
      <w:r>
        <w:rPr>
          <w:sz w:val="24"/>
        </w:rPr>
      </w:r>
    </w:p>
    <w:bookmarkStart w:id="1146" w:name="P1146"/>
    <w:bookmarkEnd w:id="1146"/>
    <w:p>
      <w:pPr>
        <w:pStyle w:val="2"/>
        <w:jc w:val="center"/>
      </w:pPr>
      <w:r>
        <w:rPr>
          <w:sz w:val="24"/>
        </w:rPr>
        <w:t xml:space="preserve">РЕГИОНАЛЬНЫЙ СТАНДАРТ</w:t>
      </w:r>
    </w:p>
    <w:p>
      <w:pPr>
        <w:pStyle w:val="2"/>
        <w:jc w:val="center"/>
      </w:pPr>
      <w:r>
        <w:rPr>
          <w:sz w:val="24"/>
        </w:rPr>
        <w:t xml:space="preserve">государственной услуги "Организация предоставления</w:t>
      </w:r>
    </w:p>
    <w:p>
      <w:pPr>
        <w:pStyle w:val="2"/>
        <w:jc w:val="center"/>
      </w:pPr>
      <w:r>
        <w:rPr>
          <w:sz w:val="24"/>
        </w:rPr>
        <w:t xml:space="preserve">государственных и муниципальных услуг в многофункциональных</w:t>
      </w:r>
    </w:p>
    <w:p>
      <w:pPr>
        <w:pStyle w:val="2"/>
        <w:jc w:val="center"/>
      </w:pPr>
      <w:r>
        <w:rPr>
          <w:sz w:val="24"/>
        </w:rPr>
        <w:t xml:space="preserve">центрах предоставления государственных и муниципальных</w:t>
      </w:r>
    </w:p>
    <w:p>
      <w:pPr>
        <w:pStyle w:val="2"/>
        <w:jc w:val="center"/>
      </w:pPr>
      <w:r>
        <w:rPr>
          <w:sz w:val="24"/>
        </w:rPr>
        <w:t xml:space="preserve">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 </w:t>
            </w:r>
            <w:hyperlink w:history="0" r:id="rId195" w:tooltip="Приказ Министерства труда и социального развития Омской области от 11.01.2016 N 3-п (ред. от 10.09.2021)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Приказом</w:t>
              </w:r>
            </w:hyperlink>
            <w:r>
              <w:rPr>
                <w:sz w:val="24"/>
                <w:color w:val="392c69"/>
              </w:rPr>
              <w:t xml:space="preserve"> Министерства труда и социального развития</w:t>
            </w:r>
          </w:p>
          <w:p>
            <w:pPr>
              <w:pStyle w:val="0"/>
              <w:jc w:val="center"/>
            </w:pPr>
            <w:r>
              <w:rPr>
                <w:sz w:val="24"/>
                <w:color w:val="392c69"/>
              </w:rPr>
              <w:t xml:space="preserve">Омской области от 11.01.2016 N 3-п; в ред. Приказов Министерства</w:t>
            </w:r>
          </w:p>
          <w:p>
            <w:pPr>
              <w:pStyle w:val="0"/>
              <w:jc w:val="center"/>
            </w:pPr>
            <w:r>
              <w:rPr>
                <w:sz w:val="24"/>
                <w:color w:val="392c69"/>
              </w:rPr>
              <w:t xml:space="preserve">труда и социального развития Омской области от 25.03.2016 </w:t>
            </w:r>
            <w:hyperlink w:history="0" r:id="rId196" w:tooltip="Приказ Министерства труда и социального развития Омской области от 25.03.2016 N 47-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47-п</w:t>
              </w:r>
            </w:hyperlink>
            <w:r>
              <w:rPr>
                <w:sz w:val="24"/>
                <w:color w:val="392c69"/>
              </w:rPr>
              <w:t xml:space="preserve">,</w:t>
            </w:r>
          </w:p>
          <w:p>
            <w:pPr>
              <w:pStyle w:val="0"/>
              <w:jc w:val="center"/>
            </w:pPr>
            <w:r>
              <w:rPr>
                <w:sz w:val="24"/>
                <w:color w:val="392c69"/>
              </w:rPr>
              <w:t xml:space="preserve">от 01.06.2016 </w:t>
            </w:r>
            <w:hyperlink w:history="0" r:id="rId197" w:tooltip="Приказ Министерства труда и социального развития Омской области от 01.06.2016 N 85-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85-п</w:t>
              </w:r>
            </w:hyperlink>
            <w:r>
              <w:rPr>
                <w:sz w:val="24"/>
                <w:color w:val="392c69"/>
              </w:rPr>
              <w:t xml:space="preserve">, от 01.09.2016 </w:t>
            </w:r>
            <w:hyperlink w:history="0" r:id="rId198" w:tooltip="Приказ Министерства труда и социального развития Омской области от 01.09.2016 N 122-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122-п</w:t>
              </w:r>
            </w:hyperlink>
            <w:r>
              <w:rPr>
                <w:sz w:val="24"/>
                <w:color w:val="392c69"/>
              </w:rPr>
              <w:t xml:space="preserve">, от 22.12.2017 </w:t>
            </w:r>
            <w:hyperlink w:history="0" r:id="rId199" w:tooltip="Приказ Министерства труда и социального развития Омской области от 22.12.2017 N 12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124-п</w:t>
              </w:r>
            </w:hyperlink>
            <w:r>
              <w:rPr>
                <w:sz w:val="24"/>
                <w:color w:val="392c69"/>
              </w:rPr>
              <w:t xml:space="preserve">,</w:t>
            </w:r>
          </w:p>
          <w:p>
            <w:pPr>
              <w:pStyle w:val="0"/>
              <w:jc w:val="center"/>
            </w:pPr>
            <w:r>
              <w:rPr>
                <w:sz w:val="24"/>
                <w:color w:val="392c69"/>
              </w:rPr>
              <w:t xml:space="preserve">от 21.12.2018 </w:t>
            </w:r>
            <w:hyperlink w:history="0" r:id="rId200" w:tooltip="Приказ Министерства труда и социального развития Омской области от 21.12.2018 N 19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194-п</w:t>
              </w:r>
            </w:hyperlink>
            <w:r>
              <w:rPr>
                <w:sz w:val="24"/>
                <w:color w:val="392c69"/>
              </w:rPr>
              <w:t xml:space="preserve">, от 15.02.2019 </w:t>
            </w:r>
            <w:hyperlink w:history="0" r:id="rId201" w:tooltip="Приказ Министерства труда и социального развития Омской области от 15.02.2019 N 28-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28-п</w:t>
              </w:r>
            </w:hyperlink>
            <w:r>
              <w:rPr>
                <w:sz w:val="24"/>
                <w:color w:val="392c69"/>
              </w:rPr>
              <w:t xml:space="preserve">, от 11.02.2020 </w:t>
            </w:r>
            <w:hyperlink w:history="0" r:id="rId202" w:tooltip="Приказ Министерства труда и социального развития Омской области от 11.02.2020 N 17-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17-п</w:t>
              </w:r>
            </w:hyperlink>
            <w:r>
              <w:rPr>
                <w:sz w:val="24"/>
                <w:color w:val="392c69"/>
              </w:rPr>
              <w:t xml:space="preserve">,</w:t>
            </w:r>
          </w:p>
          <w:p>
            <w:pPr>
              <w:pStyle w:val="0"/>
              <w:jc w:val="center"/>
            </w:pPr>
            <w:r>
              <w:rPr>
                <w:sz w:val="24"/>
                <w:color w:val="392c69"/>
              </w:rPr>
              <w:t xml:space="preserve">от 22.04.2020 </w:t>
            </w:r>
            <w:hyperlink w:history="0" r:id="rId203" w:tooltip="Приказ Министерства труда и социального развития Омской области от 22.04.2020 N 57-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57-п</w:t>
              </w:r>
            </w:hyperlink>
            <w:r>
              <w:rPr>
                <w:sz w:val="24"/>
                <w:color w:val="392c69"/>
              </w:rPr>
              <w:t xml:space="preserve">, от 20.02.2021 </w:t>
            </w:r>
            <w:hyperlink w:history="0" r:id="rId204" w:tooltip="Приказ Министерства труда и социального развития Омской области от 20.02.2021 N 32-п (ред. от 30.12.2021)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32-п</w:t>
              </w:r>
            </w:hyperlink>
            <w:r>
              <w:rPr>
                <w:sz w:val="24"/>
                <w:color w:val="392c69"/>
              </w:rPr>
              <w:t xml:space="preserve">, от 20.04.2021 </w:t>
            </w:r>
            <w:hyperlink w:history="0" r:id="rId205" w:tooltip="Приказ Министерства труда и социального развития Омской области от 20.04.2021 N 66-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66-п</w:t>
              </w:r>
            </w:hyperlink>
            <w:r>
              <w:rPr>
                <w:sz w:val="24"/>
                <w:color w:val="392c69"/>
              </w:rPr>
              <w:t xml:space="preserve">,</w:t>
            </w:r>
          </w:p>
          <w:p>
            <w:pPr>
              <w:pStyle w:val="0"/>
              <w:jc w:val="center"/>
            </w:pPr>
            <w:r>
              <w:rPr>
                <w:sz w:val="24"/>
                <w:color w:val="392c69"/>
              </w:rPr>
              <w:t xml:space="preserve">от 19.07.2021 </w:t>
            </w:r>
            <w:hyperlink w:history="0" r:id="rId206" w:tooltip="Приказ Министерства труда и социального развития Омской области от 19.07.2021 N 109-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109-п</w:t>
              </w:r>
            </w:hyperlink>
            <w:r>
              <w:rPr>
                <w:sz w:val="24"/>
                <w:color w:val="392c69"/>
              </w:rPr>
              <w:t xml:space="preserve">, от 10.09.2021 </w:t>
            </w:r>
            <w:hyperlink w:history="0" r:id="rId207" w:tooltip="Приказ Министерства труда и социального развития Омской области от 10.09.2021 N 133-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N 133-п</w:t>
              </w:r>
            </w:hyperlink>
            <w:r>
              <w:rPr>
                <w:sz w:val="24"/>
                <w:color w:val="392c69"/>
              </w:rPr>
              <w:t xml:space="preserve">, от 30.12.2021 </w:t>
            </w:r>
            <w:hyperlink w:history="0" r:id="rId208" w:tooltip="Приказ Министерства труда и социального развития Омской области от 30.12.2021 N 193-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N 193-п</w:t>
              </w:r>
            </w:hyperlink>
            <w:r>
              <w:rPr>
                <w:sz w:val="24"/>
                <w:color w:val="392c69"/>
              </w:rPr>
              <w:t xml:space="preserve">,</w:t>
            </w:r>
          </w:p>
          <w:p>
            <w:pPr>
              <w:pStyle w:val="0"/>
              <w:jc w:val="center"/>
            </w:pPr>
            <w:r>
              <w:rPr>
                <w:sz w:val="24"/>
                <w:color w:val="392c69"/>
              </w:rPr>
              <w:t xml:space="preserve">от 09.01.2023 </w:t>
            </w:r>
            <w:hyperlink w:history="0" r:id="rId209" w:tooltip="Приказ Министерства труда и социального развития Омской области от 09.01.2023 N 2-п (ред. от 02.04.2024)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2-п</w:t>
              </w:r>
            </w:hyperlink>
            <w:r>
              <w:rPr>
                <w:sz w:val="24"/>
                <w:color w:val="392c69"/>
              </w:rPr>
              <w:t xml:space="preserve">, от 09.02.2023 </w:t>
            </w:r>
            <w:hyperlink w:history="0" r:id="rId210" w:tooltip="Приказ Министерства труда и социального развития Омской области от 09.02.2023 N 23-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23-п</w:t>
              </w:r>
            </w:hyperlink>
            <w:r>
              <w:rPr>
                <w:sz w:val="24"/>
                <w:color w:val="392c69"/>
              </w:rPr>
              <w:t xml:space="preserve">, от 01.06.2023 </w:t>
            </w:r>
            <w:hyperlink w:history="0" r:id="rId211" w:tooltip="Приказ Министерства труда и социального развития Омской области от 01.06.2023 N 92-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92-п</w:t>
              </w:r>
            </w:hyperlink>
            <w:r>
              <w:rPr>
                <w:sz w:val="24"/>
                <w:color w:val="392c69"/>
              </w:rPr>
              <w:t xml:space="preserve">,</w:t>
            </w:r>
          </w:p>
          <w:p>
            <w:pPr>
              <w:pStyle w:val="0"/>
              <w:jc w:val="center"/>
            </w:pPr>
            <w:r>
              <w:rPr>
                <w:sz w:val="24"/>
                <w:color w:val="392c69"/>
              </w:rPr>
              <w:t xml:space="preserve">от 05.09.2023 </w:t>
            </w:r>
            <w:hyperlink w:history="0" r:id="rId212" w:tooltip="Приказ Министерства труда и социального развития Омской области от 05.09.2023 N 130-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130-п</w:t>
              </w:r>
            </w:hyperlink>
            <w:r>
              <w:rPr>
                <w:sz w:val="24"/>
                <w:color w:val="392c69"/>
              </w:rPr>
              <w:t xml:space="preserve">, от 17.10.2023 </w:t>
            </w:r>
            <w:hyperlink w:history="0" r:id="rId213" w:tooltip="Приказ Министерства труда и социального развития Омской области от 17.10.2023 N 150-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150-п</w:t>
              </w:r>
            </w:hyperlink>
            <w:r>
              <w:rPr>
                <w:sz w:val="24"/>
                <w:color w:val="392c69"/>
              </w:rPr>
              <w:t xml:space="preserve">, от 08.05.2024 </w:t>
            </w:r>
            <w:hyperlink w:history="0" r:id="rId214" w:tooltip="Приказ Министерства труда и социального развития Омской области от 08.05.2024 N 65-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N 65-п</w:t>
              </w:r>
            </w:hyperlink>
            <w:r>
              <w:rPr>
                <w:sz w:val="24"/>
                <w:color w:val="392c69"/>
              </w:rPr>
              <w:t xml:space="preserve">,</w:t>
            </w:r>
          </w:p>
          <w:p>
            <w:pPr>
              <w:pStyle w:val="0"/>
              <w:jc w:val="center"/>
            </w:pPr>
            <w:r>
              <w:rPr>
                <w:sz w:val="24"/>
                <w:color w:val="392c69"/>
              </w:rPr>
              <w:t xml:space="preserve">от 05.06.2024 </w:t>
            </w:r>
            <w:hyperlink w:history="0" r:id="rId215" w:tooltip="Приказ Министерства труда и социального развития Омской области от 05.06.2024 N 75-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75-п</w:t>
              </w:r>
            </w:hyperlink>
            <w:r>
              <w:rPr>
                <w:sz w:val="24"/>
                <w:color w:val="392c69"/>
              </w:rPr>
              <w:t xml:space="preserve">, от 26.06.2024 </w:t>
            </w:r>
            <w:hyperlink w:history="0" r:id="rId216" w:tooltip="Приказ Министерства труда и социального развития Омской области от 26.06.2024 N 89-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89-п</w:t>
              </w:r>
            </w:hyperlink>
            <w:r>
              <w:rPr>
                <w:sz w:val="24"/>
                <w:color w:val="392c69"/>
              </w:rPr>
              <w:t xml:space="preserve">, от 03.10.2024 </w:t>
            </w:r>
            <w:hyperlink w:history="0" r:id="rId217" w:tooltip="Приказ Министерства труда и социального развития Омской области от 03.10.2024 N 150-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150-п</w:t>
              </w:r>
            </w:hyperlink>
            <w:r>
              <w:rPr>
                <w:sz w:val="24"/>
                <w:color w:val="392c69"/>
              </w:rPr>
              <w:t xml:space="preserve">,</w:t>
            </w:r>
          </w:p>
          <w:p>
            <w:pPr>
              <w:pStyle w:val="0"/>
              <w:jc w:val="center"/>
            </w:pPr>
            <w:r>
              <w:rPr>
                <w:sz w:val="24"/>
                <w:color w:val="392c69"/>
              </w:rPr>
              <w:t xml:space="preserve">от 04.02.2025 </w:t>
            </w:r>
            <w:hyperlink w:history="0" r:id="rId218" w:tooltip="Приказ Министерства труда и социального развития Омской области от 04.02.2025 N 13-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13-п</w:t>
              </w:r>
            </w:hyperlink>
            <w:r>
              <w:rPr>
                <w:sz w:val="24"/>
                <w:color w:val="392c69"/>
              </w:rPr>
              <w:t xml:space="preserve">, от 16.04.2025 </w:t>
            </w:r>
            <w:hyperlink w:history="0" r:id="rId219" w:tooltip="Приказ Министерства труда и социального развития Омской области от 16.04.2025 N 42-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42-п</w:t>
              </w:r>
            </w:hyperlink>
            <w:r>
              <w:rPr>
                <w:sz w:val="24"/>
                <w:color w:val="392c69"/>
              </w:rPr>
              <w:t xml:space="preserve">, от 17.03.2026 </w:t>
            </w:r>
            <w:hyperlink w:history="0" r:id="rId220"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40-п</w:t>
              </w:r>
            </w:hyperlink>
            <w:r>
              <w:rPr>
                <w:sz w:val="24"/>
                <w:color w:val="392c69"/>
              </w:rPr>
              <w:t xml:space="preserve">,</w:t>
            </w:r>
          </w:p>
          <w:p>
            <w:pPr>
              <w:pStyle w:val="0"/>
              <w:jc w:val="center"/>
            </w:pPr>
            <w:r>
              <w:rPr>
                <w:sz w:val="24"/>
                <w:color w:val="392c69"/>
              </w:rPr>
              <w:t xml:space="preserve">от 29.04.2026 </w:t>
            </w:r>
            <w:hyperlink w:history="0" r:id="rId221" w:tooltip="Приказ Министерства труда и социального развития Омской области от 29.04.2026 N 69-п &quot;О внесении изменения в приказ Министерства труда и социального развития Омской области от 29 декабря 2015 года N 178-п&quot; {КонсультантПлюс}">
              <w:r>
                <w:rPr>
                  <w:sz w:val="24"/>
                  <w:color w:val="0000ff"/>
                </w:rPr>
                <w:t xml:space="preserve">N 69-п</w:t>
              </w:r>
            </w:hyperlink>
            <w:r>
              <w:rPr>
                <w:sz w:val="24"/>
                <w:color w:val="392c69"/>
              </w:rPr>
              <w:t xml:space="preserve">, от 18.05.2026 </w:t>
            </w:r>
            <w:hyperlink w:history="0" r:id="rId222" w:tooltip="Приказ Министерства труда и социального развития Омской области от 18.05.2026 N 77-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N 77-п</w:t>
              </w:r>
            </w:hyperlink>
            <w:r>
              <w:rPr>
                <w:sz w:val="24"/>
                <w:color w:val="392c69"/>
              </w:rPr>
              <w:t xml:space="preserve">, от 07.09.2026 </w:t>
            </w:r>
            <w:hyperlink w:history="0" r:id="rId223" w:tooltip="Приказ Министерства труда и социального развития Омской области от 07.09.2026 N 137-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137-п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Цель оказания государственной услуги "Организация предоставления государственных и муниципальных услуг в многофункциональных центрах предоставления государственных и муниципальных услуг" (далее - государственная услуга): создание условий для предоставления государственных и муниципальных услуг и предоставление отдельных государственных услуг.</w:t>
      </w:r>
    </w:p>
    <w:p>
      <w:pPr>
        <w:pStyle w:val="0"/>
        <w:spacing w:before="240" w:lineRule="auto"/>
        <w:ind w:firstLine="540"/>
        <w:jc w:val="both"/>
      </w:pPr>
      <w:r>
        <w:rPr>
          <w:sz w:val="24"/>
        </w:rPr>
        <w:t xml:space="preserve">2. Категория потребителей государственной услуги: физические или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(далее - потребители).</w:t>
      </w:r>
    </w:p>
    <w:p>
      <w:pPr>
        <w:pStyle w:val="0"/>
        <w:spacing w:before="240" w:lineRule="auto"/>
        <w:ind w:firstLine="540"/>
        <w:jc w:val="both"/>
      </w:pPr>
      <w:r>
        <w:rPr>
          <w:sz w:val="24"/>
        </w:rPr>
        <w:t xml:space="preserve">3. Основные показатели, характеризующие состав, качество и объем оказания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721"/>
        <w:gridCol w:w="2891"/>
        <w:gridCol w:w="3458"/>
      </w:tblGrid>
      <w:tr>
        <w:tc>
          <w:tcPr>
            <w:tcW w:w="2721" w:type="dxa"/>
          </w:tcPr>
          <w:p>
            <w:pPr>
              <w:pStyle w:val="0"/>
              <w:jc w:val="center"/>
            </w:pPr>
            <w:r>
              <w:rPr>
                <w:sz w:val="24"/>
              </w:rPr>
              <w:t xml:space="preserve">Наименование показателя, единицы измерения</w:t>
            </w:r>
          </w:p>
        </w:tc>
        <w:tc>
          <w:tcPr>
            <w:tcW w:w="2891" w:type="dxa"/>
          </w:tcPr>
          <w:p>
            <w:pPr>
              <w:pStyle w:val="0"/>
              <w:jc w:val="center"/>
            </w:pPr>
            <w:r>
              <w:rPr>
                <w:sz w:val="24"/>
              </w:rPr>
              <w:t xml:space="preserve">Методика расчета</w:t>
            </w:r>
          </w:p>
        </w:tc>
        <w:tc>
          <w:tcPr>
            <w:tcW w:w="3458" w:type="dxa"/>
          </w:tcPr>
          <w:p>
            <w:pPr>
              <w:pStyle w:val="0"/>
              <w:jc w:val="center"/>
            </w:pPr>
            <w:r>
              <w:rPr>
                <w:sz w:val="24"/>
              </w:rPr>
              <w:t xml:space="preserve">Источник информации</w:t>
            </w:r>
          </w:p>
        </w:tc>
      </w:tr>
      <w:tr>
        <w:tc>
          <w:tcPr>
            <w:tcW w:w="2721" w:type="dxa"/>
          </w:tcPr>
          <w:p>
            <w:pPr>
              <w:pStyle w:val="0"/>
              <w:jc w:val="center"/>
            </w:pPr>
            <w:r>
              <w:rPr>
                <w:sz w:val="24"/>
              </w:rPr>
              <w:t xml:space="preserve">1</w:t>
            </w:r>
          </w:p>
        </w:tc>
        <w:tc>
          <w:tcPr>
            <w:tcW w:w="2891" w:type="dxa"/>
          </w:tcPr>
          <w:p>
            <w:pPr>
              <w:pStyle w:val="0"/>
              <w:jc w:val="center"/>
            </w:pPr>
            <w:r>
              <w:rPr>
                <w:sz w:val="24"/>
              </w:rPr>
              <w:t xml:space="preserve">2</w:t>
            </w:r>
          </w:p>
        </w:tc>
        <w:tc>
          <w:tcPr>
            <w:tcW w:w="3458" w:type="dxa"/>
          </w:tcPr>
          <w:p>
            <w:pPr>
              <w:pStyle w:val="0"/>
              <w:jc w:val="center"/>
            </w:pPr>
            <w:r>
              <w:rPr>
                <w:sz w:val="24"/>
              </w:rPr>
              <w:t xml:space="preserve">3</w:t>
            </w:r>
          </w:p>
        </w:tc>
      </w:tr>
      <w:tr>
        <w:tblPrEx>
          <w:tblBorders>
            <w:insideH w:val="nil"/>
          </w:tblBorders>
        </w:tblPrEx>
        <w:tc>
          <w:tcPr>
            <w:tcW w:w="2721" w:type="dxa"/>
            <w:tcBorders>
              <w:bottom w:val="nil"/>
            </w:tcBorders>
          </w:tcPr>
          <w:p>
            <w:pPr>
              <w:pStyle w:val="0"/>
            </w:pPr>
            <w:r>
              <w:rPr>
                <w:sz w:val="24"/>
              </w:rPr>
              <w:t xml:space="preserve">Уровень удовлетворенности потребителей качеством предоставления государственных и муниципальных услуг (%)</w:t>
            </w:r>
          </w:p>
        </w:tc>
        <w:tc>
          <w:tcPr>
            <w:tcW w:w="2891" w:type="dxa"/>
            <w:tcBorders>
              <w:bottom w:val="nil"/>
            </w:tcBorders>
          </w:tcPr>
          <w:p>
            <w:pPr>
              <w:pStyle w:val="0"/>
              <w:jc w:val="center"/>
            </w:pPr>
            <w:r>
              <w:rPr>
                <w:sz w:val="24"/>
              </w:rPr>
              <w:t xml:space="preserve">-</w:t>
            </w:r>
          </w:p>
        </w:tc>
        <w:tc>
          <w:tcPr>
            <w:tcW w:w="3458" w:type="dxa"/>
            <w:tcBorders>
              <w:bottom w:val="nil"/>
            </w:tcBorders>
          </w:tcPr>
          <w:p>
            <w:pPr>
              <w:pStyle w:val="0"/>
            </w:pPr>
            <w:r>
              <w:rPr>
                <w:sz w:val="24"/>
              </w:rPr>
              <w:t xml:space="preserve">Автоматизированная информационная система "Информационно-аналитическая система мониторинга качества государственных услуг"</w:t>
            </w:r>
          </w:p>
        </w:tc>
      </w:tr>
      <w:tr>
        <w:tblPrEx>
          <w:tblBorders>
            <w:insideH w:val="nil"/>
          </w:tblBorders>
        </w:tblPrEx>
        <w:tc>
          <w:tcPr>
            <w:gridSpan w:val="3"/>
            <w:tcW w:w="9070" w:type="dxa"/>
            <w:tcBorders>
              <w:top w:val="nil"/>
            </w:tcBorders>
          </w:tcPr>
          <w:p>
            <w:pPr>
              <w:pStyle w:val="0"/>
              <w:jc w:val="both"/>
            </w:pPr>
            <w:r>
              <w:rPr>
                <w:sz w:val="24"/>
              </w:rPr>
              <w:t xml:space="preserve">(в ред. Приказов Министерства труда и социального развития Омской области от 21.12.2018 </w:t>
            </w:r>
            <w:hyperlink w:history="0" r:id="rId224" w:tooltip="Приказ Министерства труда и социального развития Омской области от 21.12.2018 N 19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194-п</w:t>
              </w:r>
            </w:hyperlink>
            <w:r>
              <w:rPr>
                <w:sz w:val="24"/>
              </w:rPr>
              <w:t xml:space="preserve">, от 15.02.2019 </w:t>
            </w:r>
            <w:hyperlink w:history="0" r:id="rId225" w:tooltip="Приказ Министерства труда и социального развития Омской области от 15.02.2019 N 28-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28-п</w:t>
              </w:r>
            </w:hyperlink>
            <w:r>
              <w:rPr>
                <w:sz w:val="24"/>
              </w:rPr>
              <w:t xml:space="preserve">)</w:t>
            </w:r>
          </w:p>
        </w:tc>
      </w:tr>
      <w:tr>
        <w:tblPrEx>
          <w:tblBorders>
            <w:insideH w:val="nil"/>
          </w:tblBorders>
        </w:tblPrEx>
        <w:tc>
          <w:tcPr>
            <w:tcW w:w="2721" w:type="dxa"/>
            <w:tcBorders>
              <w:bottom w:val="nil"/>
            </w:tcBorders>
          </w:tcPr>
          <w:p>
            <w:pPr>
              <w:pStyle w:val="0"/>
            </w:pPr>
            <w:r>
              <w:rPr>
                <w:sz w:val="24"/>
              </w:rPr>
              <w:t xml:space="preserve">Количество предоставленных государственных и муниципальных услуг (принятых заявлений, оказанных консультаций, выданных документов, назначенных мер социальной поддержки)</w:t>
            </w:r>
          </w:p>
        </w:tc>
        <w:tc>
          <w:tcPr>
            <w:tcW w:w="2891" w:type="dxa"/>
            <w:tcBorders>
              <w:bottom w:val="nil"/>
            </w:tcBorders>
          </w:tcPr>
          <w:p>
            <w:pPr>
              <w:pStyle w:val="0"/>
              <w:jc w:val="center"/>
            </w:pPr>
            <w:r>
              <w:rPr>
                <w:sz w:val="24"/>
              </w:rPr>
              <w:t xml:space="preserve">-</w:t>
            </w:r>
          </w:p>
        </w:tc>
        <w:tc>
          <w:tcPr>
            <w:tcW w:w="3458" w:type="dxa"/>
            <w:tcBorders>
              <w:bottom w:val="nil"/>
            </w:tcBorders>
          </w:tcPr>
          <w:p>
            <w:pPr>
              <w:pStyle w:val="0"/>
            </w:pPr>
            <w:r>
              <w:rPr>
                <w:sz w:val="24"/>
              </w:rPr>
              <w:t xml:space="preserve">Государственная информационная система Омской области "Электронный социальный регистр населения Омской области", государственная информационная система Омской области "Автоматизированная информационная система многофункциональных центров предоставления государственных и муниципальных услуг", информационная система сбора данных по работе в секторе пользовательского сопровождения, внутренний учет на бумажном носителе</w:t>
            </w:r>
          </w:p>
        </w:tc>
      </w:tr>
      <w:tr>
        <w:tblPrEx>
          <w:tblBorders>
            <w:insideH w:val="nil"/>
          </w:tblBorders>
        </w:tblPrEx>
        <w:tc>
          <w:tcPr>
            <w:gridSpan w:val="3"/>
            <w:tcW w:w="9070" w:type="dxa"/>
            <w:tcBorders>
              <w:top w:val="nil"/>
            </w:tcBorders>
          </w:tcPr>
          <w:p>
            <w:pPr>
              <w:pStyle w:val="0"/>
              <w:jc w:val="both"/>
            </w:pPr>
            <w:r>
              <w:rPr>
                <w:sz w:val="24"/>
              </w:rPr>
              <w:t xml:space="preserve">(в ред. Приказов Министерства труда и социального развития Омской области от 21.12.2018 </w:t>
            </w:r>
            <w:hyperlink w:history="0" r:id="rId226" w:tooltip="Приказ Министерства труда и социального развития Омской области от 21.12.2018 N 19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194-п</w:t>
              </w:r>
            </w:hyperlink>
            <w:r>
              <w:rPr>
                <w:sz w:val="24"/>
              </w:rPr>
              <w:t xml:space="preserve">, от 17.10.2023 </w:t>
            </w:r>
            <w:hyperlink w:history="0" r:id="rId227" w:tooltip="Приказ Министерства труда и социального развития Омской области от 17.10.2023 N 150-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150-п</w:t>
              </w:r>
            </w:hyperlink>
            <w:r>
              <w:rPr>
                <w:sz w:val="24"/>
              </w:rPr>
              <w:t xml:space="preserve">)</w:t>
            </w:r>
          </w:p>
        </w:tc>
      </w:tr>
    </w:tbl>
    <w:p>
      <w:pPr>
        <w:pStyle w:val="0"/>
        <w:jc w:val="both"/>
      </w:pPr>
      <w:r>
        <w:rPr>
          <w:sz w:val="24"/>
        </w:rPr>
      </w:r>
    </w:p>
    <w:p>
      <w:pPr>
        <w:pStyle w:val="0"/>
        <w:ind w:firstLine="540"/>
        <w:jc w:val="both"/>
      </w:pPr>
      <w:r>
        <w:rPr>
          <w:sz w:val="24"/>
        </w:rPr>
        <w:t xml:space="preserve">4. Правовые основы оказания государственной услуги:</w:t>
      </w:r>
    </w:p>
    <w:p>
      <w:pPr>
        <w:pStyle w:val="0"/>
        <w:spacing w:before="240" w:lineRule="auto"/>
        <w:ind w:firstLine="540"/>
        <w:jc w:val="both"/>
      </w:pPr>
      <w:r>
        <w:rPr>
          <w:sz w:val="24"/>
        </w:rPr>
        <w:t xml:space="preserve">1) </w:t>
      </w:r>
      <w:hyperlink w:history="0" r:id="rId228" w:tooltip="Закон РФ от 15.01.1993 N 4301-1 (ред. от 26.07.2026) &quot;О статусе Героев Советского Союза, Героев Российской Федерации и полных кавалеров ордена Славы&quot; {КонсультантПлюс}">
        <w:r>
          <w:rPr>
            <w:sz w:val="24"/>
            <w:color w:val="0000ff"/>
          </w:rPr>
          <w:t xml:space="preserve">Закон</w:t>
        </w:r>
      </w:hyperlink>
      <w:r>
        <w:rPr>
          <w:sz w:val="24"/>
        </w:rPr>
        <w:t xml:space="preserve"> Российской Федерации от 15 января 1993 года N 4301-1 "О статусе Героев Советского Союза, Героев Российской Федерации и полных кавалеров ордена Славы";</w:t>
      </w:r>
    </w:p>
    <w:p>
      <w:pPr>
        <w:pStyle w:val="0"/>
        <w:jc w:val="both"/>
      </w:pPr>
      <w:r>
        <w:rPr>
          <w:sz w:val="24"/>
        </w:rPr>
        <w:t xml:space="preserve">(пп. 1 в ред. </w:t>
      </w:r>
      <w:hyperlink w:history="0" r:id="rId229"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17.03.2026 N 40-п)</w:t>
      </w:r>
    </w:p>
    <w:p>
      <w:pPr>
        <w:pStyle w:val="0"/>
        <w:spacing w:before="240" w:lineRule="auto"/>
        <w:ind w:firstLine="540"/>
        <w:jc w:val="both"/>
      </w:pPr>
      <w:r>
        <w:rPr>
          <w:sz w:val="24"/>
        </w:rPr>
        <w:t xml:space="preserve">1.1) Федеральный </w:t>
      </w:r>
      <w:hyperlink w:history="0" r:id="rId230" w:tooltip="Федеральный закон от 09.01.1997 N 5-ФЗ (ред. от 31.07.2025) &quot;О предоставлении социальных гарантий Героям Социалистического Труда, Героям Труда Российской Федерации и полным кавалерам ордена Трудовой Славы&quot; {КонсультантПлюс}">
        <w:r>
          <w:rPr>
            <w:sz w:val="24"/>
            <w:color w:val="0000ff"/>
          </w:rPr>
          <w:t xml:space="preserve">закон</w:t>
        </w:r>
      </w:hyperlink>
      <w:r>
        <w:rPr>
          <w:sz w:val="24"/>
        </w:rPr>
        <w:t xml:space="preserve"> от 9 января 1997 года N 5-ФЗ "О предоставлении социальных гарантий Героям Социалистического Труда, Героям Труда Российской Федерации и полным кавалерам ордена Трудовой Славы";</w:t>
      </w:r>
    </w:p>
    <w:p>
      <w:pPr>
        <w:pStyle w:val="0"/>
        <w:jc w:val="both"/>
      </w:pPr>
      <w:r>
        <w:rPr>
          <w:sz w:val="24"/>
        </w:rPr>
        <w:t xml:space="preserve">(пп. 1.1 в ред. </w:t>
      </w:r>
      <w:hyperlink w:history="0" r:id="rId231"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17.03.2026 N 40-п)</w:t>
      </w:r>
    </w:p>
    <w:p>
      <w:pPr>
        <w:pStyle w:val="0"/>
        <w:spacing w:before="240" w:lineRule="auto"/>
        <w:ind w:firstLine="540"/>
        <w:jc w:val="both"/>
      </w:pPr>
      <w:r>
        <w:rPr>
          <w:sz w:val="24"/>
        </w:rPr>
        <w:t xml:space="preserve">1.2) Федеральный </w:t>
      </w:r>
      <w:hyperlink w:history="0" r:id="rId232"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закон</w:t>
        </w:r>
      </w:hyperlink>
      <w:r>
        <w:rPr>
          <w:sz w:val="24"/>
        </w:rPr>
        <w:t xml:space="preserve"> от 27 июля 2010 года N 210-ФЗ "Об организации предоставления государственных и муниципальных услуг";</w:t>
      </w:r>
    </w:p>
    <w:p>
      <w:pPr>
        <w:pStyle w:val="0"/>
        <w:jc w:val="both"/>
      </w:pPr>
      <w:r>
        <w:rPr>
          <w:sz w:val="24"/>
        </w:rPr>
        <w:t xml:space="preserve">(пп. 1.2 в ред. </w:t>
      </w:r>
      <w:hyperlink w:history="0" r:id="rId233"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17.03.2026 N 40-п)</w:t>
      </w:r>
    </w:p>
    <w:p>
      <w:pPr>
        <w:pStyle w:val="0"/>
        <w:spacing w:before="240" w:lineRule="auto"/>
        <w:ind w:firstLine="540"/>
        <w:jc w:val="both"/>
      </w:pPr>
      <w:r>
        <w:rPr>
          <w:sz w:val="24"/>
        </w:rPr>
        <w:t xml:space="preserve">1.3) Федеральный </w:t>
      </w:r>
      <w:hyperlink w:history="0" r:id="rId234" w:tooltip="Федеральный закон от 28.11.2025 N 435-ФЗ &quot;О предоставлении социальных гарантий женщинам, удостоенным звания &quot;Мать-героиня&quot; {КонсультантПлюс}">
        <w:r>
          <w:rPr>
            <w:sz w:val="24"/>
            <w:color w:val="0000ff"/>
          </w:rPr>
          <w:t xml:space="preserve">закон</w:t>
        </w:r>
      </w:hyperlink>
      <w:r>
        <w:rPr>
          <w:sz w:val="24"/>
        </w:rPr>
        <w:t xml:space="preserve"> от 28 ноября 2025 года N 435-ФЗ "О предоставлении социальных гарантий женщинам, удостоенным звания "Мать-героиня";</w:t>
      </w:r>
    </w:p>
    <w:p>
      <w:pPr>
        <w:pStyle w:val="0"/>
        <w:jc w:val="both"/>
      </w:pPr>
      <w:r>
        <w:rPr>
          <w:sz w:val="24"/>
        </w:rPr>
        <w:t xml:space="preserve">(пп. 1.3 введен </w:t>
      </w:r>
      <w:hyperlink w:history="0" r:id="rId235"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17.03.2026 N 40-п)</w:t>
      </w:r>
    </w:p>
    <w:p>
      <w:pPr>
        <w:pStyle w:val="0"/>
        <w:spacing w:before="240" w:lineRule="auto"/>
        <w:ind w:firstLine="540"/>
        <w:jc w:val="both"/>
      </w:pPr>
      <w:r>
        <w:rPr>
          <w:sz w:val="24"/>
        </w:rPr>
        <w:t xml:space="preserve">1.4) </w:t>
      </w:r>
      <w:hyperlink w:history="0" r:id="rId236" w:tooltip="Постановление Правительства РФ от 11.09.2006 N 556 (ред. от 27.01.2026) &quot;Об утверждении Правил компенсации расходов на оплату пользования домашним телефоном женщинам, удостоенным звания &quot;Мать-героиня&quot;, Героям Социалистического Труда, Героям Труда Российской Федерации, полным кавалерам ордена Трудовой Славы, проживающим совместно с ними нетрудоспособным членам их семей и оплату пользования телефоном общественным благотворительным объединениям (организациям), создаваемым Героями Социалистического Труда, Героя {КонсультантПлюс}">
        <w:r>
          <w:rPr>
            <w:sz w:val="24"/>
            <w:color w:val="0000ff"/>
          </w:rPr>
          <w:t xml:space="preserve">постановление</w:t>
        </w:r>
      </w:hyperlink>
      <w:r>
        <w:rPr>
          <w:sz w:val="24"/>
        </w:rPr>
        <w:t xml:space="preserve"> Правительства Российской Федерации от 11 сентября 2006 года N 556 "Об утверждении Правил компенсации расходов на оплату пользования домашним телефоном женщинам, удостоенным звания "Мать-героиня", Героям Социалистического Труда, Героям Труда Российской Федерации, полным кавалерам ордена Трудовой Славы, проживающим совместно с ними нетрудоспособным членам их семей и оплату пользования телефоном общественным благотворительным объединениям (организациям), создаваемым Героями Социалистического Труда, Героями Труда Российской Федерации и полными кавалерами ордена Трудовой Славы";</w:t>
      </w:r>
    </w:p>
    <w:p>
      <w:pPr>
        <w:pStyle w:val="0"/>
        <w:jc w:val="both"/>
      </w:pPr>
      <w:r>
        <w:rPr>
          <w:sz w:val="24"/>
        </w:rPr>
        <w:t xml:space="preserve">(пп. 1.4 введен </w:t>
      </w:r>
      <w:hyperlink w:history="0" r:id="rId237"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17.03.2026 N 40-п)</w:t>
      </w:r>
    </w:p>
    <w:p>
      <w:pPr>
        <w:pStyle w:val="0"/>
        <w:spacing w:before="240" w:lineRule="auto"/>
        <w:ind w:firstLine="540"/>
        <w:jc w:val="both"/>
      </w:pPr>
      <w:r>
        <w:rPr>
          <w:sz w:val="24"/>
        </w:rPr>
        <w:t xml:space="preserve">1.5) </w:t>
      </w:r>
      <w:hyperlink w:history="0" r:id="rId238" w:tooltip="Постановление Правительства РФ от 27.09.2011 N 797 (ред. от 22.09.2026) &quo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quot; (вместе с &quot;Положением о требованиях к заклю {КонсультантПлюс}">
        <w:r>
          <w:rPr>
            <w:sz w:val="24"/>
            <w:color w:val="0000ff"/>
          </w:rPr>
          <w:t xml:space="preserve">постановление</w:t>
        </w:r>
      </w:hyperlink>
      <w:r>
        <w:rPr>
          <w:sz w:val="24"/>
        </w:rPr>
        <w:t xml:space="preserve"> Правительства Российской Федерации от 27 сентября 2011 года N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w:t>
      </w:r>
    </w:p>
    <w:p>
      <w:pPr>
        <w:pStyle w:val="0"/>
        <w:jc w:val="both"/>
      </w:pPr>
      <w:r>
        <w:rPr>
          <w:sz w:val="24"/>
        </w:rPr>
        <w:t xml:space="preserve">(пп. 1.5 введен </w:t>
      </w:r>
      <w:hyperlink w:history="0" r:id="rId239"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17.03.2026 N 40-п)</w:t>
      </w:r>
    </w:p>
    <w:p>
      <w:pPr>
        <w:pStyle w:val="0"/>
        <w:spacing w:before="240" w:lineRule="auto"/>
        <w:ind w:firstLine="540"/>
        <w:jc w:val="both"/>
      </w:pPr>
      <w:r>
        <w:rPr>
          <w:sz w:val="24"/>
        </w:rPr>
        <w:t xml:space="preserve">1.6) </w:t>
      </w:r>
      <w:hyperlink w:history="0" r:id="rId240" w:tooltip="Постановление Правительства РФ от 22.12.2012 N 1376 (ред. от 18.03.2025) &quot;Об утверждении Правил организации деятельности многофункциональных центров предоставления государственных и муниципальных услуг&quot; {КонсультантПлюс}">
        <w:r>
          <w:rPr>
            <w:sz w:val="24"/>
            <w:color w:val="0000ff"/>
          </w:rPr>
          <w:t xml:space="preserve">постановление</w:t>
        </w:r>
      </w:hyperlink>
      <w:r>
        <w:rPr>
          <w:sz w:val="24"/>
        </w:rPr>
        <w:t xml:space="preserve"> Правительства Российской Федерации от 22 декабря 2012 года N 1376 "Об утверждении Правил организации деятельности многофункциональных центров предоставления государственных и муниципальных услуг";</w:t>
      </w:r>
    </w:p>
    <w:p>
      <w:pPr>
        <w:pStyle w:val="0"/>
        <w:jc w:val="both"/>
      </w:pPr>
      <w:r>
        <w:rPr>
          <w:sz w:val="24"/>
        </w:rPr>
        <w:t xml:space="preserve">(пп. 1.6 введен </w:t>
      </w:r>
      <w:hyperlink w:history="0" r:id="rId241"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17.03.2026 N 40-п)</w:t>
      </w:r>
    </w:p>
    <w:p>
      <w:pPr>
        <w:pStyle w:val="0"/>
        <w:spacing w:before="240" w:lineRule="auto"/>
        <w:ind w:firstLine="540"/>
        <w:jc w:val="both"/>
      </w:pPr>
      <w:r>
        <w:rPr>
          <w:sz w:val="24"/>
        </w:rPr>
        <w:t xml:space="preserve">2) </w:t>
      </w:r>
      <w:hyperlink w:history="0" r:id="rId242" w:tooltip="Закон Омской области от 04.07.2008 N 1061-ОЗ (ред. от 30.07.2026) &quot;Кодекс Омской области о социальной защите отдельных категорий граждан&quot; (принят Постановлением ЗС Омской области от 19.06.2008 N 225) {КонсультантПлюс}">
        <w:r>
          <w:rPr>
            <w:sz w:val="24"/>
            <w:color w:val="0000ff"/>
          </w:rPr>
          <w:t xml:space="preserve">Кодекс</w:t>
        </w:r>
      </w:hyperlink>
      <w:r>
        <w:rPr>
          <w:sz w:val="24"/>
        </w:rPr>
        <w:t xml:space="preserve"> Омской области о социальной защите отдельных категорий граждан;</w:t>
      </w:r>
    </w:p>
    <w:p>
      <w:pPr>
        <w:pStyle w:val="0"/>
        <w:spacing w:before="240" w:lineRule="auto"/>
        <w:ind w:firstLine="540"/>
        <w:jc w:val="both"/>
      </w:pPr>
      <w:r>
        <w:rPr>
          <w:sz w:val="24"/>
        </w:rPr>
        <w:t xml:space="preserve">3) </w:t>
      </w:r>
      <w:hyperlink w:history="0" r:id="rId243" w:tooltip="Закон Омской области от 01.03.2004 N 512-ОЗ (ред. от 27.05.2026) &quot;О государственных наградах Омской области, наградах высших органов государственной власти Омской области и почетных званиях Омской области&quot; (принят Постановлением ЗС Омской области от 17.02.2004 N 48) {КонсультантПлюс}">
        <w:r>
          <w:rPr>
            <w:sz w:val="24"/>
            <w:color w:val="0000ff"/>
          </w:rPr>
          <w:t xml:space="preserve">Закон</w:t>
        </w:r>
      </w:hyperlink>
      <w:r>
        <w:rPr>
          <w:sz w:val="24"/>
        </w:rPr>
        <w:t xml:space="preserve"> Омской области от 1 марта 2004 года N 512-ОЗ "О государственных наградах Омской области, наградах высших органов государственной власти Омской области и почетных званиях Омской области";</w:t>
      </w:r>
    </w:p>
    <w:p>
      <w:pPr>
        <w:pStyle w:val="0"/>
        <w:spacing w:before="240" w:lineRule="auto"/>
        <w:ind w:firstLine="540"/>
        <w:jc w:val="both"/>
      </w:pPr>
      <w:r>
        <w:rPr>
          <w:sz w:val="24"/>
        </w:rPr>
        <w:t xml:space="preserve">4) </w:t>
      </w:r>
      <w:hyperlink w:history="0" r:id="rId244" w:tooltip="Закон Омской области от 16.10.2007 N 961-ОЗ (ред. от 28.05.2015) &quot;О звании &quot;Ветеран Омской области&quot; (принят Постановлением ЗС Омской области от 27.09.2007 N 247) {КонсультантПлюс}">
        <w:r>
          <w:rPr>
            <w:sz w:val="24"/>
            <w:color w:val="0000ff"/>
          </w:rPr>
          <w:t xml:space="preserve">Закон</w:t>
        </w:r>
      </w:hyperlink>
      <w:r>
        <w:rPr>
          <w:sz w:val="24"/>
        </w:rPr>
        <w:t xml:space="preserve"> Омской области от 16 октября 2007 года N 961-ОЗ "О звании "Ветеран Омской области";</w:t>
      </w:r>
    </w:p>
    <w:p>
      <w:pPr>
        <w:pStyle w:val="0"/>
        <w:spacing w:before="240" w:lineRule="auto"/>
        <w:ind w:firstLine="540"/>
        <w:jc w:val="both"/>
      </w:pPr>
      <w:r>
        <w:rPr>
          <w:sz w:val="24"/>
        </w:rPr>
        <w:t xml:space="preserve">4.1) </w:t>
      </w:r>
      <w:hyperlink w:history="0" r:id="rId245" w:tooltip="Закон Омской области от 21.04.2016 N 1866-ОЗ (ред. от 05.10.2018) &quot;О предоставлении меры социальной поддержки на уплату взноса на капитальный ремонт&quot; (принят Постановлением ЗС Омской области от 21.04.2016 N 104) {КонсультантПлюс}">
        <w:r>
          <w:rPr>
            <w:sz w:val="24"/>
            <w:color w:val="0000ff"/>
          </w:rPr>
          <w:t xml:space="preserve">Закон</w:t>
        </w:r>
      </w:hyperlink>
      <w:r>
        <w:rPr>
          <w:sz w:val="24"/>
        </w:rPr>
        <w:t xml:space="preserve"> Омской области от 21 апреля 2016 года N 1866-ОЗ "О предоставлении меры социальной поддержки на уплату взноса на капитальный ремонт";</w:t>
      </w:r>
    </w:p>
    <w:p>
      <w:pPr>
        <w:pStyle w:val="0"/>
        <w:jc w:val="both"/>
      </w:pPr>
      <w:r>
        <w:rPr>
          <w:sz w:val="24"/>
        </w:rPr>
        <w:t xml:space="preserve">(пп. 4.1 введен </w:t>
      </w:r>
      <w:hyperlink w:history="0" r:id="rId246" w:tooltip="Приказ Министерства труда и социального развития Омской области от 01.06.2016 N 85-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01.06.2016 N 85-п)</w:t>
      </w:r>
    </w:p>
    <w:p>
      <w:pPr>
        <w:pStyle w:val="0"/>
        <w:spacing w:before="240" w:lineRule="auto"/>
        <w:ind w:firstLine="540"/>
        <w:jc w:val="both"/>
      </w:pPr>
      <w:r>
        <w:rPr>
          <w:sz w:val="24"/>
        </w:rPr>
        <w:t xml:space="preserve">5) </w:t>
      </w:r>
      <w:hyperlink w:history="0" r:id="rId247" w:tooltip="Указ Губернатора Омской области от 16.12.2005 N 154 (ред. от 12.05.2015) &quot;О ежемесячном материальном обеспечении отдельных категорий граждан, имеющих выдающиеся достижения и особые заслуги перед Омской областью&quot; {КонсультантПлюс}">
        <w:r>
          <w:rPr>
            <w:sz w:val="24"/>
            <w:color w:val="0000ff"/>
          </w:rPr>
          <w:t xml:space="preserve">Указ</w:t>
        </w:r>
      </w:hyperlink>
      <w:r>
        <w:rPr>
          <w:sz w:val="24"/>
        </w:rPr>
        <w:t xml:space="preserve"> Губернатора Омской области от 16 декабря 2005 года N 154 "О ежемесячном материальном обеспечении отдельных категорий граждан, имеющих выдающиеся достижения и особые заслуги перед Омской областью";</w:t>
      </w:r>
    </w:p>
    <w:p>
      <w:pPr>
        <w:pStyle w:val="0"/>
        <w:spacing w:before="240" w:lineRule="auto"/>
        <w:ind w:firstLine="540"/>
        <w:jc w:val="both"/>
      </w:pPr>
      <w:r>
        <w:rPr>
          <w:sz w:val="24"/>
        </w:rPr>
        <w:t xml:space="preserve">6) </w:t>
      </w:r>
      <w:hyperlink w:history="0" r:id="rId248" w:tooltip="Указ Губернатора Омской области от 17.10.2006 N 143 (ред. от 28.10.2024) &quot;Об утверждении Порядка предоставления отдельных мер социальной поддержки лицам, награжденным золотой медалью &quot;За особые заслуги перед Омской областью&quot;, удостоенным почетного звания Омской области &quot;Почетный гражданин Омской области&quot; {КонсультантПлюс}">
        <w:r>
          <w:rPr>
            <w:sz w:val="24"/>
            <w:color w:val="0000ff"/>
          </w:rPr>
          <w:t xml:space="preserve">Указ</w:t>
        </w:r>
      </w:hyperlink>
      <w:r>
        <w:rPr>
          <w:sz w:val="24"/>
        </w:rPr>
        <w:t xml:space="preserve"> Губернатора Омской области от 17 октября 2006 года N 143 "Об утверждении Порядка предоставления отдельных мер социальной поддержки лицам, награжденным золотой медалью "За особые заслуги перед Омской областью", удостоенным почетного звания Омской области "Почетный гражданин Омской области";</w:t>
      </w:r>
    </w:p>
    <w:p>
      <w:pPr>
        <w:pStyle w:val="0"/>
        <w:spacing w:before="240" w:lineRule="auto"/>
        <w:ind w:firstLine="540"/>
        <w:jc w:val="both"/>
      </w:pPr>
      <w:r>
        <w:rPr>
          <w:sz w:val="24"/>
        </w:rPr>
        <w:t xml:space="preserve">6.1) </w:t>
      </w:r>
      <w:hyperlink w:history="0" r:id="rId249" w:tooltip="Указ Губернатора Омской области от 05.08.2009 N 89 (ред. от 31.01.2024) &quot;О реализации отдельных положений статей 19, 47.1, 50 Кодекса о государственных должностях Омской области и государственной гражданской службе Омской области, статьи 3 Закона Омской области &quot;О введении в действие и об изменении отдельных положений Кодекса о государственных должностях Омской области и государственной гражданской службе Омской области&quot; (вместе с &quot;Положением о порядке установления, выплаты и перерасчета пенсии за выслугу л {КонсультантПлюс}">
        <w:r>
          <w:rPr>
            <w:sz w:val="24"/>
            <w:color w:val="0000ff"/>
          </w:rPr>
          <w:t xml:space="preserve">Указ</w:t>
        </w:r>
      </w:hyperlink>
      <w:r>
        <w:rPr>
          <w:sz w:val="24"/>
        </w:rPr>
        <w:t xml:space="preserve"> Губернатора Омской области от 5 августа 2009 года N 89 "О реализации отдельных положений статей 19, 47.1, 50 Кодекса о государственных должностях Омской области и государственной гражданской службе Омской области, статьи 3 Закона Омской области "О введении в действие и об изменении отдельных положений Кодекса о государственных должностях Омской области и государственной гражданской службе Омской области";</w:t>
      </w:r>
    </w:p>
    <w:p>
      <w:pPr>
        <w:pStyle w:val="0"/>
        <w:jc w:val="both"/>
      </w:pPr>
      <w:r>
        <w:rPr>
          <w:sz w:val="24"/>
        </w:rPr>
        <w:t xml:space="preserve">(пп. 6.1 в ред. </w:t>
      </w:r>
      <w:hyperlink w:history="0" r:id="rId250" w:tooltip="Приказ Министерства труда и социального развития Омской области от 11.02.2020 N 17-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11.02.2020 N 17-п)</w:t>
      </w:r>
    </w:p>
    <w:p>
      <w:pPr>
        <w:pStyle w:val="0"/>
        <w:spacing w:before="240" w:lineRule="auto"/>
        <w:ind w:firstLine="540"/>
        <w:jc w:val="both"/>
      </w:pPr>
      <w:r>
        <w:rPr>
          <w:sz w:val="24"/>
        </w:rPr>
        <w:t xml:space="preserve">6.2) </w:t>
      </w:r>
      <w:hyperlink w:history="0" r:id="rId251" w:tooltip="Указ Губернатора Омской области от 23.08.2011 N 87 (ред. от 31.01.2024) &quot;О мерах по реализации статьи 14 Кодекса о государственных должностях Омской области и государственной гражданской службе Омской области, отдельных положений статьи 3 Закона Омской области &quot;О введении в действие и об изменении отдельных положений Кодекса о государственных должностях Омской области и государственной гражданской службе Омской области&quot; (вместе с &quot;Порядком медицинского обслуживания лиц, замещавших должности Губернатора Омск {КонсультантПлюс}">
        <w:r>
          <w:rPr>
            <w:sz w:val="24"/>
            <w:color w:val="0000ff"/>
          </w:rPr>
          <w:t xml:space="preserve">Указ</w:t>
        </w:r>
      </w:hyperlink>
      <w:r>
        <w:rPr>
          <w:sz w:val="24"/>
        </w:rPr>
        <w:t xml:space="preserve"> Губернатора Омской области от 23 августа 2011 года N 87 "О мерах по реализации статьи 14 Кодекса о государственных должностях Омской области и государственной гражданской службе Омской области, отдельных положений статьи 3 Закона Омской области "О введении в действие и об изменении отдельных положений Кодекса о государственных должностях Омской области и государственной гражданской службе Омской области";</w:t>
      </w:r>
    </w:p>
    <w:p>
      <w:pPr>
        <w:pStyle w:val="0"/>
        <w:jc w:val="both"/>
      </w:pPr>
      <w:r>
        <w:rPr>
          <w:sz w:val="24"/>
        </w:rPr>
        <w:t xml:space="preserve">(пп. 6.2 введен </w:t>
      </w:r>
      <w:hyperlink w:history="0" r:id="rId252" w:tooltip="Приказ Министерства труда и социального развития Омской области от 22.12.2017 N 12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22.12.2017 N 124-п)</w:t>
      </w:r>
    </w:p>
    <w:p>
      <w:pPr>
        <w:pStyle w:val="0"/>
        <w:spacing w:before="240" w:lineRule="auto"/>
        <w:ind w:firstLine="540"/>
        <w:jc w:val="both"/>
      </w:pPr>
      <w:r>
        <w:rPr>
          <w:sz w:val="24"/>
        </w:rPr>
        <w:t xml:space="preserve">7) </w:t>
      </w:r>
      <w:hyperlink w:history="0" r:id="rId253" w:tooltip="Указ Губернатора Омской области от 14.09.2011 N 96 (ред. от 28.10.2024) &quot;О мерах по реализации статьи 32.1 Кодекса Омской области о социальной защите отдельных категорий граждан&quot; (вместе с &quot;Порядком предоставления отдельных мер социальной поддержки членам семьи погибшего (умершего) лица, удостоенного почетного звания Омской области &quot;Почетный гражданин Омской области&quot; и (или) награжденного золотой медалью &quot;За особые заслуги перед Омской областью&quot;) {КонсультантПлюс}">
        <w:r>
          <w:rPr>
            <w:sz w:val="24"/>
            <w:color w:val="0000ff"/>
          </w:rPr>
          <w:t xml:space="preserve">Указ</w:t>
        </w:r>
      </w:hyperlink>
      <w:r>
        <w:rPr>
          <w:sz w:val="24"/>
        </w:rPr>
        <w:t xml:space="preserve"> Губернатора Омской области от 14 сентября 2011 года N 96 "О мерах по реализации статьи 32.1 Кодекса Омской области о социальной защите отдельных категорий граждан";</w:t>
      </w:r>
    </w:p>
    <w:p>
      <w:pPr>
        <w:pStyle w:val="0"/>
        <w:spacing w:before="240" w:lineRule="auto"/>
        <w:ind w:firstLine="540"/>
        <w:jc w:val="both"/>
      </w:pPr>
      <w:r>
        <w:rPr>
          <w:sz w:val="24"/>
        </w:rPr>
        <w:t xml:space="preserve">8) </w:t>
      </w:r>
      <w:hyperlink w:history="0" r:id="rId254" w:tooltip="Указ Губернатора Омской области от 29.07.2013 N 109 (ред. от 13.08.2026) &quot;Об утверждении Перечня государственных услуг Омской области, предоставляемых органами исполнительной власти Омской области, территориальным государственным внебюджетным фондом Омской области в многофункциональных центрах предоставления государственных и муниципальных услуг&quot; {КонсультантПлюс}">
        <w:r>
          <w:rPr>
            <w:sz w:val="24"/>
            <w:color w:val="0000ff"/>
          </w:rPr>
          <w:t xml:space="preserve">Указ</w:t>
        </w:r>
      </w:hyperlink>
      <w:r>
        <w:rPr>
          <w:sz w:val="24"/>
        </w:rPr>
        <w:t xml:space="preserve"> Губернатора Омской области от 29 июля 2013 года N 109 "Об утверждении Перечня государственных услуг Омской области, предоставляемых органами исполнительной власти Омской области, территориальным государственным внебюджетным фондом Омской области в многофункциональных центрах предоставления государственных и муниципальных услуг";</w:t>
      </w:r>
    </w:p>
    <w:p>
      <w:pPr>
        <w:pStyle w:val="0"/>
        <w:spacing w:before="240" w:lineRule="auto"/>
        <w:ind w:firstLine="540"/>
        <w:jc w:val="both"/>
      </w:pPr>
      <w:r>
        <w:rPr>
          <w:sz w:val="24"/>
        </w:rPr>
        <w:t xml:space="preserve">8.1) </w:t>
      </w:r>
      <w:hyperlink w:history="0" r:id="rId255" w:tooltip="Указ Губернатора Омской области от 25.06.2015 N 103 (ред. от 13.08.2026) &quot;О дополнительной мере социальной поддержки отдельных категорий граждан, подвергшихся воздействию радиации вследствие радиационных катастроф и ядерных испытаний, и членов их семей&quot; (вместе с &quot;Порядком предоставления ежегодной денежной выплаты отдельным категориям граждан, подвергшихся воздействию радиации вследствие радиационных катастроф и ядерных испытаний, и членам их семей&quot;) {КонсультантПлюс}">
        <w:r>
          <w:rPr>
            <w:sz w:val="24"/>
            <w:color w:val="0000ff"/>
          </w:rPr>
          <w:t xml:space="preserve">Указ</w:t>
        </w:r>
      </w:hyperlink>
      <w:r>
        <w:rPr>
          <w:sz w:val="24"/>
        </w:rPr>
        <w:t xml:space="preserve"> Губернатора Омской области от 25 июня 2015 года N 103 "О дополнительной мере социальной поддержки отдельных категорий граждан, подвергшихся воздействию радиации вследствие радиационных катастроф и ядерных испытаний, и членов их семей";</w:t>
      </w:r>
    </w:p>
    <w:p>
      <w:pPr>
        <w:pStyle w:val="0"/>
        <w:jc w:val="both"/>
      </w:pPr>
      <w:r>
        <w:rPr>
          <w:sz w:val="24"/>
        </w:rPr>
        <w:t xml:space="preserve">(п. 8.1 в ред. </w:t>
      </w:r>
      <w:hyperlink w:history="0" r:id="rId256" w:tooltip="Приказ Министерства труда и социального развития Омской области от 10.09.2021 N 133-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10.09.2021 N 133-п)</w:t>
      </w:r>
    </w:p>
    <w:p>
      <w:pPr>
        <w:pStyle w:val="0"/>
        <w:spacing w:before="240" w:lineRule="auto"/>
        <w:ind w:firstLine="540"/>
        <w:jc w:val="both"/>
      </w:pPr>
      <w:r>
        <w:rPr>
          <w:sz w:val="24"/>
        </w:rPr>
        <w:t xml:space="preserve">8.1.1) </w:t>
      </w:r>
      <w:hyperlink w:history="0" r:id="rId257" w:tooltip="Указ Губернатора Омской области от 01.08.2016 N 133 (ред. от 20.04.2026) &quot;О дополнительной мере социальной поддержки в виде частичной компенсации расходов по оплате коммунальных услуг в 2025, 2026 годах&quot; (вместе с &quot;Порядком предоставления дополнительной меры социальной поддержки в виде частичной компенсации расходов по оплате коммунальных услуг в 2025, 2026 годах&quot;) {КонсультантПлюс}">
        <w:r>
          <w:rPr>
            <w:sz w:val="24"/>
            <w:color w:val="0000ff"/>
          </w:rPr>
          <w:t xml:space="preserve">Указ</w:t>
        </w:r>
      </w:hyperlink>
      <w:r>
        <w:rPr>
          <w:sz w:val="24"/>
        </w:rPr>
        <w:t xml:space="preserve"> Губернатора Омской области от 1 августа 2016 года N 133 "О дополнительной мере социальной поддержки в виде частичной компенсации расходов по оплате коммунальных услуг в 2024, 2025 годах";</w:t>
      </w:r>
    </w:p>
    <w:p>
      <w:pPr>
        <w:pStyle w:val="0"/>
        <w:jc w:val="both"/>
      </w:pPr>
      <w:r>
        <w:rPr>
          <w:sz w:val="24"/>
        </w:rPr>
        <w:t xml:space="preserve">(пп. 8.1.1 введен </w:t>
      </w:r>
      <w:hyperlink w:history="0" r:id="rId258" w:tooltip="Приказ Министерства труда и социального развития Омской области от 10.09.2021 N 133-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10.09.2021 N 133-п; в ред. Приказов Министерства труда и социального развития Омской области от 09.01.2023 </w:t>
      </w:r>
      <w:hyperlink w:history="0" r:id="rId259" w:tooltip="Приказ Министерства труда и социального развития Омской области от 09.01.2023 N 2-п (ред. от 02.04.2024)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2-п</w:t>
        </w:r>
      </w:hyperlink>
      <w:r>
        <w:rPr>
          <w:sz w:val="24"/>
        </w:rPr>
        <w:t xml:space="preserve">, от 01.06.2023 </w:t>
      </w:r>
      <w:hyperlink w:history="0" r:id="rId260" w:tooltip="Приказ Министерства труда и социального развития Омской области от 01.06.2023 N 92-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92-п</w:t>
        </w:r>
      </w:hyperlink>
      <w:r>
        <w:rPr>
          <w:sz w:val="24"/>
        </w:rPr>
        <w:t xml:space="preserve">, от 08.05.2024 </w:t>
      </w:r>
      <w:hyperlink w:history="0" r:id="rId261" w:tooltip="Приказ Министерства труда и социального развития Омской области от 08.05.2024 N 65-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N 65-п</w:t>
        </w:r>
      </w:hyperlink>
      <w:r>
        <w:rPr>
          <w:sz w:val="24"/>
        </w:rPr>
        <w:t xml:space="preserve">, от 17.03.2026 </w:t>
      </w:r>
      <w:hyperlink w:history="0" r:id="rId262"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40-п</w:t>
        </w:r>
      </w:hyperlink>
      <w:r>
        <w:rPr>
          <w:sz w:val="24"/>
        </w:rPr>
        <w:t xml:space="preserve">)</w:t>
      </w:r>
    </w:p>
    <w:p>
      <w:pPr>
        <w:pStyle w:val="0"/>
        <w:spacing w:before="240" w:lineRule="auto"/>
        <w:ind w:firstLine="540"/>
        <w:jc w:val="both"/>
      </w:pPr>
      <w:r>
        <w:rPr>
          <w:sz w:val="24"/>
        </w:rPr>
        <w:t xml:space="preserve">8.2) </w:t>
      </w:r>
      <w:hyperlink w:history="0" r:id="rId263" w:tooltip="Указ Губернатора Омской области от 06.12.2017 N 203 (ред. от 24.04.2025) &quot;О ежегодной денежной выплате отдельным категориям граждан ко Дню Победы в Великой Отечественной войне 1941 - 1945 годов в Омской области&quot; (вместе с &quot;Порядком предоставления ежегодной денежной выплаты отдельным категориям граждан ко Дню Победы в Великой Отечественной войне 1941 - 1945 годов в Омской области&quot;) {КонсультантПлюс}">
        <w:r>
          <w:rPr>
            <w:sz w:val="24"/>
            <w:color w:val="0000ff"/>
          </w:rPr>
          <w:t xml:space="preserve">Указ</w:t>
        </w:r>
      </w:hyperlink>
      <w:r>
        <w:rPr>
          <w:sz w:val="24"/>
        </w:rPr>
        <w:t xml:space="preserve"> Губернатора Омской области от 6 декабря 2017 года N 203 "О ежегодной денежной выплате отдельным категориям граждан ко Дню Победы в Великой Отечественной войне 1941 - 1945 годов в Омской области";</w:t>
      </w:r>
    </w:p>
    <w:p>
      <w:pPr>
        <w:pStyle w:val="0"/>
        <w:jc w:val="both"/>
      </w:pPr>
      <w:r>
        <w:rPr>
          <w:sz w:val="24"/>
        </w:rPr>
        <w:t xml:space="preserve">(пп. 8.2 в ред. </w:t>
      </w:r>
      <w:hyperlink w:history="0" r:id="rId264" w:tooltip="Приказ Министерства труда и социального развития Омской области от 21.12.2018 N 19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21.12.2018 N 194-п)</w:t>
      </w:r>
    </w:p>
    <w:p>
      <w:pPr>
        <w:pStyle w:val="0"/>
        <w:spacing w:before="240" w:lineRule="auto"/>
        <w:ind w:firstLine="540"/>
        <w:jc w:val="both"/>
      </w:pPr>
      <w:r>
        <w:rPr>
          <w:sz w:val="24"/>
        </w:rPr>
        <w:t xml:space="preserve">8.3) </w:t>
      </w:r>
      <w:hyperlink w:history="0" r:id="rId265" w:tooltip="Указ Губернатора Омской области от 12.11.2018 N 122 (ред. от 26.03.2026) &quot;Об утверждении Перечня государственных услуг Омской области, предоставление которых органами исполнительной власти Омской области, территориальным государственным внебюджетным фондом Омской области посредством запроса заявителя о предоставлении двух и более государственных услуг Омской области при его однократном обращении в многофункциональный центр предоставления государственных и муниципальных услуг не осуществляется, и о внесении  {КонсультантПлюс}">
        <w:r>
          <w:rPr>
            <w:sz w:val="24"/>
            <w:color w:val="0000ff"/>
          </w:rPr>
          <w:t xml:space="preserve">Указ</w:t>
        </w:r>
      </w:hyperlink>
      <w:r>
        <w:rPr>
          <w:sz w:val="24"/>
        </w:rPr>
        <w:t xml:space="preserve"> Губернатора Омской области от 12 ноября 2018 года N 122 "Об утверждении Перечня государственных услуг Омской области, предоставление которых органами исполнительной власти Омской области, территориальным государственным внебюджетным фондом Омской области посредством запроса заявителя о предоставлении двух и более государственных услуг при его однократном обращении в многофункциональный центр предоставления государственных и муниципальных услуг не осуществляется, и о внесении изменения в Указ Губернатора Омской области от 29 июля 2013 года N 109";</w:t>
      </w:r>
    </w:p>
    <w:p>
      <w:pPr>
        <w:pStyle w:val="0"/>
        <w:jc w:val="both"/>
      </w:pPr>
      <w:r>
        <w:rPr>
          <w:sz w:val="24"/>
        </w:rPr>
        <w:t xml:space="preserve">(пп. 8.3 в ред. </w:t>
      </w:r>
      <w:hyperlink w:history="0" r:id="rId266"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17.03.2026 N 40-п)</w:t>
      </w:r>
    </w:p>
    <w:p>
      <w:pPr>
        <w:pStyle w:val="0"/>
        <w:spacing w:before="240" w:lineRule="auto"/>
        <w:ind w:firstLine="540"/>
        <w:jc w:val="both"/>
      </w:pPr>
      <w:r>
        <w:rPr>
          <w:sz w:val="24"/>
        </w:rPr>
        <w:t xml:space="preserve">8.4) исключен. - </w:t>
      </w:r>
      <w:hyperlink w:history="0" r:id="rId267" w:tooltip="Приказ Министерства труда и социального развития Омской области от 01.06.2023 N 92-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01.06.2023 N 92-п;</w:t>
      </w:r>
    </w:p>
    <w:p>
      <w:pPr>
        <w:pStyle w:val="0"/>
        <w:spacing w:before="240" w:lineRule="auto"/>
        <w:ind w:firstLine="540"/>
        <w:jc w:val="both"/>
      </w:pPr>
      <w:r>
        <w:rPr>
          <w:sz w:val="24"/>
        </w:rPr>
        <w:t xml:space="preserve">8.5) исключен с 1 января 2022 года. - </w:t>
      </w:r>
      <w:hyperlink w:history="0" r:id="rId268" w:tooltip="Приказ Министерства труда и социального развития Омской области от 30.12.2021 N 193-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30.12.2021 N 193-п;</w:t>
      </w:r>
    </w:p>
    <w:p>
      <w:pPr>
        <w:pStyle w:val="0"/>
        <w:spacing w:before="240" w:lineRule="auto"/>
        <w:ind w:firstLine="540"/>
        <w:jc w:val="both"/>
      </w:pPr>
      <w:r>
        <w:rPr>
          <w:sz w:val="24"/>
        </w:rPr>
        <w:t xml:space="preserve">8.6) </w:t>
      </w:r>
      <w:hyperlink w:history="0" r:id="rId269" w:tooltip="Указ Губернатора Омской области от 15.02.2022 N 23 (ред. от 21.08.2026) &quot;О дополнительной мере социальной поддержки отдельным категориям граждан в виде единовременной денежной компенсации по оплате расходов на газификацию (догазификацию) жилых помещений&quot; (вместе с &quot;Порядком предоставления дополнительной меры социальной поддержки отдельным категориям граждан в виде единовременной денежной компенсации по оплате расходов на газификацию (догазификацию) жилых помещений&quot;) {КонсультантПлюс}">
        <w:r>
          <w:rPr>
            <w:sz w:val="24"/>
            <w:color w:val="0000ff"/>
          </w:rPr>
          <w:t xml:space="preserve">Указ</w:t>
        </w:r>
      </w:hyperlink>
      <w:r>
        <w:rPr>
          <w:sz w:val="24"/>
        </w:rPr>
        <w:t xml:space="preserve"> Губернатора Омской области от 15 февраля 2022 года N 23 "О дополнительной мере социальной поддержки отдельным категориям граждан в виде единовременной денежной компенсации по оплате расходов на газификацию (догазификацию) жилых помещений";</w:t>
      </w:r>
    </w:p>
    <w:p>
      <w:pPr>
        <w:pStyle w:val="0"/>
        <w:jc w:val="both"/>
      </w:pPr>
      <w:r>
        <w:rPr>
          <w:sz w:val="24"/>
        </w:rPr>
        <w:t xml:space="preserve">(пп. 8.6 введен </w:t>
      </w:r>
      <w:hyperlink w:history="0" r:id="rId270" w:tooltip="Приказ Министерства труда и социального развития Омской области от 09.01.2023 N 2-п (ред. от 02.04.2024)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09.01.2023 N 2-п; в ред. </w:t>
      </w:r>
      <w:hyperlink w:history="0" r:id="rId271" w:tooltip="Приказ Министерства труда и социального развития Омской области от 01.06.2023 N 92-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01.06.2023 N 92-п)</w:t>
      </w:r>
    </w:p>
    <w:p>
      <w:pPr>
        <w:pStyle w:val="0"/>
        <w:spacing w:before="240" w:lineRule="auto"/>
        <w:ind w:firstLine="540"/>
        <w:jc w:val="both"/>
      </w:pPr>
      <w:r>
        <w:rPr>
          <w:sz w:val="24"/>
        </w:rPr>
        <w:t xml:space="preserve">8.7) </w:t>
      </w:r>
      <w:hyperlink w:history="0" r:id="rId272" w:tooltip="Указ Губернатора Омской области от 11.04.2022 N 53 (ред. от 25.09.2026) &quot;О дополнительной мере социальной поддержки в виде единовременной денежной выплаты членам семей погибших (умерших) военнослужащих, лиц, проходивших службу в войсках национальной гвардии Российской Федерации, лиц, поступивших в созданные по решению органов государственной власти Российской Федерации добровольческие формирования, содействующие выполнению задач, возложенных на Вооруженные Силы Российской Федерации, в ходе специальной военн {КонсультантПлюс}">
        <w:r>
          <w:rPr>
            <w:sz w:val="24"/>
            <w:color w:val="0000ff"/>
          </w:rPr>
          <w:t xml:space="preserve">Указ</w:t>
        </w:r>
      </w:hyperlink>
      <w:r>
        <w:rPr>
          <w:sz w:val="24"/>
        </w:rPr>
        <w:t xml:space="preserve"> Губернатора Омской области от 11 апреля 2022 года N 53 "О дополнительной мере социальной поддержки в виде единовременной денежной выплаты членам семей погибших (умерших) военнослужащих, лиц, проходивших службу в войсках национальной гвардии Российской Федерации, лиц, поступивших в созданные по решению органов государственной власти Российской Федерации добровольческие формирования, содействующие выполнению задач, возложенных на Вооруженные Силы Российской Федерации, в ходе специальной военной операции";</w:t>
      </w:r>
    </w:p>
    <w:p>
      <w:pPr>
        <w:pStyle w:val="0"/>
        <w:jc w:val="both"/>
      </w:pPr>
      <w:r>
        <w:rPr>
          <w:sz w:val="24"/>
        </w:rPr>
        <w:t xml:space="preserve">(пп. 8.7 введен </w:t>
      </w:r>
      <w:hyperlink w:history="0" r:id="rId273" w:tooltip="Приказ Министерства труда и социального развития Омской области от 09.01.2023 N 2-п (ред. от 02.04.2024)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09.01.2023 N 2-п; в ред. </w:t>
      </w:r>
      <w:hyperlink w:history="0" r:id="rId274" w:tooltip="Приказ Министерства труда и социального развития Омской области от 01.06.2023 N 92-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01.06.2023 N 92-п)</w:t>
      </w:r>
    </w:p>
    <w:p>
      <w:pPr>
        <w:pStyle w:val="0"/>
        <w:spacing w:before="240" w:lineRule="auto"/>
        <w:ind w:firstLine="540"/>
        <w:jc w:val="both"/>
      </w:pPr>
      <w:r>
        <w:rPr>
          <w:sz w:val="24"/>
        </w:rPr>
        <w:t xml:space="preserve">8.8) </w:t>
      </w:r>
      <w:hyperlink w:history="0" r:id="rId275" w:tooltip="Указ Губернатора Омской области от 27.07.2022 N 120 (ред. от 20.11.2023) &quot;О дополнительной мере социальной поддержки в виде единовременной денежной выплаты гражданам, заключившим контракт с Министерством обороны Российской Федерации для прохождения военной службы в целях участия в специальной военной операции&quot; (вместе с &quot;Порядком предоставления единовременной денежной выплаты гражданам, заключившим контракт с Министерством обороны Российской Федерации для прохождения военной службы в подразделениях резерва  {КонсультантПлюс}">
        <w:r>
          <w:rPr>
            <w:sz w:val="24"/>
            <w:color w:val="0000ff"/>
          </w:rPr>
          <w:t xml:space="preserve">Указ</w:t>
        </w:r>
      </w:hyperlink>
      <w:r>
        <w:rPr>
          <w:sz w:val="24"/>
        </w:rPr>
        <w:t xml:space="preserve"> Губернатора Омской области от 27 июля 2022 года N 120 "О дополнительной мере социальной поддержки в виде единовременной денежной выплаты гражданам, заключившим контракт с Министерством обороны Российской Федерации для прохождения военной службы в целях участия в специальной военной операции";</w:t>
      </w:r>
    </w:p>
    <w:p>
      <w:pPr>
        <w:pStyle w:val="0"/>
        <w:jc w:val="both"/>
      </w:pPr>
      <w:r>
        <w:rPr>
          <w:sz w:val="24"/>
        </w:rPr>
        <w:t xml:space="preserve">(пп. 8.8 введен </w:t>
      </w:r>
      <w:hyperlink w:history="0" r:id="rId276" w:tooltip="Приказ Министерства труда и социального развития Омской области от 09.01.2023 N 2-п (ред. от 02.04.2024)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09.01.2023 N 2-п; в ред. </w:t>
      </w:r>
      <w:hyperlink w:history="0" r:id="rId277" w:tooltip="Приказ Министерства труда и социального развития Омской области от 01.06.2023 N 92-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01.06.2023 N 92-п)</w:t>
      </w:r>
    </w:p>
    <w:p>
      <w:pPr>
        <w:pStyle w:val="0"/>
        <w:spacing w:before="240" w:lineRule="auto"/>
        <w:ind w:firstLine="540"/>
        <w:jc w:val="both"/>
      </w:pPr>
      <w:r>
        <w:rPr>
          <w:sz w:val="24"/>
        </w:rPr>
        <w:t xml:space="preserve">8.9) </w:t>
      </w:r>
      <w:hyperlink w:history="0" r:id="rId278" w:tooltip="Указ Губернатора Омской области от 10.10.2022 N 169 (ред. от 25.09.2026) &quot;О дополнительных мерах социальной поддержки в виде единовременных денежных выплат лицам, призванным на военную службу по мобилизации&quot; (вместе с &quot;Порядком предоставления дополнительной меры социальной поддержки в виде единовременной денежной выплаты лицам, призванным на военную службу по мобилизации&quot;, &quot;Порядком предоставления дополнительных мер социальной поддержки в виде единовременных денежных выплат гражданам, призванным военными ко {КонсультантПлюс}">
        <w:r>
          <w:rPr>
            <w:sz w:val="24"/>
            <w:color w:val="0000ff"/>
          </w:rPr>
          <w:t xml:space="preserve">Указ</w:t>
        </w:r>
      </w:hyperlink>
      <w:r>
        <w:rPr>
          <w:sz w:val="24"/>
        </w:rPr>
        <w:t xml:space="preserve"> Губернатора Омской области от 10 октября 2022 года N 169 "О дополнительных мерах социальной поддержки в виде единовременных денежных выплат лицам, призванным на военную службу по мобилизации";</w:t>
      </w:r>
    </w:p>
    <w:p>
      <w:pPr>
        <w:pStyle w:val="0"/>
        <w:jc w:val="both"/>
      </w:pPr>
      <w:r>
        <w:rPr>
          <w:sz w:val="24"/>
        </w:rPr>
        <w:t xml:space="preserve">(пп. 8.9 в ред. </w:t>
      </w:r>
      <w:hyperlink w:history="0" r:id="rId279" w:tooltip="Приказ Министерства труда и социального развития Омской области от 08.05.2024 N 65-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08.05.2024 N 65-п)</w:t>
      </w:r>
    </w:p>
    <w:p>
      <w:pPr>
        <w:pStyle w:val="0"/>
        <w:spacing w:before="240" w:lineRule="auto"/>
        <w:ind w:firstLine="540"/>
        <w:jc w:val="both"/>
      </w:pPr>
      <w:r>
        <w:rPr>
          <w:sz w:val="24"/>
        </w:rPr>
        <w:t xml:space="preserve">8.10) </w:t>
      </w:r>
      <w:hyperlink w:history="0" r:id="rId280" w:tooltip="Указ Губернатора Омской области от 24.11.2022 N 197 (ред. от 13.08.2026) &quot;О дополнительной мере социальной поддержки в виде единовременной денежной выплаты участникам специальной военной операции&quot; (вместе с &quot;Порядком предоставления дополнительной меры социальной поддержки в виде единовременной денежной выплаты участникам специальной военной операции&quot;) {КонсультантПлюс}">
        <w:r>
          <w:rPr>
            <w:sz w:val="24"/>
            <w:color w:val="0000ff"/>
          </w:rPr>
          <w:t xml:space="preserve">Указ</w:t>
        </w:r>
      </w:hyperlink>
      <w:r>
        <w:rPr>
          <w:sz w:val="24"/>
        </w:rPr>
        <w:t xml:space="preserve"> Губернатора Омской области от 24 ноября 2022 года N 197 "О дополнительной мере социальной поддержки в виде единовременной денежной выплаты участникам специальной военной операции";</w:t>
      </w:r>
    </w:p>
    <w:p>
      <w:pPr>
        <w:pStyle w:val="0"/>
        <w:jc w:val="both"/>
      </w:pPr>
      <w:r>
        <w:rPr>
          <w:sz w:val="24"/>
        </w:rPr>
        <w:t xml:space="preserve">(пп. 8.10 введен </w:t>
      </w:r>
      <w:hyperlink w:history="0" r:id="rId281" w:tooltip="Приказ Министерства труда и социального развития Омской области от 09.01.2023 N 2-п (ред. от 02.04.2024)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09.01.2023 N 2-п)</w:t>
      </w:r>
    </w:p>
    <w:p>
      <w:pPr>
        <w:pStyle w:val="0"/>
        <w:spacing w:before="240" w:lineRule="auto"/>
        <w:ind w:firstLine="540"/>
        <w:jc w:val="both"/>
      </w:pPr>
      <w:r>
        <w:rPr>
          <w:sz w:val="24"/>
        </w:rPr>
        <w:t xml:space="preserve">8.11) исключен. - </w:t>
      </w:r>
      <w:hyperlink w:history="0" r:id="rId282" w:tooltip="Приказ Министерства труда и социального развития Омской области от 08.05.2024 N 65-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08.05.2024 N 65-п;</w:t>
      </w:r>
    </w:p>
    <w:p>
      <w:pPr>
        <w:pStyle w:val="0"/>
        <w:spacing w:before="240" w:lineRule="auto"/>
        <w:ind w:firstLine="540"/>
        <w:jc w:val="both"/>
      </w:pPr>
      <w:r>
        <w:rPr>
          <w:sz w:val="24"/>
        </w:rPr>
        <w:t xml:space="preserve">8.12) </w:t>
      </w:r>
      <w:hyperlink w:history="0" r:id="rId283" w:tooltip="Указ Губернатора Омской области от 01.06.2023 N 123 (ред. от 25.09.2026) &quot;О дополнительных мерах социальной поддержки в виде единовременных денежных выплат лицам, заключившим контракт о прохождении военной службы в Вооруженных Силах Российской Федерации&quot; (вместе с &quot;Порядком предоставления дополнительных мер социальной поддержки в виде единовременных денежных выплат лицам, заключившим контракт о прохождении военной службы в Вооруженных Силах Российской Федерации&quot;) {КонсультантПлюс}">
        <w:r>
          <w:rPr>
            <w:sz w:val="24"/>
            <w:color w:val="0000ff"/>
          </w:rPr>
          <w:t xml:space="preserve">Указ</w:t>
        </w:r>
      </w:hyperlink>
      <w:r>
        <w:rPr>
          <w:sz w:val="24"/>
        </w:rPr>
        <w:t xml:space="preserve"> Губернатора Омской области от 1 июня 2023 года N 123 "О дополнительных мерах социальной поддержки в виде денежных выплат гражданам, заключившим контракт с Министерством обороны Российской Федерации о прохождении военной службы";</w:t>
      </w:r>
    </w:p>
    <w:p>
      <w:pPr>
        <w:pStyle w:val="0"/>
        <w:jc w:val="both"/>
      </w:pPr>
      <w:r>
        <w:rPr>
          <w:sz w:val="24"/>
        </w:rPr>
        <w:t xml:space="preserve">(пп. 8.12 введен </w:t>
      </w:r>
      <w:hyperlink w:history="0" r:id="rId284" w:tooltip="Приказ Министерства труда и социального развития Омской области от 05.09.2023 N 130-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05.09.2023 N 130-п)</w:t>
      </w:r>
    </w:p>
    <w:p>
      <w:pPr>
        <w:pStyle w:val="0"/>
        <w:spacing w:before="240" w:lineRule="auto"/>
        <w:ind w:firstLine="540"/>
        <w:jc w:val="both"/>
      </w:pPr>
      <w:r>
        <w:rPr>
          <w:sz w:val="24"/>
        </w:rPr>
        <w:t xml:space="preserve">8.13) </w:t>
      </w:r>
      <w:hyperlink w:history="0" r:id="rId285" w:tooltip="Указ Губернатора Омской области от 17.08.2023 N 201 (ред. от 21.08.2026) &quot;О дополнительной мере социальной поддержки в виде субсидий отдельным категориям граждан на покупку и установку газоиспользующего оборудования и проведение работ внутри границ их земельных участков в связи с догазификацией жилых домов&quot; (вместе с &quot;Порядком предоставления дополнительной меры социальной поддержки в виде субсидий отдельным категориям граждан на покупку и установку газоиспользующего оборудования и проведение работ внутри гр {КонсультантПлюс}">
        <w:r>
          <w:rPr>
            <w:sz w:val="24"/>
            <w:color w:val="0000ff"/>
          </w:rPr>
          <w:t xml:space="preserve">Указ</w:t>
        </w:r>
      </w:hyperlink>
      <w:r>
        <w:rPr>
          <w:sz w:val="24"/>
        </w:rPr>
        <w:t xml:space="preserve"> Губернатора Омской области от 17 августа 2023 года N 201 "О дополнительной мере социальной поддержки в виде субсидий отдельным категориям граждан на покупку и установку газоиспользующего оборудования и проведение работ внутри границ их земельных участков в связи с догазификацией жилых домов";</w:t>
      </w:r>
    </w:p>
    <w:p>
      <w:pPr>
        <w:pStyle w:val="0"/>
        <w:jc w:val="both"/>
      </w:pPr>
      <w:r>
        <w:rPr>
          <w:sz w:val="24"/>
        </w:rPr>
        <w:t xml:space="preserve">(пп. 8.13 введен </w:t>
      </w:r>
      <w:hyperlink w:history="0" r:id="rId286" w:tooltip="Приказ Министерства труда и социального развития Омской области от 17.10.2023 N 150-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17.10.2023 N 150-п)</w:t>
      </w:r>
    </w:p>
    <w:p>
      <w:pPr>
        <w:pStyle w:val="0"/>
        <w:spacing w:before="240" w:lineRule="auto"/>
        <w:ind w:firstLine="540"/>
        <w:jc w:val="both"/>
      </w:pPr>
      <w:r>
        <w:rPr>
          <w:sz w:val="24"/>
        </w:rPr>
        <w:t xml:space="preserve">8.14) исключен. - </w:t>
      </w:r>
      <w:hyperlink w:history="0" r:id="rId287"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17.03.2026 N 40-п;</w:t>
      </w:r>
    </w:p>
    <w:p>
      <w:pPr>
        <w:pStyle w:val="0"/>
        <w:spacing w:before="240" w:lineRule="auto"/>
        <w:ind w:firstLine="540"/>
        <w:jc w:val="both"/>
      </w:pPr>
      <w:r>
        <w:rPr>
          <w:sz w:val="24"/>
        </w:rPr>
        <w:t xml:space="preserve">8.15) </w:t>
      </w:r>
      <w:hyperlink w:history="0" r:id="rId288" w:tooltip="Указ Губернатора Омской области от 30.12.2025 N 262 (ред. от 30.09.2026) &quot;О мере социальной поддержки отдельных категорий лиц, обеспечивающих охрану общественного порядка на территории Омской области&quot; (вместе с &quot;Порядком предоставления меры социальной поддержки в виде ежемесячной социальной выплаты отдельным категориям лиц, обеспечивающих охрану общественного порядка на территории Омской области&quot;) {КонсультантПлюс}">
        <w:r>
          <w:rPr>
            <w:sz w:val="24"/>
            <w:color w:val="0000ff"/>
          </w:rPr>
          <w:t xml:space="preserve">Указ</w:t>
        </w:r>
      </w:hyperlink>
      <w:r>
        <w:rPr>
          <w:sz w:val="24"/>
        </w:rPr>
        <w:t xml:space="preserve"> Губернатора Омской области от 30 декабря 2025 года N 262 "О мере социальной поддержки отдельных категорий лиц, обеспечивающих охрану общественного порядка на территории Омской области</w:t>
      </w:r>
    </w:p>
    <w:p>
      <w:pPr>
        <w:pStyle w:val="0"/>
        <w:jc w:val="both"/>
      </w:pPr>
      <w:r>
        <w:rPr>
          <w:sz w:val="24"/>
        </w:rPr>
        <w:t xml:space="preserve">(в ред. Приказов Министерства труда и социального развития Омской области от 04.02.2025 </w:t>
      </w:r>
      <w:hyperlink w:history="0" r:id="rId289" w:tooltip="Приказ Министерства труда и социального развития Омской области от 04.02.2025 N 13-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13-п</w:t>
        </w:r>
      </w:hyperlink>
      <w:r>
        <w:rPr>
          <w:sz w:val="24"/>
        </w:rPr>
        <w:t xml:space="preserve">, от 17.03.2026 </w:t>
      </w:r>
      <w:hyperlink w:history="0" r:id="rId290"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40-п</w:t>
        </w:r>
      </w:hyperlink>
      <w:r>
        <w:rPr>
          <w:sz w:val="24"/>
        </w:rPr>
        <w:t xml:space="preserve">)</w:t>
      </w:r>
    </w:p>
    <w:p>
      <w:pPr>
        <w:pStyle w:val="0"/>
        <w:spacing w:before="240" w:lineRule="auto"/>
        <w:ind w:firstLine="540"/>
        <w:jc w:val="both"/>
      </w:pPr>
      <w:r>
        <w:rPr>
          <w:sz w:val="24"/>
        </w:rPr>
        <w:t xml:space="preserve">8.16) </w:t>
      </w:r>
      <w:hyperlink w:history="0" r:id="rId291" w:tooltip="Указ Губернатора Омской области от 29.12.2023 N 313 (ред. от 13.08.2026) &quot;О дополнительной мере поддержки в виде ежемесячной денежной компенсации части расходов на оплату жилого помещения и коммунальных услуг граждан Российской Федерации, участвующих в специальной военной операции, и членов их семей&quot; (вместе с &quot;Порядком предоставления дополнительной меры поддержки в виде ежемесячной денежной компенсации части расходов на оплату жилого помещения и коммунальных услуг гражданам Российской Федерации, участвующи {КонсультантПлюс}">
        <w:r>
          <w:rPr>
            <w:sz w:val="24"/>
            <w:color w:val="0000ff"/>
          </w:rPr>
          <w:t xml:space="preserve">Указ</w:t>
        </w:r>
      </w:hyperlink>
      <w:r>
        <w:rPr>
          <w:sz w:val="24"/>
        </w:rPr>
        <w:t xml:space="preserve"> Губернатора Омской области от 29 декабря 2023 года N 313 "О дополнительной мере поддержки в виде ежемесячной денежной компенсации части расходов на оплату жилого помещения и коммунальных услуг граждан Российской Федерации, участвующих в специальной военной операции, и членов их семей";</w:t>
      </w:r>
    </w:p>
    <w:p>
      <w:pPr>
        <w:pStyle w:val="0"/>
        <w:jc w:val="both"/>
      </w:pPr>
      <w:r>
        <w:rPr>
          <w:sz w:val="24"/>
        </w:rPr>
        <w:t xml:space="preserve">(пп. 8.16 введен </w:t>
      </w:r>
      <w:hyperlink w:history="0" r:id="rId292" w:tooltip="Приказ Министерства труда и социального развития Омской области от 08.05.2024 N 65-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08.05.2024 N 65-п)</w:t>
      </w:r>
    </w:p>
    <w:p>
      <w:pPr>
        <w:pStyle w:val="0"/>
        <w:spacing w:before="240" w:lineRule="auto"/>
        <w:ind w:firstLine="540"/>
        <w:jc w:val="both"/>
      </w:pPr>
      <w:r>
        <w:rPr>
          <w:sz w:val="24"/>
        </w:rPr>
        <w:t xml:space="preserve">8.17) </w:t>
      </w:r>
      <w:hyperlink w:history="0" r:id="rId293" w:tooltip="Указ Губернатора Омской области от 23.09.2024 N 207 (ред. от 25.09.2026) &quot;О дополнительной мере социальной поддержки отдельным категориям граждан в связи с проведением специальной военной операции&quot; (вместе с &quot;Порядком предоставления дополнительной меры социальной поддержки в виде единовременной денежной выплаты гражданам Российской Федерации, оказавшим содействие в привлечении граждан Российской Федерации, иностранных граждан, лиц без гражданства к заключению контрактов о прохождении военной службы в Вооруж {КонсультантПлюс}">
        <w:r>
          <w:rPr>
            <w:sz w:val="24"/>
            <w:color w:val="0000ff"/>
          </w:rPr>
          <w:t xml:space="preserve">Указ</w:t>
        </w:r>
      </w:hyperlink>
      <w:r>
        <w:rPr>
          <w:sz w:val="24"/>
        </w:rPr>
        <w:t xml:space="preserve"> Губернатора Омской области от 23 сентября 2024 года N 207 "О дополнительной мере социальной поддержки отдельным категориям граждан в связи с проведением специальной военной операции";</w:t>
      </w:r>
    </w:p>
    <w:p>
      <w:pPr>
        <w:pStyle w:val="0"/>
        <w:jc w:val="both"/>
      </w:pPr>
      <w:r>
        <w:rPr>
          <w:sz w:val="24"/>
        </w:rPr>
        <w:t xml:space="preserve">(пп. 8.17 введен </w:t>
      </w:r>
      <w:hyperlink w:history="0" r:id="rId294" w:tooltip="Приказ Министерства труда и социального развития Омской области от 03.10.2024 N 150-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03.10.2024 N 150-п)</w:t>
      </w:r>
    </w:p>
    <w:p>
      <w:pPr>
        <w:pStyle w:val="0"/>
        <w:spacing w:before="240" w:lineRule="auto"/>
        <w:ind w:firstLine="540"/>
        <w:jc w:val="both"/>
      </w:pPr>
      <w:r>
        <w:rPr>
          <w:sz w:val="24"/>
        </w:rPr>
        <w:t xml:space="preserve">8.18) </w:t>
      </w:r>
      <w:hyperlink w:history="0" r:id="rId295" w:tooltip="Указ Губернатора Омской области от 28.12.2024 N 285 (ред. от 13.08.2026) &quot;О дополнительной мере социальной поддержки в виде единовременной денежной выплаты в связи с рождением ребенка студенческим семьям&quot; (вместе с &quot;Порядком предоставления дополнительной меры социальной поддержки в виде единовременной денежной выплаты в связи с рождением ребенка студенческим семьям&quot;) {КонсультантПлюс}">
        <w:r>
          <w:rPr>
            <w:sz w:val="24"/>
            <w:color w:val="0000ff"/>
          </w:rPr>
          <w:t xml:space="preserve">Указ</w:t>
        </w:r>
      </w:hyperlink>
      <w:r>
        <w:rPr>
          <w:sz w:val="24"/>
        </w:rPr>
        <w:t xml:space="preserve"> Губернатора Омской области от 28 декабря 2024 года N 285 "О дополнительной мере социальной поддержки в виде единовременной денежной выплаты в связи с рождением ребенка студенческим семьям</w:t>
      </w:r>
    </w:p>
    <w:p>
      <w:pPr>
        <w:pStyle w:val="0"/>
        <w:jc w:val="both"/>
      </w:pPr>
      <w:r>
        <w:rPr>
          <w:sz w:val="24"/>
        </w:rPr>
        <w:t xml:space="preserve">(пп. 8.18 введен </w:t>
      </w:r>
      <w:hyperlink w:history="0" r:id="rId296" w:tooltip="Приказ Министерства труда и социального развития Омской области от 04.02.2025 N 13-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04.02.2025 N 13-п)</w:t>
      </w:r>
    </w:p>
    <w:p>
      <w:pPr>
        <w:pStyle w:val="0"/>
        <w:spacing w:before="240" w:lineRule="auto"/>
        <w:ind w:firstLine="540"/>
        <w:jc w:val="both"/>
      </w:pPr>
      <w:r>
        <w:rPr>
          <w:sz w:val="24"/>
        </w:rPr>
        <w:t xml:space="preserve">8.19) </w:t>
      </w:r>
      <w:hyperlink w:history="0" r:id="rId297" w:tooltip="Указ Губернатора Омской области от 02.09.2024 N 188 &quot;Об утверждении Порядка выдачи и переоформления (замены) удостоверения, подтверждающего статус многодетной семьи в Российской Федерации&quot; {КонсультантПлюс}">
        <w:r>
          <w:rPr>
            <w:sz w:val="24"/>
            <w:color w:val="0000ff"/>
          </w:rPr>
          <w:t xml:space="preserve">Указ</w:t>
        </w:r>
      </w:hyperlink>
      <w:r>
        <w:rPr>
          <w:sz w:val="24"/>
        </w:rPr>
        <w:t xml:space="preserve"> Губернатора Омской области от 2 сентября 2024 года N 188 "Об утверждении Порядка выдачи и переоформления (замены) удостоверения, подтверждающего статус многодетной семьи в Российской Федерации";</w:t>
      </w:r>
    </w:p>
    <w:p>
      <w:pPr>
        <w:pStyle w:val="0"/>
        <w:jc w:val="both"/>
      </w:pPr>
      <w:r>
        <w:rPr>
          <w:sz w:val="24"/>
        </w:rPr>
        <w:t xml:space="preserve">(пп. 8.19 введен </w:t>
      </w:r>
      <w:hyperlink w:history="0" r:id="rId298" w:tooltip="Приказ Министерства труда и социального развития Омской области от 16.04.2025 N 42-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16.04.2025 N 42-п)</w:t>
      </w:r>
    </w:p>
    <w:p>
      <w:pPr>
        <w:pStyle w:val="0"/>
        <w:spacing w:before="240" w:lineRule="auto"/>
        <w:ind w:firstLine="540"/>
        <w:jc w:val="both"/>
      </w:pPr>
      <w:r>
        <w:rPr>
          <w:sz w:val="24"/>
        </w:rPr>
        <w:t xml:space="preserve">9) исключен. - </w:t>
      </w:r>
      <w:hyperlink w:history="0" r:id="rId299" w:tooltip="Приказ Министерства труда и социального развития Омской области от 18.05.2026 N 77-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18.05.2026 N 77-п;</w:t>
      </w:r>
    </w:p>
    <w:p>
      <w:pPr>
        <w:pStyle w:val="0"/>
        <w:spacing w:before="240" w:lineRule="auto"/>
        <w:ind w:firstLine="540"/>
        <w:jc w:val="both"/>
      </w:pPr>
      <w:r>
        <w:rPr>
          <w:sz w:val="24"/>
        </w:rPr>
        <w:t xml:space="preserve">10) </w:t>
      </w:r>
      <w:hyperlink w:history="0" r:id="rId300" w:tooltip="Постановление Правительства Омской области от 16.12.2005 N 137-п (ред. от 18.01.2024) &quot;О порядке определения конкретного размера, назначения и выплаты ежемесячного материального обеспечения гражданам за выдающиеся достижения и особые заслуги перед Омской областью&quot; (вместе с &quot;Порядком определения конкретного размера ежемесячного материального обеспечения за выдающиеся достижения и особые заслуги перед Омской областью&quot;, &quot;Порядком обращения за ежемесячным материальным обеспечением за выдающиеся достижения и ос {КонсультантПлюс}">
        <w:r>
          <w:rPr>
            <w:sz w:val="24"/>
            <w:color w:val="0000ff"/>
          </w:rPr>
          <w:t xml:space="preserve">постановление</w:t>
        </w:r>
      </w:hyperlink>
      <w:r>
        <w:rPr>
          <w:sz w:val="24"/>
        </w:rPr>
        <w:t xml:space="preserve"> Правительства Омской области от 16 декабря 2005 года N 137-п "О порядке определения конкретного размера, назначения и выплаты ежемесячного материального обеспечения гражданам за выдающиеся достижения и особые заслуги перед Омской областью";</w:t>
      </w:r>
    </w:p>
    <w:p>
      <w:pPr>
        <w:pStyle w:val="0"/>
        <w:spacing w:before="240" w:lineRule="auto"/>
        <w:ind w:firstLine="540"/>
        <w:jc w:val="both"/>
      </w:pPr>
      <w:r>
        <w:rPr>
          <w:sz w:val="24"/>
        </w:rPr>
        <w:t xml:space="preserve">11) исключен с 1 января 2022 года. - </w:t>
      </w:r>
      <w:hyperlink w:history="0" r:id="rId301" w:tooltip="Приказ Министерства труда и социального развития Омской области от 30.12.2021 N 193-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30.12.2021 N 193-п;</w:t>
      </w:r>
    </w:p>
    <w:p>
      <w:pPr>
        <w:pStyle w:val="0"/>
        <w:spacing w:before="240" w:lineRule="auto"/>
        <w:ind w:firstLine="540"/>
        <w:jc w:val="both"/>
      </w:pPr>
      <w:r>
        <w:rPr>
          <w:sz w:val="24"/>
        </w:rPr>
        <w:t xml:space="preserve">12) </w:t>
      </w:r>
      <w:hyperlink w:history="0" r:id="rId302" w:tooltip="Постановление Правительства Омской области от 13.12.2006 N 161-п (ред. от 30.04.2026) &quot;О некоторых вопросах социальной поддержки многодетных семей в Омской области&quot; (вместе с &quot;Порядком регистрации многодетных семей в Омской области&quot;, &quot;Порядком предоставления многодетным семьям мер социальной поддержки&quot;, &quot;Порядком определения среднедушевого дохода многодетной семьи&quot;) {КонсультантПлюс}">
        <w:r>
          <w:rPr>
            <w:sz w:val="24"/>
            <w:color w:val="0000ff"/>
          </w:rPr>
          <w:t xml:space="preserve">постановление</w:t>
        </w:r>
      </w:hyperlink>
      <w:r>
        <w:rPr>
          <w:sz w:val="24"/>
        </w:rPr>
        <w:t xml:space="preserve"> Правительства Омской области от 13 декабря 2006 года N 161-п "О некоторых вопросах социальной поддержки многодетных семей в Омской области";</w:t>
      </w:r>
    </w:p>
    <w:p>
      <w:pPr>
        <w:pStyle w:val="0"/>
        <w:spacing w:before="240" w:lineRule="auto"/>
        <w:ind w:firstLine="540"/>
        <w:jc w:val="both"/>
      </w:pPr>
      <w:r>
        <w:rPr>
          <w:sz w:val="24"/>
        </w:rPr>
        <w:t xml:space="preserve">13) исключен. - </w:t>
      </w:r>
      <w:hyperlink w:history="0" r:id="rId303" w:tooltip="Приказ Министерства труда и социального развития Омской области от 04.02.2025 N 13-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04.02.2025 N 13-п;</w:t>
      </w:r>
    </w:p>
    <w:p>
      <w:pPr>
        <w:pStyle w:val="0"/>
        <w:spacing w:before="240" w:lineRule="auto"/>
        <w:ind w:firstLine="540"/>
        <w:jc w:val="both"/>
      </w:pPr>
      <w:r>
        <w:rPr>
          <w:sz w:val="24"/>
        </w:rPr>
        <w:t xml:space="preserve">14) </w:t>
      </w:r>
      <w:hyperlink w:history="0" r:id="rId304" w:tooltip="Постановление Правительства Омской области от 17.10.2007 N 129-п (ред. от 18.01.2024) &quot;О мерах по реализации Закона Омской области &quot;О звании &quot;Ветеран Омской области&quot; (вместе с &quot;Порядком присвоения звания &quot;Ветеран Омской области&quot; и выдачи удостоверения ветерана Омской области&quot;) {КонсультантПлюс}">
        <w:r>
          <w:rPr>
            <w:sz w:val="24"/>
            <w:color w:val="0000ff"/>
          </w:rPr>
          <w:t xml:space="preserve">постановление</w:t>
        </w:r>
      </w:hyperlink>
      <w:r>
        <w:rPr>
          <w:sz w:val="24"/>
        </w:rPr>
        <w:t xml:space="preserve"> Правительства Омской области от 17 октября 2007 года N 129-п "О мерах по реализации Закона Омской области "О звании "Ветеран Омской области";</w:t>
      </w:r>
    </w:p>
    <w:p>
      <w:pPr>
        <w:pStyle w:val="0"/>
        <w:spacing w:before="240" w:lineRule="auto"/>
        <w:ind w:firstLine="540"/>
        <w:jc w:val="both"/>
      </w:pPr>
      <w:r>
        <w:rPr>
          <w:sz w:val="24"/>
        </w:rPr>
        <w:t xml:space="preserve">15) </w:t>
      </w:r>
      <w:hyperlink w:history="0" r:id="rId305" w:tooltip="Постановление Правительства Омской области от 12.11.2008 N 190-п (ред. от 27.08.2026) &quot;О предоставлении мер социальной поддержки в денежной форме отдельным категориям граждан&quot; (вместе с &quot;Порядком предоставления мер социальной поддержки в денежной форме отдельным категориям граждан в Омской области&quot;, &quot;Порядком предоставления компенсации расходов по оплате жилого помещения и коммунальных услуг (компенсации расходов на оплату жилых помещений, отопления и освещения в виде ежемесячной денежной выплаты на оплату  {КонсультантПлюс}">
        <w:r>
          <w:rPr>
            <w:sz w:val="24"/>
            <w:color w:val="0000ff"/>
          </w:rPr>
          <w:t xml:space="preserve">постановление</w:t>
        </w:r>
      </w:hyperlink>
      <w:r>
        <w:rPr>
          <w:sz w:val="24"/>
        </w:rPr>
        <w:t xml:space="preserve"> Правительства Омской области от 12 ноября 2008 года N 190-п "О предоставлении мер социальной поддержки в денежной форме отдельным категориям граждан";</w:t>
      </w:r>
    </w:p>
    <w:p>
      <w:pPr>
        <w:pStyle w:val="0"/>
        <w:jc w:val="both"/>
      </w:pPr>
      <w:r>
        <w:rPr>
          <w:sz w:val="24"/>
        </w:rPr>
        <w:t xml:space="preserve">(пп. 15 в ред. </w:t>
      </w:r>
      <w:hyperlink w:history="0" r:id="rId306" w:tooltip="Приказ Министерства труда и социального развития Омской области от 17.10.2023 N 150-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17.10.2023 N 150-п)</w:t>
      </w:r>
    </w:p>
    <w:p>
      <w:pPr>
        <w:pStyle w:val="0"/>
        <w:spacing w:before="240" w:lineRule="auto"/>
        <w:ind w:firstLine="540"/>
        <w:jc w:val="both"/>
      </w:pPr>
      <w:r>
        <w:rPr>
          <w:sz w:val="24"/>
        </w:rPr>
        <w:t xml:space="preserve">16) </w:t>
      </w:r>
      <w:hyperlink w:history="0" r:id="rId307" w:tooltip="Постановление Правительства Омской области от 25.11.2009 N 224-п (ред. от 02.07.2026) &quot;О мерах социальной поддержки по проезду отдельных категорий граждан в Омской области&quot; (вместе с &quot;Порядком предоставления мер социальной поддержки по проезду отдельным категориям граждан, проживающих на территории Омской области&quot;, &quot;Порядком возмещения затрат, связанных с предоставлением мер социальной поддержки по проезду отдельным категориям граждан, проживающих на территории Омской области&quot;) {КонсультантПлюс}">
        <w:r>
          <w:rPr>
            <w:sz w:val="24"/>
            <w:color w:val="0000ff"/>
          </w:rPr>
          <w:t xml:space="preserve">постановление</w:t>
        </w:r>
      </w:hyperlink>
      <w:r>
        <w:rPr>
          <w:sz w:val="24"/>
        </w:rPr>
        <w:t xml:space="preserve"> Правительства Омской области от 25 ноября 2009 года N 224-п "О мерах социальной поддержки по проезду отдельных категорий граждан в Омской области";</w:t>
      </w:r>
    </w:p>
    <w:p>
      <w:pPr>
        <w:pStyle w:val="0"/>
        <w:spacing w:before="240" w:lineRule="auto"/>
        <w:ind w:firstLine="540"/>
        <w:jc w:val="both"/>
      </w:pPr>
      <w:r>
        <w:rPr>
          <w:sz w:val="24"/>
        </w:rPr>
        <w:t xml:space="preserve">17) </w:t>
      </w:r>
      <w:hyperlink w:history="0" r:id="rId308" w:tooltip="Постановление Правительства Омской области от 02.12.2009 N 229-п (ред. от 27.08.2026) &quot;Об утверждении Порядка предоставления мер социальной поддержки по оплате жилого помещения и коммунальных услуг отдельным категориям граждан в Омской области&quot; {КонсультантПлюс}">
        <w:r>
          <w:rPr>
            <w:sz w:val="24"/>
            <w:color w:val="0000ff"/>
          </w:rPr>
          <w:t xml:space="preserve">постановление</w:t>
        </w:r>
      </w:hyperlink>
      <w:r>
        <w:rPr>
          <w:sz w:val="24"/>
        </w:rPr>
        <w:t xml:space="preserve"> Правительства Омской области от 2 декабря 2009 года N 229-п "Об утверждении Порядка предоставления мер социальной поддержки по оплате жилого помещения и коммунальных услуг отдельным категориям граждан в Омской области";</w:t>
      </w:r>
    </w:p>
    <w:p>
      <w:pPr>
        <w:pStyle w:val="0"/>
        <w:spacing w:before="240" w:lineRule="auto"/>
        <w:ind w:firstLine="540"/>
        <w:jc w:val="both"/>
      </w:pPr>
      <w:r>
        <w:rPr>
          <w:sz w:val="24"/>
        </w:rPr>
        <w:t xml:space="preserve">18) </w:t>
      </w:r>
      <w:hyperlink w:history="0" r:id="rId309" w:tooltip="Постановление Правительства Омской области от 24.11.2010 N 232-п (ред. от 18.01.2024) &quot;О предоставлении ежемесячной доплаты к пенсии отдельным категориям граждан&quot; (вместе с &quot;Порядком предоставления ежемесячной доплаты к пенсии гражданам Российской Федерации, проживающим на территории Омской области, ранее замещавшим отдельные должности в органах государственной власти и управления Омской области&quot;) {КонсультантПлюс}">
        <w:r>
          <w:rPr>
            <w:sz w:val="24"/>
            <w:color w:val="0000ff"/>
          </w:rPr>
          <w:t xml:space="preserve">постановление</w:t>
        </w:r>
      </w:hyperlink>
      <w:r>
        <w:rPr>
          <w:sz w:val="24"/>
        </w:rPr>
        <w:t xml:space="preserve"> Правительства Омской области от 24 ноября 2010 года N 232-п "О предоставлении ежемесячной доплаты к пенсии отдельным категориям граждан";</w:t>
      </w:r>
    </w:p>
    <w:p>
      <w:pPr>
        <w:pStyle w:val="0"/>
        <w:spacing w:before="240" w:lineRule="auto"/>
        <w:ind w:firstLine="540"/>
        <w:jc w:val="both"/>
      </w:pPr>
      <w:r>
        <w:rPr>
          <w:sz w:val="24"/>
        </w:rPr>
        <w:t xml:space="preserve">19) </w:t>
      </w:r>
      <w:hyperlink w:history="0" r:id="rId310" w:tooltip="Постановление Правительства Омской области от 19.01.2011 N 3-п (ред. от 21.12.2023) &quot;О мерах по реализации статьи 41.1 Кодекса Омской области о социальной защите отдельных категорий граждан&quot; (вместе с &quot;Порядком выдачи сертификата на областной материнский (семейный) капитал&quot;, &quot;Порядком распоряжения средствами областного материнского (семейного) капитала&quot;) (с изм. и доп., вступающими в силу с 01.01.2024) {КонсультантПлюс}">
        <w:r>
          <w:rPr>
            <w:sz w:val="24"/>
            <w:color w:val="0000ff"/>
          </w:rPr>
          <w:t xml:space="preserve">постановление</w:t>
        </w:r>
      </w:hyperlink>
      <w:r>
        <w:rPr>
          <w:sz w:val="24"/>
        </w:rPr>
        <w:t xml:space="preserve"> Правительства Омской области от 19 января 2011 года N 3-п "О мерах по реализации статьи 41.1 Кодекса Омской области о социальной защите отдельных категорий граждан";</w:t>
      </w:r>
    </w:p>
    <w:p>
      <w:pPr>
        <w:pStyle w:val="0"/>
        <w:spacing w:before="240" w:lineRule="auto"/>
        <w:ind w:firstLine="540"/>
        <w:jc w:val="both"/>
      </w:pPr>
      <w:r>
        <w:rPr>
          <w:sz w:val="24"/>
        </w:rPr>
        <w:t xml:space="preserve">20) </w:t>
      </w:r>
      <w:hyperlink w:history="0" r:id="rId311" w:tooltip="Постановление Правительства Омской области от 21.02.2012 N 39-п (ред. от 12.12.2018) &quot;Об установлении меры социальной поддержки по оплате жилого помещения и коммунальных услуг работникам организаций социального обслуживания, находящихся в ведении Омской области, а также гражданам, уволенным из указанных организаций&quot; {КонсультантПлюс}">
        <w:r>
          <w:rPr>
            <w:sz w:val="24"/>
            <w:color w:val="0000ff"/>
          </w:rPr>
          <w:t xml:space="preserve">постановление</w:t>
        </w:r>
      </w:hyperlink>
      <w:r>
        <w:rPr>
          <w:sz w:val="24"/>
        </w:rPr>
        <w:t xml:space="preserve"> Правительства Омской области от 21 февраля 2012 года N 39-п "Об установлении меры социальной поддержки по оплате жилого помещения и коммунальных услуг работникам организаций социального обслуживания, находящихся в ведении Омской области, а также гражданам, уволенным из указанных организаций";</w:t>
      </w:r>
    </w:p>
    <w:p>
      <w:pPr>
        <w:pStyle w:val="0"/>
        <w:jc w:val="both"/>
      </w:pPr>
      <w:r>
        <w:rPr>
          <w:sz w:val="24"/>
        </w:rPr>
        <w:t xml:space="preserve">(в ред. </w:t>
      </w:r>
      <w:hyperlink w:history="0" r:id="rId312" w:tooltip="Приказ Министерства труда и социального развития Омской области от 11.02.2020 N 17-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11.02.2020 N 17-п)</w:t>
      </w:r>
    </w:p>
    <w:p>
      <w:pPr>
        <w:pStyle w:val="0"/>
        <w:spacing w:before="240" w:lineRule="auto"/>
        <w:ind w:firstLine="540"/>
        <w:jc w:val="both"/>
      </w:pPr>
      <w:r>
        <w:rPr>
          <w:sz w:val="24"/>
        </w:rPr>
        <w:t xml:space="preserve">21) </w:t>
      </w:r>
      <w:hyperlink w:history="0" r:id="rId313" w:tooltip="Постановление Правительства Омской области от 19.12.2012 N 277-п (ред. от 18.01.2024) &quot;О денежном вознаграждении гражданам за добровольную сдачу незаконно хранящихся огнестрельного оружия, его основных частей, боеприпасов, взрывчатых веществ и взрывных устройств&quot; (вместе с &quot;Порядком выплаты денежного вознаграждения гражданам за добровольную сдачу незаконно хранящихся огнестрельного оружия, его основных частей, боеприпасов, взрывчатых веществ и взрывных устройств&quot;) {КонсультантПлюс}">
        <w:r>
          <w:rPr>
            <w:sz w:val="24"/>
            <w:color w:val="0000ff"/>
          </w:rPr>
          <w:t xml:space="preserve">постановление</w:t>
        </w:r>
      </w:hyperlink>
      <w:r>
        <w:rPr>
          <w:sz w:val="24"/>
        </w:rPr>
        <w:t xml:space="preserve"> Правительства Омской области от 19 декабря 2012 года N 277-п "О денежном вознаграждении гражданам за добровольную сдачу незаконно хранящихся огнестрельного оружия, его основных частей, боеприпасов, взрывчатых веществ и взрывных устройств";</w:t>
      </w:r>
    </w:p>
    <w:p>
      <w:pPr>
        <w:pStyle w:val="0"/>
        <w:spacing w:before="240" w:lineRule="auto"/>
        <w:ind w:firstLine="540"/>
        <w:jc w:val="both"/>
      </w:pPr>
      <w:r>
        <w:rPr>
          <w:sz w:val="24"/>
        </w:rPr>
        <w:t xml:space="preserve">21.1) </w:t>
      </w:r>
      <w:hyperlink w:history="0" r:id="rId314" w:tooltip="Постановление Правительства Омской области от 23.10.2013 N 273-п (ред. от 25.12.2025) &quot;О мерах социальной поддержки участников Государственной программы по оказанию содействия добровольному переселению в Российскую Федерацию соотечественников, проживающих за рубежом, и членов их семей, прибывших в Омскую область&quot; (вместе с &quot;Порядком предоставления единовременного подъемного пособия участнику Государственной программы по оказанию содействия добровольному переселению в Российскую Федерацию соотечественников,  {КонсультантПлюс}">
        <w:r>
          <w:rPr>
            <w:sz w:val="24"/>
            <w:color w:val="0000ff"/>
          </w:rPr>
          <w:t xml:space="preserve">постановление</w:t>
        </w:r>
      </w:hyperlink>
      <w:r>
        <w:rPr>
          <w:sz w:val="24"/>
        </w:rPr>
        <w:t xml:space="preserve"> Правительства Омской области от 23 октября 2013 года N 273-п "О мерах социальной поддержки участников Государственной программы по оказанию содействия добровольному переселению в Российскую Федерацию соотечественников, проживающих за рубежом, и членов их семей, прибывших в Омскую область";</w:t>
      </w:r>
    </w:p>
    <w:p>
      <w:pPr>
        <w:pStyle w:val="0"/>
        <w:jc w:val="both"/>
      </w:pPr>
      <w:r>
        <w:rPr>
          <w:sz w:val="24"/>
        </w:rPr>
        <w:t xml:space="preserve">(пп. 21.1 введен </w:t>
      </w:r>
      <w:hyperlink w:history="0" r:id="rId315" w:tooltip="Приказ Министерства труда и социального развития Омской области от 20.02.2021 N 32-п (ред. от 30.12.2021)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20.02.2021 N 32-п)</w:t>
      </w:r>
    </w:p>
    <w:p>
      <w:pPr>
        <w:pStyle w:val="0"/>
        <w:spacing w:before="240" w:lineRule="auto"/>
        <w:ind w:firstLine="540"/>
        <w:jc w:val="both"/>
      </w:pPr>
      <w:hyperlink w:history="0" r:id="rId316" w:tooltip="Приказ Министерства труда и социального развития Омской области от 20.02.2021 N 32-п (ред. от 30.12.2021)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21.2</w:t>
        </w:r>
      </w:hyperlink>
      <w:r>
        <w:rPr>
          <w:sz w:val="24"/>
        </w:rPr>
        <w:t xml:space="preserve">) </w:t>
      </w:r>
      <w:hyperlink w:history="0" r:id="rId317" w:tooltip="Постановление Правительства Омской области от 11.05.2016 N 127-п (ред. от 27.08.2026) &quot;Об утверждении Порядка предоставления отдельным категориям граждан дополнительной меры социальной поддержки в виде денежного эквивалента расходов (скидки) на уплату взноса на капитальный ремонт общего имущества в многоквартирном доме&quot; {КонсультантПлюс}">
        <w:r>
          <w:rPr>
            <w:sz w:val="24"/>
            <w:color w:val="0000ff"/>
          </w:rPr>
          <w:t xml:space="preserve">постановление</w:t>
        </w:r>
      </w:hyperlink>
      <w:r>
        <w:rPr>
          <w:sz w:val="24"/>
        </w:rPr>
        <w:t xml:space="preserve"> Правительства Омской области от 11 мая 2016 года N 127-п "Об утверждении Порядка предоставления отдельным категориям граждан дополнительной меры социальной поддержки в виде денежного эквивалента расходов (скидки) на уплату взноса на капитальный ремонт общего имущества в многоквартирном доме";</w:t>
      </w:r>
    </w:p>
    <w:p>
      <w:pPr>
        <w:pStyle w:val="0"/>
        <w:jc w:val="both"/>
      </w:pPr>
      <w:r>
        <w:rPr>
          <w:sz w:val="24"/>
        </w:rPr>
        <w:t xml:space="preserve">(пп. 21.1 введен </w:t>
      </w:r>
      <w:hyperlink w:history="0" r:id="rId318" w:tooltip="Приказ Министерства труда и социального развития Омской области от 01.06.2016 N 85-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01.06.2016 N 85-п)</w:t>
      </w:r>
    </w:p>
    <w:p>
      <w:pPr>
        <w:pStyle w:val="0"/>
        <w:spacing w:before="240" w:lineRule="auto"/>
        <w:ind w:firstLine="540"/>
        <w:jc w:val="both"/>
      </w:pPr>
      <w:r>
        <w:rPr>
          <w:sz w:val="24"/>
        </w:rPr>
        <w:t xml:space="preserve">21.3) - 21.4) исключены. - </w:t>
      </w:r>
      <w:hyperlink w:history="0" r:id="rId319" w:tooltip="Приказ Министерства труда и социального развития Омской области от 08.05.2024 N 65-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08.05.2024 N 65-п;</w:t>
      </w:r>
    </w:p>
    <w:p>
      <w:pPr>
        <w:pStyle w:val="0"/>
        <w:spacing w:before="240" w:lineRule="auto"/>
        <w:ind w:firstLine="540"/>
        <w:jc w:val="both"/>
      </w:pPr>
      <w:r>
        <w:rPr>
          <w:sz w:val="24"/>
        </w:rPr>
        <w:t xml:space="preserve">21.3) </w:t>
      </w:r>
      <w:hyperlink w:history="0" r:id="rId320" w:tooltip="Постановление Правительства Омской области от 13.10.2021 N 439-п (ред. от 14.05.2026) &quot;Об утверждении перечня государственных услуг, предоставляемых органами исполнительной власти Омской области, в отношении которых подача запросов, документов, информации, необходимых для их получения, а также получение результатов предоставления таких услуг осуществляется в пределах Омской области по выбору заявителя независимо от его места жительства или места пребывания (для физических лиц, в том числе индивидуальных пре {КонсультантПлюс}">
        <w:r>
          <w:rPr>
            <w:sz w:val="24"/>
            <w:color w:val="0000ff"/>
          </w:rPr>
          <w:t xml:space="preserve">постановление</w:t>
        </w:r>
      </w:hyperlink>
      <w:r>
        <w:rPr>
          <w:sz w:val="24"/>
        </w:rPr>
        <w:t xml:space="preserve"> Правительства Омской области от 13 октября 2021 года N 439-п "Об утверждении перечня государственных услуг, предоставляемых органами исполнительной власти Омской области, в отношении которых подача запросов, документов, информации, необходимых для их получения, а также получение результатов предоставления таких услуг осуществляется в пределах Омской области по выбору заявителя независимо от его места жительства или места пребывания (для физических лиц, в том числе индивидуальных предпринимателей) либо места нахождения (для юридических лиц), и Порядка предоставления таких услуг";</w:t>
      </w:r>
    </w:p>
    <w:p>
      <w:pPr>
        <w:pStyle w:val="0"/>
        <w:jc w:val="both"/>
      </w:pPr>
      <w:r>
        <w:rPr>
          <w:sz w:val="24"/>
        </w:rPr>
        <w:t xml:space="preserve">(пп. 21.3 в ред. </w:t>
      </w:r>
      <w:hyperlink w:history="0" r:id="rId321"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17.03.2026 N 40-п)</w:t>
      </w:r>
    </w:p>
    <w:p>
      <w:pPr>
        <w:pStyle w:val="0"/>
        <w:spacing w:before="240" w:lineRule="auto"/>
        <w:ind w:firstLine="540"/>
        <w:jc w:val="both"/>
      </w:pPr>
      <w:r>
        <w:rPr>
          <w:sz w:val="24"/>
        </w:rPr>
        <w:t xml:space="preserve">21.4) </w:t>
      </w:r>
      <w:hyperlink w:history="0" r:id="rId322" w:tooltip="Постановление Правительства Омской области от 31.08.2023 N 460-п (ред. от 22.01.2026) &quot;Об утверждении Порядка и условий оказания финансовой помощи населению, пострадавшему в результате чрезвычайных ситуаций природного и техногенного характера&quot; {КонсультантПлюс}">
        <w:r>
          <w:rPr>
            <w:sz w:val="24"/>
            <w:color w:val="0000ff"/>
          </w:rPr>
          <w:t xml:space="preserve">постановление</w:t>
        </w:r>
      </w:hyperlink>
      <w:r>
        <w:rPr>
          <w:sz w:val="24"/>
        </w:rPr>
        <w:t xml:space="preserve"> Правительства Омской области от 31 августа 2023 года N 460-п "Об утверждении Порядка и условий оказания финансовой помощи населению, пострадавшему в результате чрезвычайных ситуаций природного и техногенного характера";</w:t>
      </w:r>
    </w:p>
    <w:p>
      <w:pPr>
        <w:pStyle w:val="0"/>
        <w:jc w:val="both"/>
      </w:pPr>
      <w:r>
        <w:rPr>
          <w:sz w:val="24"/>
        </w:rPr>
        <w:t xml:space="preserve">(пп. 21.4 в ред. </w:t>
      </w:r>
      <w:hyperlink w:history="0" r:id="rId323"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17.03.2026 N 40-п)</w:t>
      </w:r>
    </w:p>
    <w:p>
      <w:pPr>
        <w:pStyle w:val="0"/>
        <w:spacing w:before="240" w:lineRule="auto"/>
        <w:ind w:firstLine="540"/>
        <w:jc w:val="both"/>
      </w:pPr>
      <w:r>
        <w:rPr>
          <w:sz w:val="24"/>
        </w:rPr>
        <w:t xml:space="preserve">21.5) </w:t>
      </w:r>
      <w:hyperlink w:history="0" r:id="rId324" w:tooltip="Постановление Правительства Омской области от 06.03.2025 N 115-п (ред. от 27.08.2026) &quot;Об утверждении Порядка предоставления субсидий льготным категориям граждан на покупку и установку газоиспользующего оборудования, проведение работ при социальной газификации (догазификации)&quot; {КонсультантПлюс}">
        <w:r>
          <w:rPr>
            <w:sz w:val="24"/>
            <w:color w:val="0000ff"/>
          </w:rPr>
          <w:t xml:space="preserve">постановление</w:t>
        </w:r>
      </w:hyperlink>
      <w:r>
        <w:rPr>
          <w:sz w:val="24"/>
        </w:rPr>
        <w:t xml:space="preserve"> Правительства Омской области от 6 марта 2025 года N 115-п "Об утверждении Порядка предоставления субсидий льготным категориям граждан на покупку и установку газоиспользующего оборудования, проведение работ при социальной газификации (догазификации)";</w:t>
      </w:r>
    </w:p>
    <w:p>
      <w:pPr>
        <w:pStyle w:val="0"/>
        <w:jc w:val="both"/>
      </w:pPr>
      <w:r>
        <w:rPr>
          <w:sz w:val="24"/>
        </w:rPr>
        <w:t xml:space="preserve">(пп. 21.5 в ред. </w:t>
      </w:r>
      <w:hyperlink w:history="0" r:id="rId325" w:tooltip="Приказ Министерства труда и социального развития Омской области от 16.04.2025 N 42-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16.04.2025 N 42-п)</w:t>
      </w:r>
    </w:p>
    <w:p>
      <w:pPr>
        <w:pStyle w:val="0"/>
        <w:spacing w:before="240" w:lineRule="auto"/>
        <w:ind w:firstLine="540"/>
        <w:jc w:val="both"/>
      </w:pPr>
      <w:r>
        <w:rPr>
          <w:sz w:val="24"/>
        </w:rPr>
        <w:t xml:space="preserve">22) </w:t>
      </w:r>
      <w:hyperlink w:history="0" r:id="rId326" w:tooltip="Постановление Правительства Омской области от 16.10.2025 N 510-п (ред. от 19.03.2026) &quot;Об утверждении Порядка возмещения расходов на организацию изготовления и сооружения надгробий на могилах умерших (погибших)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и полных кавалеров ордена Трудовой Славы, женщин, удостоенных звания &quot;Мать-героиня&quot; {КонсультантПлюс}">
        <w:r>
          <w:rPr>
            <w:sz w:val="24"/>
            <w:color w:val="0000ff"/>
          </w:rPr>
          <w:t xml:space="preserve">постановление</w:t>
        </w:r>
      </w:hyperlink>
      <w:r>
        <w:rPr>
          <w:sz w:val="24"/>
        </w:rPr>
        <w:t xml:space="preserve"> Правительства Омской области от 16 октября 2025 года N 510-п "Об утверждении Порядка возмещения расходов на организацию изготовления и сооружения надгробий на могилах умерших (погибших)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и полных кавалеров ордена Трудовой Славы";</w:t>
      </w:r>
    </w:p>
    <w:p>
      <w:pPr>
        <w:pStyle w:val="0"/>
        <w:jc w:val="both"/>
      </w:pPr>
      <w:r>
        <w:rPr>
          <w:sz w:val="24"/>
        </w:rPr>
        <w:t xml:space="preserve">(пп. 22 в ред. </w:t>
      </w:r>
      <w:hyperlink w:history="0" r:id="rId327"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17.03.2026 N 40-п)</w:t>
      </w:r>
    </w:p>
    <w:p>
      <w:pPr>
        <w:pStyle w:val="0"/>
        <w:spacing w:before="240" w:lineRule="auto"/>
        <w:ind w:firstLine="540"/>
        <w:jc w:val="both"/>
      </w:pPr>
      <w:r>
        <w:rPr>
          <w:sz w:val="24"/>
        </w:rPr>
        <w:t xml:space="preserve">23) </w:t>
      </w:r>
      <w:hyperlink w:history="0" r:id="rId328" w:tooltip="Приказ Министерства труда и социального развития Омской области от 20.09.2024 N 141-п (ред. от 02.03.2026) &quot;О реализации Указа Губернатора Омской области от 2 сентября 2024 года N 188&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20 сентября 2024 года N 141-п "О реализации Указа Губернатора Омской области от 2 сентября 2024 года N 188";</w:t>
      </w:r>
    </w:p>
    <w:p>
      <w:pPr>
        <w:pStyle w:val="0"/>
        <w:jc w:val="both"/>
      </w:pPr>
      <w:r>
        <w:rPr>
          <w:sz w:val="24"/>
        </w:rPr>
        <w:t xml:space="preserve">(пп. 23 в ред. </w:t>
      </w:r>
      <w:hyperlink w:history="0" r:id="rId329" w:tooltip="Приказ Министерства труда и социального развития Омской области от 16.04.2025 N 42-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16.04.2025 N 42-п)</w:t>
      </w:r>
    </w:p>
    <w:p>
      <w:pPr>
        <w:pStyle w:val="0"/>
        <w:spacing w:before="240" w:lineRule="auto"/>
        <w:ind w:firstLine="540"/>
        <w:jc w:val="both"/>
      </w:pPr>
      <w:r>
        <w:rPr>
          <w:sz w:val="24"/>
        </w:rPr>
        <w:t xml:space="preserve">24) </w:t>
      </w:r>
      <w:hyperlink w:history="0" r:id="rId330" w:tooltip="Приказ Министерства труда и социального развития Омской области от 16.03.2009 N 17-п (ред. от 10.04.2009) &quot;Об отдельных вопросах предоставления мер социальной поддержки по проезду реабилитированным лицам и лицам, признанным пострадавшими от политических репрессий, проживающим на территории Омской области&quot; (вместе с &quot;Порядком выдачи справки, подтверждающей право реабилитированных лиц и лиц, признанных пострадавшими от политических репрессий, на бесплатный проезд всеми видами пассажирского транспорта (кроме т {КонсультантПлюс}">
        <w:r>
          <w:rPr>
            <w:sz w:val="24"/>
            <w:color w:val="0000ff"/>
          </w:rPr>
          <w:t xml:space="preserve">приказ</w:t>
        </w:r>
      </w:hyperlink>
      <w:r>
        <w:rPr>
          <w:sz w:val="24"/>
        </w:rPr>
        <w:t xml:space="preserve"> Министерства труда и социального развития Омской области от 16 марта 2009 года N 17-п "Об отдельных вопросах предоставления мер социальной поддержки по проезду реабилитированным лицам и лицам, признанным пострадавшими от политических репрессий, проживающим на территории Омской области";</w:t>
      </w:r>
    </w:p>
    <w:p>
      <w:pPr>
        <w:pStyle w:val="0"/>
        <w:spacing w:before="240" w:lineRule="auto"/>
        <w:ind w:firstLine="540"/>
        <w:jc w:val="both"/>
      </w:pPr>
      <w:r>
        <w:rPr>
          <w:sz w:val="24"/>
        </w:rPr>
        <w:t xml:space="preserve">25) исключен с 1 января 2022 года. - </w:t>
      </w:r>
      <w:hyperlink w:history="0" r:id="rId331" w:tooltip="Приказ Министерства труда и социального развития Омской области от 30.12.2021 N 193-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30.12.2021 N 193-п;</w:t>
      </w:r>
    </w:p>
    <w:p>
      <w:pPr>
        <w:pStyle w:val="0"/>
        <w:spacing w:before="240" w:lineRule="auto"/>
        <w:ind w:firstLine="540"/>
        <w:jc w:val="both"/>
      </w:pPr>
      <w:r>
        <w:rPr>
          <w:sz w:val="24"/>
        </w:rPr>
        <w:t xml:space="preserve">26) </w:t>
      </w:r>
      <w:hyperlink w:history="0" r:id="rId332" w:tooltip="Приказ Министерства труда и социального развития Омской области от 14.05.2013 N 33-п (ред. от 14.05.2025) &quot;О реализации статьи 28.1 Кодекса Омской области о социальной защите отдельных категорий граждан&quot; (вместе с &quot;Порядком выдачи и замены удостоверения лицам, проживающим на территории Омской области, которым по состоянию на 9 мая 1945 года не исполнилось 18 лет и родители (один из родителей) которых в период с 22 июня 1941 года по 9 мая 1945 года погибли (пропали без вести), умерли в указанный период вслед {КонсультантПлюс}">
        <w:r>
          <w:rPr>
            <w:sz w:val="24"/>
            <w:color w:val="0000ff"/>
          </w:rPr>
          <w:t xml:space="preserve">приказ</w:t>
        </w:r>
      </w:hyperlink>
      <w:r>
        <w:rPr>
          <w:sz w:val="24"/>
        </w:rPr>
        <w:t xml:space="preserve"> Министерства труда и социального развития Омской области от 14 мая 2013 года N 33-п "О реализации статьи 28.1 Кодекса Омской области о социальной защите отдельных категорий граждан";</w:t>
      </w:r>
    </w:p>
    <w:p>
      <w:pPr>
        <w:pStyle w:val="0"/>
        <w:spacing w:before="240" w:lineRule="auto"/>
        <w:ind w:firstLine="540"/>
        <w:jc w:val="both"/>
      </w:pPr>
      <w:r>
        <w:rPr>
          <w:sz w:val="24"/>
        </w:rPr>
        <w:t xml:space="preserve">27) </w:t>
      </w:r>
      <w:hyperlink w:history="0" r:id="rId333" w:tooltip="Приказ Министерства труда и социального развития Омской области от 18.06.2013 N 78-п (ред. от 13.11.2025) &quot;Об утверждении Административного регламента предоставления государственной услуги &quot;Назначение ежемесячного материального обеспечения отдельным категориям граждан&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18 июня 2013 года N 78-п "Об утверждении Административного регламента предоставления государственной услуги "Назначение ежемесячного материального обеспечения отдельным категориям граждан";</w:t>
      </w:r>
    </w:p>
    <w:p>
      <w:pPr>
        <w:pStyle w:val="0"/>
        <w:spacing w:before="240" w:lineRule="auto"/>
        <w:ind w:firstLine="540"/>
        <w:jc w:val="both"/>
      </w:pPr>
      <w:r>
        <w:rPr>
          <w:sz w:val="24"/>
        </w:rPr>
        <w:t xml:space="preserve">28) исключен с 1 января 2022 года. - </w:t>
      </w:r>
      <w:hyperlink w:history="0" r:id="rId334" w:tooltip="Приказ Министерства труда и социального развития Омской области от 30.12.2021 N 193-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30.12.2021 N 193-п;</w:t>
      </w:r>
    </w:p>
    <w:p>
      <w:pPr>
        <w:pStyle w:val="0"/>
        <w:spacing w:before="240" w:lineRule="auto"/>
        <w:ind w:firstLine="540"/>
        <w:jc w:val="both"/>
      </w:pPr>
      <w:r>
        <w:rPr>
          <w:sz w:val="24"/>
        </w:rPr>
        <w:t xml:space="preserve">29) </w:t>
      </w:r>
      <w:hyperlink w:history="0" r:id="rId335" w:tooltip="Приказ Министерства труда и социального развития Омской области от 16.07.2013 N 93-п (ред. от 04.03.2026) &quot;Об утверждении Административного регламента предоставления государственной услуги &quot;Назначение компенсации расходов (части расходов) за пользование услугами местной телефонной связи, услугами связи по проводному радиовещанию, коллективной телевизионной антенной отдельным категориям граждан в соответствии с действующими на территории Омской области тарифам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16 июля 2013 года N 93-п "Об утверждении Административного регламента предоставления государственной услуги "Назначение компенсации расходов (части расходов) за пользование услугами местной телефонной связи, услугами связи по проводному радиовещанию, коллективной телевизионной антенной отдельным категориям граждан в соответствии с действующими на территории Омской области тарифами";</w:t>
      </w:r>
    </w:p>
    <w:p>
      <w:pPr>
        <w:pStyle w:val="0"/>
        <w:spacing w:before="240" w:lineRule="auto"/>
        <w:ind w:firstLine="540"/>
        <w:jc w:val="both"/>
      </w:pPr>
      <w:r>
        <w:rPr>
          <w:sz w:val="24"/>
        </w:rPr>
        <w:t xml:space="preserve">30) </w:t>
      </w:r>
      <w:hyperlink w:history="0" r:id="rId336" w:tooltip="Приказ Министерства труда и социального развития Омской области от 25.07.2013 N 100-п (ред. от 12.12.2025) &quot;Об утверждении Административного регламента предоставления государственной услуги &quot;Назначение компенсации расходов на автомобильное топливо Героям Советского Союза, Героям Российской Федерации и полным кавалерам ордена Славы&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25 июля 2013 года N 100-п "Об утверждении Административного регламента предоставления государственной услуги "Назначение компенсации расходов на автомобильное топливо Героям Советского Союза, Героям Российской Федерации и полным кавалерам ордена Славы";</w:t>
      </w:r>
    </w:p>
    <w:p>
      <w:pPr>
        <w:pStyle w:val="0"/>
        <w:spacing w:before="240" w:lineRule="auto"/>
        <w:ind w:firstLine="540"/>
        <w:jc w:val="both"/>
      </w:pPr>
      <w:r>
        <w:rPr>
          <w:sz w:val="24"/>
        </w:rPr>
        <w:t xml:space="preserve">31) исключен с 1 января 2022 года. - </w:t>
      </w:r>
      <w:hyperlink w:history="0" r:id="rId337" w:tooltip="Приказ Министерства труда и социального развития Омской области от 30.12.2021 N 193-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30.12.2021 N 193-п;</w:t>
      </w:r>
    </w:p>
    <w:p>
      <w:pPr>
        <w:pStyle w:val="0"/>
        <w:spacing w:before="240" w:lineRule="auto"/>
        <w:ind w:firstLine="540"/>
        <w:jc w:val="both"/>
      </w:pPr>
      <w:r>
        <w:rPr>
          <w:sz w:val="24"/>
        </w:rPr>
        <w:t xml:space="preserve">32) </w:t>
      </w:r>
      <w:hyperlink w:history="0" r:id="rId338" w:tooltip="Приказ Министерства труда и социального развития Омской области от 06.08.2013 N 107-п (ред. от 11.01.2024) &quot;Об утверждении Административного регламента предоставления государственной услуги &quot;Назначение государственных единовременных пособий и ежемесячных денежных компенсаций гражданам при возникновении у них поствакцинальных осложнений&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6 августа 2013 года N 107-п "Об утверждении Административного регламента предоставления государственной услуги "Назначение государственных единовременных пособий и ежемесячных денежных компенсаций гражданам при возникновении у них поствакцинальных осложнений";</w:t>
      </w:r>
    </w:p>
    <w:p>
      <w:pPr>
        <w:pStyle w:val="0"/>
        <w:spacing w:before="240" w:lineRule="auto"/>
        <w:ind w:firstLine="540"/>
        <w:jc w:val="both"/>
      </w:pPr>
      <w:r>
        <w:rPr>
          <w:sz w:val="24"/>
        </w:rPr>
        <w:t xml:space="preserve">33) </w:t>
      </w:r>
      <w:hyperlink w:history="0" r:id="rId339" w:tooltip="Приказ Министерства труда и социального развития Омской области от 06.08.2013 N 108-п (ред. от 14.05.2025) &quot;Об утверждении Административного регламента предоставления государственной услуги &quot;Присвоение звания &quot;Ветеран Омской области&quot; и выдача удостоверения ветерана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6 августа 2013 года N 108-п "Об утверждении Административного регламента предоставления государственной услуги "Присвоение звания "Ветеран Омской области" и выдача удостоверения ветерана Омской области";</w:t>
      </w:r>
    </w:p>
    <w:p>
      <w:pPr>
        <w:pStyle w:val="0"/>
        <w:spacing w:before="240" w:lineRule="auto"/>
        <w:ind w:firstLine="540"/>
        <w:jc w:val="both"/>
      </w:pPr>
      <w:r>
        <w:rPr>
          <w:sz w:val="24"/>
        </w:rPr>
        <w:t xml:space="preserve">34) исключен с 1 января 2022 года. - </w:t>
      </w:r>
      <w:hyperlink w:history="0" r:id="rId340" w:tooltip="Приказ Министерства труда и социального развития Омской области от 30.12.2021 N 193-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30.12.2021 N 193-п;</w:t>
      </w:r>
    </w:p>
    <w:p>
      <w:pPr>
        <w:pStyle w:val="0"/>
        <w:spacing w:before="240" w:lineRule="auto"/>
        <w:ind w:firstLine="540"/>
        <w:jc w:val="both"/>
      </w:pPr>
      <w:r>
        <w:rPr>
          <w:sz w:val="24"/>
        </w:rPr>
        <w:t xml:space="preserve">35) исключен. - </w:t>
      </w:r>
      <w:hyperlink w:history="0" r:id="rId341" w:tooltip="Приказ Министерства труда и социального развития Омской области от 10.09.2021 N 133-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10.09.2021 N 133-п;</w:t>
      </w:r>
    </w:p>
    <w:p>
      <w:pPr>
        <w:pStyle w:val="0"/>
        <w:spacing w:before="240" w:lineRule="auto"/>
        <w:ind w:firstLine="540"/>
        <w:jc w:val="both"/>
      </w:pPr>
      <w:r>
        <w:rPr>
          <w:sz w:val="24"/>
        </w:rPr>
        <w:t xml:space="preserve">36) </w:t>
      </w:r>
      <w:hyperlink w:history="0" r:id="rId342" w:tooltip="Приказ Министерства труда и социального развития Омской области от 22.10.2013 N 141-п (ред. от 12.12.2025) &quot;Об утверждении Административного регламента предоставления государственной услуги &quot;Назначение дополнительного пособия на погребение умершей женщины - участницы Великой Отечественной войны&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22 октября 2013 года N 141-п "Об утверждении Административного регламента предоставления государственной услуги "Назначение дополнительного пособия на погребение умершей женщины-участницы Великой Отечественной войны";</w:t>
      </w:r>
    </w:p>
    <w:p>
      <w:pPr>
        <w:pStyle w:val="0"/>
        <w:spacing w:before="240" w:lineRule="auto"/>
        <w:ind w:firstLine="540"/>
        <w:jc w:val="both"/>
      </w:pPr>
      <w:r>
        <w:rPr>
          <w:sz w:val="24"/>
        </w:rPr>
        <w:t xml:space="preserve">37) исключен с 1 января 2022 года. - </w:t>
      </w:r>
      <w:hyperlink w:history="0" r:id="rId343" w:tooltip="Приказ Министерства труда и социального развития Омской области от 30.12.2021 N 193-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30.12.2021 N 193-п;</w:t>
      </w:r>
    </w:p>
    <w:p>
      <w:pPr>
        <w:pStyle w:val="0"/>
        <w:spacing w:before="240" w:lineRule="auto"/>
        <w:ind w:firstLine="540"/>
        <w:jc w:val="both"/>
      </w:pPr>
      <w:r>
        <w:rPr>
          <w:sz w:val="24"/>
        </w:rPr>
        <w:t xml:space="preserve">38) </w:t>
      </w:r>
      <w:hyperlink w:history="0" r:id="rId344" w:tooltip="Приказ Министерства труда и социального развития Омской области от 05.11.2013 N 150-п (ред. от 27.11.2025) &quot;Об утверждении Административного регламента предоставления государственной услуги &quot;Назначение ежемесячной выплаты к пенсии, ежемесячной выплаты отдельным категориям граждан&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5 ноября 2013 года N 150-п "Об утверждении Административного регламента предоставления государственной услуги "Назначение ежемесячной выплаты к пенсии, ежемесячной выплаты отдельным категориям граждан";</w:t>
      </w:r>
    </w:p>
    <w:p>
      <w:pPr>
        <w:pStyle w:val="0"/>
        <w:jc w:val="both"/>
      </w:pPr>
      <w:r>
        <w:rPr>
          <w:sz w:val="24"/>
        </w:rPr>
        <w:t xml:space="preserve">(в ред. </w:t>
      </w:r>
      <w:hyperlink w:history="0" r:id="rId345" w:tooltip="Приказ Министерства труда и социального развития Омской области от 30.12.2021 N 193-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30.12.2021 N 193-п)</w:t>
      </w:r>
    </w:p>
    <w:p>
      <w:pPr>
        <w:pStyle w:val="0"/>
        <w:spacing w:before="240" w:lineRule="auto"/>
        <w:ind w:firstLine="540"/>
        <w:jc w:val="both"/>
      </w:pPr>
      <w:r>
        <w:rPr>
          <w:sz w:val="24"/>
        </w:rPr>
        <w:t xml:space="preserve">39) </w:t>
      </w:r>
      <w:hyperlink w:history="0" r:id="rId346" w:tooltip="Приказ Министерства труда и социального развития Омской области от 05.11.2013 N 151-п (ред. от 18.03.2026) &quot;Об утверждении Административного регламента предоставления государственной услуги &quot;Выдача сертификата на областной материнский (семейный) капитал&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5 ноября 2013 года N 151-п "Об утверждении Административного регламента предоставления государственной услуги "Выдача сертификата на областной материнский (семейный) капитал";</w:t>
      </w:r>
    </w:p>
    <w:p>
      <w:pPr>
        <w:pStyle w:val="0"/>
        <w:spacing w:before="240" w:lineRule="auto"/>
        <w:ind w:firstLine="540"/>
        <w:jc w:val="both"/>
      </w:pPr>
      <w:r>
        <w:rPr>
          <w:sz w:val="24"/>
        </w:rPr>
        <w:t xml:space="preserve">40) </w:t>
      </w:r>
      <w:hyperlink w:history="0" r:id="rId347" w:tooltip="Приказ Министерства труда и социального развития Омской области от 11.11.2013 N 156-п (ред. от 31.03.2026) &quot;Об утверждении Административного регламента предоставления государственной услуги &quot;Назначение ежемесячного пособия студенческим семьям, имеющим детей&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11 ноября 2013 года N 156-п "Об утверждении Административного регламента предоставления государственной услуги "Назначение ежемесячного пособия студенческим семьям, имеющим детей";</w:t>
      </w:r>
    </w:p>
    <w:p>
      <w:pPr>
        <w:pStyle w:val="0"/>
        <w:spacing w:before="240" w:lineRule="auto"/>
        <w:ind w:firstLine="540"/>
        <w:jc w:val="both"/>
      </w:pPr>
      <w:r>
        <w:rPr>
          <w:sz w:val="24"/>
        </w:rPr>
        <w:t xml:space="preserve">41) </w:t>
      </w:r>
      <w:hyperlink w:history="0" r:id="rId348" w:tooltip="Приказ Министерства труда и социального развития Омской области от 09.10.2024 N 153-п (ред. от 26.12.2025) &quot;Об утверждении Административного регламента предоставления государственной услуги &quot;Осуществление ежегодной денежной выплаты лицам, награжденным нагрудным знаком &quot;Почетный донор Росси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9 октября 2024 года N 153-п "Об утверждении Административного регламента предоставления государственной услуги "Осуществление ежегодной денежной выплаты лицам, награжденным нагрудным знаком "Почетный донор России";</w:t>
      </w:r>
    </w:p>
    <w:p>
      <w:pPr>
        <w:pStyle w:val="0"/>
        <w:jc w:val="both"/>
      </w:pPr>
      <w:r>
        <w:rPr>
          <w:sz w:val="24"/>
        </w:rPr>
        <w:t xml:space="preserve">(пп. 41 в ред. </w:t>
      </w:r>
      <w:hyperlink w:history="0" r:id="rId349" w:tooltip="Приказ Министерства труда и социального развития Омской области от 04.02.2025 N 13-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04.02.2025 N 13-п)</w:t>
      </w:r>
    </w:p>
    <w:p>
      <w:pPr>
        <w:pStyle w:val="0"/>
        <w:spacing w:before="240" w:lineRule="auto"/>
        <w:ind w:firstLine="540"/>
        <w:jc w:val="both"/>
      </w:pPr>
      <w:r>
        <w:rPr>
          <w:sz w:val="24"/>
        </w:rPr>
        <w:t xml:space="preserve">42) </w:t>
      </w:r>
      <w:hyperlink w:history="0" r:id="rId350" w:tooltip="Приказ Министерства труда и социального развития Омской области от 14.11.2013 N 159-п (ред. от 16.04.2026) &quot;Об утверждении Административного регламента предоставления государственной услуги &quot;Назначение единовременной денежной выплаты женщинам, награжденным медалью &quot;Материнская слава&quot;, мужчинам, награжденным медалью &quot;Отцовская доблесть&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14 ноября 2013 года N 159-п "Об утверждении Административного регламента предоставления государственной услуги "Назначение единовременной денежной выплаты женщинам, награжденным медалью "Материнская слава", мужчинам, награжденным медалью "Отцовская доблесть";</w:t>
      </w:r>
    </w:p>
    <w:p>
      <w:pPr>
        <w:pStyle w:val="0"/>
        <w:jc w:val="both"/>
      </w:pPr>
      <w:r>
        <w:rPr>
          <w:sz w:val="24"/>
        </w:rPr>
        <w:t xml:space="preserve">(пп. 42 в ред. </w:t>
      </w:r>
      <w:hyperlink w:history="0" r:id="rId351" w:tooltip="Приказ Министерства труда и социального развития Омской области от 22.12.2017 N 12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22.12.2017 N 124-п)</w:t>
      </w:r>
    </w:p>
    <w:p>
      <w:pPr>
        <w:pStyle w:val="0"/>
        <w:spacing w:before="240" w:lineRule="auto"/>
        <w:ind w:firstLine="540"/>
        <w:jc w:val="both"/>
      </w:pPr>
      <w:r>
        <w:rPr>
          <w:sz w:val="24"/>
        </w:rPr>
        <w:t xml:space="preserve">43) исключен с 1 января 2022 года. - </w:t>
      </w:r>
      <w:hyperlink w:history="0" r:id="rId352" w:tooltip="Приказ Министерства труда и социального развития Омской области от 30.12.2021 N 193-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30.12.2021 N 193-п;</w:t>
      </w:r>
    </w:p>
    <w:p>
      <w:pPr>
        <w:pStyle w:val="0"/>
        <w:spacing w:before="240" w:lineRule="auto"/>
        <w:ind w:firstLine="540"/>
        <w:jc w:val="both"/>
      </w:pPr>
      <w:r>
        <w:rPr>
          <w:sz w:val="24"/>
        </w:rPr>
        <w:t xml:space="preserve">44) </w:t>
      </w:r>
      <w:hyperlink w:history="0" r:id="rId353" w:tooltip="Приказ Министерства труда и социального развития Омской области от 04.12.2013 N 169-п (ред. от 20.04.2026) &quot;Об утверждении Административного регламента предоставления государственной услуги &quot;Предоставление средств областного материнского (семейного) капитала&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4 декабря 2013 года N 169-п "Об утверждении Административного регламента предоставления государственной услуги "Предоставление средств областного материнского (семейного) капитала";</w:t>
      </w:r>
    </w:p>
    <w:p>
      <w:pPr>
        <w:pStyle w:val="0"/>
        <w:spacing w:before="240" w:lineRule="auto"/>
        <w:ind w:firstLine="540"/>
        <w:jc w:val="both"/>
      </w:pPr>
      <w:r>
        <w:rPr>
          <w:sz w:val="24"/>
        </w:rPr>
        <w:t xml:space="preserve">45) - 49) исключены с 1 января 2022 года. - </w:t>
      </w:r>
      <w:hyperlink w:history="0" r:id="rId354" w:tooltip="Приказ Министерства труда и социального развития Омской области от 30.12.2021 N 193-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30.12.2021 N 193-п;</w:t>
      </w:r>
    </w:p>
    <w:p>
      <w:pPr>
        <w:pStyle w:val="0"/>
        <w:spacing w:before="240" w:lineRule="auto"/>
        <w:ind w:firstLine="540"/>
        <w:jc w:val="both"/>
      </w:pPr>
      <w:r>
        <w:rPr>
          <w:sz w:val="24"/>
        </w:rPr>
        <w:t xml:space="preserve">50) - 51) исключены. - </w:t>
      </w:r>
      <w:hyperlink w:history="0" r:id="rId355" w:tooltip="Приказ Министерства труда и социального развития Омской области от 21.12.2018 N 19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21.12.2018 N 194-п;</w:t>
      </w:r>
    </w:p>
    <w:p>
      <w:pPr>
        <w:pStyle w:val="0"/>
        <w:ind w:firstLine="540"/>
        <w:jc w:val="both"/>
      </w:pPr>
      <w:r>
        <w:rPr>
          <w:sz w:val="24"/>
        </w:rPr>
      </w:r>
    </w:p>
    <w:p>
      <w:pPr>
        <w:pStyle w:val="0"/>
        <w:ind w:firstLine="540"/>
        <w:jc w:val="both"/>
      </w:pPr>
      <w:r>
        <w:rPr>
          <w:sz w:val="24"/>
        </w:rPr>
        <w:t xml:space="preserve">52) </w:t>
      </w:r>
      <w:hyperlink w:history="0" r:id="rId356" w:tooltip="Приказ Министерства труда и социального развития Омской области от 18.12.2013 N 219-п (ред. от 13.12.2024) &quot;Об утверждении Административного регламента предоставления государственной услуги &quot;Назначение социального пособия на погребение лицу, взявшему на себя обязанность осуществить погребение умершего&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18 декабря 2013 года N 219-п "Об утверждении Административного регламента предоставления государственной услуги "Назначение социального пособия на погребение лицу, взявшему на себя обязанность осуществить погребение умершего";</w:t>
      </w:r>
    </w:p>
    <w:p>
      <w:pPr>
        <w:pStyle w:val="0"/>
        <w:spacing w:before="240" w:lineRule="auto"/>
        <w:ind w:firstLine="540"/>
        <w:jc w:val="both"/>
      </w:pPr>
      <w:r>
        <w:rPr>
          <w:sz w:val="24"/>
        </w:rPr>
        <w:t xml:space="preserve">53) исключен. - </w:t>
      </w:r>
      <w:hyperlink w:history="0" r:id="rId357" w:tooltip="Приказ Министерства труда и социального развития Омской области от 16.04.2025 N 42-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16.04.2025 N 42-п;</w:t>
      </w:r>
    </w:p>
    <w:p>
      <w:pPr>
        <w:pStyle w:val="0"/>
        <w:spacing w:before="240" w:lineRule="auto"/>
        <w:ind w:firstLine="540"/>
        <w:jc w:val="both"/>
      </w:pPr>
      <w:r>
        <w:rPr>
          <w:sz w:val="24"/>
        </w:rPr>
        <w:t xml:space="preserve">54) </w:t>
      </w:r>
      <w:hyperlink w:history="0" r:id="rId358" w:tooltip="Приказ Министерства труда и социального развития Омской области от 25.12.2013 N 223-п (ред. от 11.01.2024) &quot;Об утверждении Административного регламента предоставления государственной услуги &quot;Назначение однократной компенсации из областного бюджета затрат, связанных с установкой телефона, отдельным категориям граждан, в соответствии с действующими на территории Омской области тарифам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25 декабря 2013 года N 223-п "Об утверждении Административного регламента предоставления государственной услуги "Назначение однократной компенсации из областного бюджета затрат, связанных с установкой телефона, отдельным категориям граждан, в соответствии с действующими на территории Омской области тарифами";</w:t>
      </w:r>
    </w:p>
    <w:p>
      <w:pPr>
        <w:pStyle w:val="0"/>
        <w:spacing w:before="240" w:lineRule="auto"/>
        <w:ind w:firstLine="540"/>
        <w:jc w:val="both"/>
      </w:pPr>
      <w:r>
        <w:rPr>
          <w:sz w:val="24"/>
        </w:rPr>
        <w:t xml:space="preserve">55) </w:t>
      </w:r>
      <w:hyperlink w:history="0" r:id="rId359" w:tooltip="Приказ Министерства труда и социального развития Омской области от 25.12.2013 N 224-п (ред. от 27.11.2025) &quot;Об утверждении Административного регламента предоставления государственной услуги &quot;Оплата ежегодного санаторно-курортного лечения в санаторно-курортных организациях, расположенных в Российской Федерации, оплата ежегодного проезда к месту лечения в указанных организациях и обратно, а также оплата проезда один раз в год к месту отдыха и обратно лицам, награжденным золотой медалью &quot;За особые заслуги пере {КонсультантПлюс}">
        <w:r>
          <w:rPr>
            <w:sz w:val="24"/>
            <w:color w:val="0000ff"/>
          </w:rPr>
          <w:t xml:space="preserve">приказ</w:t>
        </w:r>
      </w:hyperlink>
      <w:r>
        <w:rPr>
          <w:sz w:val="24"/>
        </w:rPr>
        <w:t xml:space="preserve"> Министерства труда и социального развития Омской области от 25 декабря 2013 года N 224-п "Об утверждении Административного регламента предоставления государственной услуги "Оплата ежегодного санаторно-курортного лечения в санаторно-курортных организациях, расположенных в Российской Федерации (предоставление санаторно-курортной путевки), оплата ежегодного проезда к месту лечения в указанных организациях и обратно, а также оплата проезда один раз в год к месту отдыха и обратно лицам, награжденным золотой медалью "За особые заслуги перед Омской областью", удостоенным почетного звания Омской области "Почетный гражданин Омской области", а также членам их семьи";</w:t>
      </w:r>
    </w:p>
    <w:p>
      <w:pPr>
        <w:pStyle w:val="0"/>
        <w:jc w:val="both"/>
      </w:pPr>
      <w:r>
        <w:rPr>
          <w:sz w:val="24"/>
        </w:rPr>
        <w:t xml:space="preserve">(в ред. </w:t>
      </w:r>
      <w:hyperlink w:history="0" r:id="rId360" w:tooltip="Приказ Министерства труда и социального развития Омской области от 11.02.2020 N 17-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11.02.2020 N 17-п)</w:t>
      </w:r>
    </w:p>
    <w:p>
      <w:pPr>
        <w:pStyle w:val="0"/>
        <w:spacing w:before="240" w:lineRule="auto"/>
        <w:ind w:firstLine="540"/>
        <w:jc w:val="both"/>
      </w:pPr>
      <w:r>
        <w:rPr>
          <w:sz w:val="24"/>
        </w:rPr>
        <w:t xml:space="preserve">56) </w:t>
      </w:r>
      <w:hyperlink w:history="0" r:id="rId361" w:tooltip="Приказ Министерства труда и социального развития Омской области от 09.01.2014 N 1-п (ред. от 24.06.2026) &quot;Об утверждении Административного регламента предоставления государственной услуги &quot;Компенсация расходов на оплату пользования домашним телефоном отдельным категориям граждан и оплату пользования телефоном общественным благотворительным объединениям (организациям), создаваемым отдельными категориями граждан&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9 января 2014 года N 1-п "Об утверждении Административного регламента предоставления государственной услуги "Компенсация расходов на оплату пользования домашним телефоном отдельным категориям граждан и оплату пользования телефоном общественным благотворительным объединениям (организациям), создаваемым отдельными категориями граждан";</w:t>
      </w:r>
    </w:p>
    <w:p>
      <w:pPr>
        <w:pStyle w:val="0"/>
        <w:spacing w:before="240" w:lineRule="auto"/>
        <w:ind w:firstLine="540"/>
        <w:jc w:val="both"/>
      </w:pPr>
      <w:r>
        <w:rPr>
          <w:sz w:val="24"/>
        </w:rPr>
        <w:t xml:space="preserve">57) </w:t>
      </w:r>
      <w:hyperlink w:history="0" r:id="rId362" w:tooltip="Приказ Министерства труда и социального развития Омской области от 14.01.2014 N 2-п (ред. от 05.12.2025) &quot;Об утверждении Административного регламента предоставления государственной услуги &quot;Назначение ежемесячного пособия семьям, имеющим пятерых и более детей&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14 января 2014 года N 2-п "Об утверждении Административного регламента предоставления государственной услуги "Назначение ежемесячного пособия семьям, имеющим пятерых и более детей";</w:t>
      </w:r>
    </w:p>
    <w:p>
      <w:pPr>
        <w:pStyle w:val="0"/>
        <w:spacing w:before="240" w:lineRule="auto"/>
        <w:ind w:firstLine="540"/>
        <w:jc w:val="both"/>
      </w:pPr>
      <w:r>
        <w:rPr>
          <w:sz w:val="24"/>
        </w:rPr>
        <w:t xml:space="preserve">58) </w:t>
      </w:r>
      <w:hyperlink w:history="0" r:id="rId363" w:tooltip="Приказ Министерства труда и социального развития Омской области от 14.01.2014 N 3-п (ред. от 02.02.2026) &quot;Об утверждении Административного регламента предоставления государственной услуги &quot;Назначение единовременного пособия при рождении двоих и более детей&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14 января 2014 года N 3-п "Об утверждении Административного регламента предоставления государственной услуги "Назначение единовременного пособия при рождении двоих и более детей";</w:t>
      </w:r>
    </w:p>
    <w:p>
      <w:pPr>
        <w:pStyle w:val="0"/>
        <w:spacing w:before="240" w:lineRule="auto"/>
        <w:ind w:firstLine="540"/>
        <w:jc w:val="both"/>
      </w:pPr>
      <w:r>
        <w:rPr>
          <w:sz w:val="24"/>
        </w:rPr>
        <w:t xml:space="preserve">59) </w:t>
      </w:r>
      <w:hyperlink w:history="0" r:id="rId364" w:tooltip="Приказ Министерства труда и социального развития Омской области от 15.01.2014 N 5-п (ред. от 20.11.2025) &quot;Об утверждении Административного регламента предоставления государственной услуги &quot;Назначение единовременного пособия в случае смерти (гибели) Героя Советского Союза, Героя Российской Федерации или полного кавалера ордена Славы его вдове (вдовцу), родителям, детям в возрасте до 18 лет, детям старше 18 лет, ставшим инвалидами до достижения ими возраста 18 лет, и детям в возрасте до 23 лет, обучающимся в  {КонсультантПлюс}">
        <w:r>
          <w:rPr>
            <w:sz w:val="24"/>
            <w:color w:val="0000ff"/>
          </w:rPr>
          <w:t xml:space="preserve">приказ</w:t>
        </w:r>
      </w:hyperlink>
      <w:r>
        <w:rPr>
          <w:sz w:val="24"/>
        </w:rPr>
        <w:t xml:space="preserve"> Министерства труда и социального развития Омской области от 15 января 2014 года N 5-п "Об утверждении Административного регламента предоставления государственной услуги "Назначение единовременного пособия в случае смерти (гибели) Героя Советского Союза, Героя Российской Федерации или полного кавалера ордена Славы его вдове (вдовцу), родителям, детям в возрасте до 18 лет, детям старше 18 лет, ставшим инвалидами до достижения ими возраста 18 лет, и детям в возрасте до 23 лет, обучающимся в организациях, осуществляющих образовательную деятельность, по очной форме обучения";</w:t>
      </w:r>
    </w:p>
    <w:p>
      <w:pPr>
        <w:pStyle w:val="0"/>
        <w:spacing w:before="240" w:lineRule="auto"/>
        <w:ind w:firstLine="540"/>
        <w:jc w:val="both"/>
      </w:pPr>
      <w:r>
        <w:rPr>
          <w:sz w:val="24"/>
        </w:rPr>
        <w:t xml:space="preserve">60) исключен с 1 января 2022 года. - </w:t>
      </w:r>
      <w:hyperlink w:history="0" r:id="rId365" w:tooltip="Приказ Министерства труда и социального развития Омской области от 30.12.2021 N 193-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30.12.2021 N 193-п;</w:t>
      </w:r>
    </w:p>
    <w:p>
      <w:pPr>
        <w:pStyle w:val="0"/>
        <w:spacing w:before="240" w:lineRule="auto"/>
        <w:ind w:firstLine="540"/>
        <w:jc w:val="both"/>
      </w:pPr>
      <w:r>
        <w:rPr>
          <w:sz w:val="24"/>
        </w:rPr>
        <w:t xml:space="preserve">61) исключен. - </w:t>
      </w:r>
      <w:hyperlink w:history="0" r:id="rId366" w:tooltip="Приказ Министерства труда и социального развития Омской области от 04.02.2025 N 13-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04.02.2025 N 13-п;</w:t>
      </w:r>
    </w:p>
    <w:p>
      <w:pPr>
        <w:pStyle w:val="0"/>
        <w:spacing w:before="240" w:lineRule="auto"/>
        <w:ind w:firstLine="540"/>
        <w:jc w:val="both"/>
      </w:pPr>
      <w:r>
        <w:rPr>
          <w:sz w:val="24"/>
        </w:rPr>
        <w:t xml:space="preserve">62) исключен. - </w:t>
      </w:r>
      <w:hyperlink w:history="0" r:id="rId367" w:tooltip="Приказ Министерства труда и социального развития Омской области от 21.12.2018 N 19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21.12.2018 N 194-п;</w:t>
      </w:r>
    </w:p>
    <w:p>
      <w:pPr>
        <w:pStyle w:val="0"/>
        <w:spacing w:before="240" w:lineRule="auto"/>
        <w:ind w:firstLine="540"/>
        <w:jc w:val="both"/>
      </w:pPr>
      <w:r>
        <w:rPr>
          <w:sz w:val="24"/>
        </w:rPr>
        <w:t xml:space="preserve">63) исключен с 1 января 2022 года. - </w:t>
      </w:r>
      <w:hyperlink w:history="0" r:id="rId368" w:tooltip="Приказ Министерства труда и социального развития Омской области от 30.12.2021 N 193-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30.12.2021 N 193-п;</w:t>
      </w:r>
    </w:p>
    <w:p>
      <w:pPr>
        <w:pStyle w:val="0"/>
        <w:spacing w:before="240" w:lineRule="auto"/>
        <w:ind w:firstLine="540"/>
        <w:jc w:val="both"/>
      </w:pPr>
      <w:r>
        <w:rPr>
          <w:sz w:val="24"/>
        </w:rPr>
        <w:t xml:space="preserve">64) исключен. - </w:t>
      </w:r>
      <w:hyperlink w:history="0" r:id="rId369" w:tooltip="Приказ Министерства труда и социального развития Омской области от 21.12.2018 N 19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21.12.2018 N 194-п;</w:t>
      </w:r>
    </w:p>
    <w:p>
      <w:pPr>
        <w:pStyle w:val="0"/>
        <w:spacing w:before="240" w:lineRule="auto"/>
        <w:ind w:firstLine="540"/>
        <w:jc w:val="both"/>
      </w:pPr>
      <w:r>
        <w:rPr>
          <w:sz w:val="24"/>
        </w:rPr>
        <w:t xml:space="preserve">65) </w:t>
      </w:r>
      <w:hyperlink w:history="0" r:id="rId370" w:tooltip="Приказ Министерства труда и социального развития Омской области от 29.01.2014 N 17-п (ред. от 31.03.2026) &quot;Об утверждении Административного регламента предоставления государственной услуги &quot;Регистрация многодетной семьи (учет в составе многодетной семь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29 января 2014 года N 17-п "Об утверждении Административного регламента предоставления государственной услуги "Регистрация многодетной семьи (учет в составе многодетной семьи)";</w:t>
      </w:r>
    </w:p>
    <w:p>
      <w:pPr>
        <w:pStyle w:val="0"/>
        <w:jc w:val="both"/>
      </w:pPr>
      <w:r>
        <w:rPr>
          <w:sz w:val="24"/>
        </w:rPr>
        <w:t xml:space="preserve">(в ред. </w:t>
      </w:r>
      <w:hyperlink w:history="0" r:id="rId371" w:tooltip="Приказ Министерства труда и социального развития Омской области от 11.02.2020 N 17-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11.02.2020 N 17-п)</w:t>
      </w:r>
    </w:p>
    <w:p>
      <w:pPr>
        <w:pStyle w:val="0"/>
        <w:spacing w:before="240" w:lineRule="auto"/>
        <w:ind w:firstLine="540"/>
        <w:jc w:val="both"/>
      </w:pPr>
      <w:r>
        <w:rPr>
          <w:sz w:val="24"/>
        </w:rPr>
        <w:t xml:space="preserve">66) </w:t>
      </w:r>
      <w:hyperlink w:history="0" r:id="rId372" w:tooltip="Приказ Министерства труда и социального развития Омской области от 04.02.2014 N 22-п (ред. от 14.05.2025) &quot;Об утверждении Административного регламента предоставления государственной услуги &quot;Выдача и замена удостоверения лицам, проживающим на территории Омской области, которым по состоянию на 9 мая 1945 года не исполнилось 18 лет и родители (один из родителей) которых в период с 22 июня 1941 года по 9 мая 1945 года погибли (пропали без вести), умерли в указанный период вследствие ранения, увечья или заболева {КонсультантПлюс}">
        <w:r>
          <w:rPr>
            <w:sz w:val="24"/>
            <w:color w:val="0000ff"/>
          </w:rPr>
          <w:t xml:space="preserve">приказ</w:t>
        </w:r>
      </w:hyperlink>
      <w:r>
        <w:rPr>
          <w:sz w:val="24"/>
        </w:rPr>
        <w:t xml:space="preserve"> Министерства труда и социального развития Омской области от 4 февраля 2014 года N 22-п "Об утверждении Административного регламента предоставления государственной услуги "Выдача и замена удостоверения лицам, проживающим на территории Омской области, которым по состоянию на 9 мая 1945 года не исполнилось 18 лет и родители (один из родителей) которых в период с 22 июня 1941 года по 9 мая 1945 года погибли (пропали без вести), умерли в указанный период вследствие ранения, увечья или заболевания, полученных при защите Отечества или исполнении обязанностей военной службы на фронте, в районах боевых действий";</w:t>
      </w:r>
    </w:p>
    <w:p>
      <w:pPr>
        <w:pStyle w:val="0"/>
        <w:spacing w:before="240" w:lineRule="auto"/>
        <w:ind w:firstLine="540"/>
        <w:jc w:val="both"/>
      </w:pPr>
      <w:r>
        <w:rPr>
          <w:sz w:val="24"/>
        </w:rPr>
        <w:t xml:space="preserve">67) исключен. - </w:t>
      </w:r>
      <w:hyperlink w:history="0" r:id="rId373" w:tooltip="Приказ Министерства труда и социального развития Омской области от 09.01.2023 N 2-п (ред. от 02.04.2024)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09.01.2023 N 2-п;</w:t>
      </w:r>
    </w:p>
    <w:p>
      <w:pPr>
        <w:pStyle w:val="0"/>
        <w:spacing w:before="240" w:lineRule="auto"/>
        <w:ind w:firstLine="540"/>
        <w:jc w:val="both"/>
      </w:pPr>
      <w:r>
        <w:rPr>
          <w:sz w:val="24"/>
        </w:rPr>
        <w:t xml:space="preserve">68) </w:t>
      </w:r>
      <w:hyperlink w:history="0" r:id="rId374" w:tooltip="Приказ Министерства труда и социального развития Омской области от 18.03.2014 N 43-п (ред. от 09.07.2026) &quot;О реализации статьи 33.2 Кодекса Омской области о социальной защите отдельных категорий граждан&quot; (вместе с &quot;Правилами обращения за доплатой к страховой пенсии по старости (инвалидности) и перерасчета ее размера, а также доставки доплаты к страховой пенсии по старости (инвалидно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18 марта 2014 года N 43-п "О реализации статьи 33.2 Кодекса Омской области о социальной защите отдельных категорий граждан";</w:t>
      </w:r>
    </w:p>
    <w:p>
      <w:pPr>
        <w:pStyle w:val="0"/>
        <w:jc w:val="both"/>
      </w:pPr>
      <w:r>
        <w:rPr>
          <w:sz w:val="24"/>
        </w:rPr>
        <w:t xml:space="preserve">(пп. 68 в ред. </w:t>
      </w:r>
      <w:hyperlink w:history="0" r:id="rId375" w:tooltip="Приказ Министерства труда и социального развития Омской области от 21.12.2018 N 19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21.12.2018 N 194-п)</w:t>
      </w:r>
    </w:p>
    <w:p>
      <w:pPr>
        <w:pStyle w:val="0"/>
        <w:spacing w:before="240" w:lineRule="auto"/>
        <w:ind w:firstLine="540"/>
        <w:jc w:val="both"/>
      </w:pPr>
      <w:r>
        <w:rPr>
          <w:sz w:val="24"/>
        </w:rPr>
        <w:t xml:space="preserve">69) исключен. - </w:t>
      </w:r>
      <w:hyperlink w:history="0" r:id="rId376" w:tooltip="Приказ Министерства труда и социального развития Омской области от 21.12.2018 N 19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21.12.2018 N 194-п;</w:t>
      </w:r>
    </w:p>
    <w:p>
      <w:pPr>
        <w:pStyle w:val="0"/>
        <w:spacing w:before="240" w:lineRule="auto"/>
        <w:ind w:firstLine="540"/>
        <w:jc w:val="both"/>
      </w:pPr>
      <w:r>
        <w:rPr>
          <w:sz w:val="24"/>
        </w:rPr>
        <w:t xml:space="preserve">70) </w:t>
      </w:r>
      <w:hyperlink w:history="0" r:id="rId377" w:tooltip="Приказ Министерства труда и социального развития Омской области от 31.03.2014 N 53-п (ред. от 18.06.2026) &quot;Об утверждении Административного регламента предоставления государственной услуги &quot;Предоставление мер социальной поддержки по оплате жилого помещения и коммунальных услуг отдельным категориям граждан в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31 марта 2014 года N 53-п "Об утверждении Административного регламента предоставления государственной услуги "Предоставление мер социальной поддержки по оплате жилого помещения и коммунальных услуг отдельным категориям граждан в Омской области";</w:t>
      </w:r>
    </w:p>
    <w:p>
      <w:pPr>
        <w:pStyle w:val="0"/>
        <w:spacing w:before="240" w:lineRule="auto"/>
        <w:ind w:firstLine="540"/>
        <w:jc w:val="both"/>
      </w:pPr>
      <w:r>
        <w:rPr>
          <w:sz w:val="24"/>
        </w:rPr>
        <w:t xml:space="preserve">71) - 72) исключены с 1 января 2022 года. - </w:t>
      </w:r>
      <w:hyperlink w:history="0" r:id="rId378" w:tooltip="Приказ Министерства труда и социального развития Омской области от 30.12.2021 N 193-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30.12.2021 N 193-п;</w:t>
      </w:r>
    </w:p>
    <w:p>
      <w:pPr>
        <w:pStyle w:val="0"/>
        <w:spacing w:before="240" w:lineRule="auto"/>
        <w:ind w:firstLine="540"/>
        <w:jc w:val="both"/>
      </w:pPr>
      <w:r>
        <w:rPr>
          <w:sz w:val="24"/>
        </w:rPr>
        <w:t xml:space="preserve">73) </w:t>
      </w:r>
      <w:hyperlink w:history="0" r:id="rId379" w:tooltip="Приказ Министерства труда и социального развития Омской области от 24.04.2014 N 68-п (ред. от 24.08.2026) &quot;Об утверждении Административного регламента предоставления государственной услуги &quot;Выдача электронных транспортных карт гражданам, проживающим на территории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24 апреля 2014 года N 68-п "Об утверждении Административного регламента предоставления государственной услуги "Выдача электронных транспортных карт гражданам, проживающим на территории Омской области";</w:t>
      </w:r>
    </w:p>
    <w:p>
      <w:pPr>
        <w:pStyle w:val="0"/>
        <w:spacing w:before="240" w:lineRule="auto"/>
        <w:ind w:firstLine="540"/>
        <w:jc w:val="both"/>
      </w:pPr>
      <w:r>
        <w:rPr>
          <w:sz w:val="24"/>
        </w:rPr>
        <w:t xml:space="preserve">74) </w:t>
      </w:r>
      <w:hyperlink w:history="0" r:id="rId380" w:tooltip="Приказ Министерства труда и социального развития Омской области от 27.05.2014 N 80-п (ред. от 11.01.2024) &quot;Об утверждении Административного регламента предоставления государственной услуги &quot;Назначение ежемесячных денежных выплат отдельным категориям граждан&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27 мая 2014 года N 80-п "Об утверждении Административного регламента предоставления государственной услуги "Назначение ежемесячных денежных выплат отдельным категориям граждан";</w:t>
      </w:r>
    </w:p>
    <w:p>
      <w:pPr>
        <w:pStyle w:val="0"/>
        <w:spacing w:before="240" w:lineRule="auto"/>
        <w:ind w:firstLine="540"/>
        <w:jc w:val="both"/>
      </w:pPr>
      <w:r>
        <w:rPr>
          <w:sz w:val="24"/>
        </w:rPr>
        <w:t xml:space="preserve">75) исключен с 1 января 2018 года. - </w:t>
      </w:r>
      <w:hyperlink w:history="0" r:id="rId381" w:tooltip="Приказ Министерства труда и социального развития Омской области от 22.12.2017 N 12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22.12.2017 N 124-п;</w:t>
      </w:r>
    </w:p>
    <w:p>
      <w:pPr>
        <w:pStyle w:val="0"/>
        <w:spacing w:before="240" w:lineRule="auto"/>
        <w:ind w:firstLine="540"/>
        <w:jc w:val="both"/>
      </w:pPr>
      <w:r>
        <w:rPr>
          <w:sz w:val="24"/>
        </w:rPr>
        <w:t xml:space="preserve">75) </w:t>
      </w:r>
      <w:hyperlink w:history="0" r:id="rId382" w:tooltip="Приказ Министерства труда и социального развития Омской области от 09.09.2014 N 150-п (ред. от 20.11.2025) &quot;Об утверждении Административного регламента предоставления государственной услуги &quot;Предоставление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их семей, прибывшим в Омскую область, дополнительных мер социальной поддержки в виде единовременного подъемного пособия, единовременной денежной  {КонсультантПлюс}">
        <w:r>
          <w:rPr>
            <w:sz w:val="24"/>
            <w:color w:val="0000ff"/>
          </w:rPr>
          <w:t xml:space="preserve">приказ</w:t>
        </w:r>
      </w:hyperlink>
      <w:r>
        <w:rPr>
          <w:sz w:val="24"/>
        </w:rPr>
        <w:t xml:space="preserve"> Министерства труда и социального развития Омской области от 9 сентября 2014 года N 150-п "Об утверждении Административного регламента предоставления государственной услуги "Предоставление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их семей, прибывшим в Омскую область, дополнительных мер социальной поддержки в виде единовременного подъемного пособия, единовременной денежной выплаты и компенсации расходов по договору найма (поднайма) жилого помещения;</w:t>
      </w:r>
    </w:p>
    <w:p>
      <w:pPr>
        <w:pStyle w:val="0"/>
        <w:jc w:val="both"/>
      </w:pPr>
      <w:r>
        <w:rPr>
          <w:sz w:val="24"/>
        </w:rPr>
        <w:t xml:space="preserve">(пп. 75 введен </w:t>
      </w:r>
      <w:hyperlink w:history="0" r:id="rId383" w:tooltip="Приказ Министерства труда и социального развития Омской области от 22.04.2020 N 57-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22.04.2020 N 57-п)</w:t>
      </w:r>
    </w:p>
    <w:p>
      <w:pPr>
        <w:pStyle w:val="0"/>
        <w:spacing w:before="240" w:lineRule="auto"/>
        <w:ind w:firstLine="540"/>
        <w:jc w:val="both"/>
      </w:pPr>
      <w:r>
        <w:rPr>
          <w:sz w:val="24"/>
        </w:rPr>
        <w:t xml:space="preserve">76) исключен с 1 января 2022 года. - </w:t>
      </w:r>
      <w:hyperlink w:history="0" r:id="rId384" w:tooltip="Приказ Министерства труда и социального развития Омской области от 30.12.2021 N 193-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30.12.2021 N 193-п;</w:t>
      </w:r>
    </w:p>
    <w:p>
      <w:pPr>
        <w:pStyle w:val="0"/>
        <w:spacing w:before="240" w:lineRule="auto"/>
        <w:ind w:firstLine="540"/>
        <w:jc w:val="both"/>
      </w:pPr>
      <w:r>
        <w:rPr>
          <w:sz w:val="24"/>
        </w:rPr>
        <w:t xml:space="preserve">77) </w:t>
      </w:r>
      <w:hyperlink w:history="0" r:id="rId385" w:tooltip="Приказ Министерства труда и социального развития Омской области от 28.10.2014 N 164-п (ред. от 24.02.2026) &quot;Об утверждении Административного регламента предоставления государственной услуги &quot;Предоставление субсидий на оплату жилого помещения и коммунальных услуг&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28 октября 2014 года N 164-п "Об утверждении Административного регламента предоставления государственной услуги "Предоставление субсидий на оплату жилого помещения и коммунальных услуг";</w:t>
      </w:r>
    </w:p>
    <w:p>
      <w:pPr>
        <w:pStyle w:val="0"/>
        <w:spacing w:before="240" w:lineRule="auto"/>
        <w:ind w:firstLine="540"/>
        <w:jc w:val="both"/>
      </w:pPr>
      <w:r>
        <w:rPr>
          <w:sz w:val="24"/>
        </w:rPr>
        <w:t xml:space="preserve">78) исключен с 1 января 2022 года. - </w:t>
      </w:r>
      <w:hyperlink w:history="0" r:id="rId386" w:tooltip="Приказ Министерства труда и социального развития Омской области от 30.12.2021 N 193-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30.12.2021 N 193-п;</w:t>
      </w:r>
    </w:p>
    <w:p>
      <w:pPr>
        <w:pStyle w:val="0"/>
        <w:spacing w:before="240" w:lineRule="auto"/>
        <w:ind w:firstLine="540"/>
        <w:jc w:val="both"/>
      </w:pPr>
      <w:r>
        <w:rPr>
          <w:sz w:val="24"/>
        </w:rPr>
        <w:t xml:space="preserve">79) </w:t>
      </w:r>
      <w:hyperlink w:history="0" r:id="rId387" w:tooltip="Приказ Министерства труда и социального развития Омской области от 26.11.2014 N 176-п (ред. от 26.11.2025) &quot;Об утверждении Административного регламента предоставления государственной услуги &quot;Назначение ежемесячного материального обеспечения отдельным категориям граждан за выдающиеся достижения и особые заслуги перед Омской областью&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26 ноября 2014 года N 176-п "Об утверждении Административного регламента предоставления государственной услуги "Назначение ежемесячного материального обеспечения отдельным категориям граждан за выдающиеся достижения и особые заслуги перед Омской областью";</w:t>
      </w:r>
    </w:p>
    <w:p>
      <w:pPr>
        <w:pStyle w:val="0"/>
        <w:spacing w:before="240" w:lineRule="auto"/>
        <w:ind w:firstLine="540"/>
        <w:jc w:val="both"/>
      </w:pPr>
      <w:r>
        <w:rPr>
          <w:sz w:val="24"/>
        </w:rPr>
        <w:t xml:space="preserve">80) </w:t>
      </w:r>
      <w:hyperlink w:history="0" r:id="rId388" w:tooltip="Приказ Министерства труда и социального развития Омской области от 08.12.2014 N 178-п (ред. от 06.08.2026) &quot;Об утверждении Административного регламента предоставления государственной услуги &quot;Выплата денежного вознаграждения гражданам за добровольную сдачу незаконно хранящихся огнестрельного оружия, его основных частей, боеприпасов, взрывчатых веществ и взрывных устройств&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8 декабря 2014 года N 178-п "Об утверждении Административного регламента предоставления государственной услуги "Выплата денежного вознаграждения гражданам за добровольную сдачу незаконно хранящихся огнестрельного оружия, его основных частей, боеприпасов, взрывчатых веществ и взрывных устройств";</w:t>
      </w:r>
    </w:p>
    <w:p>
      <w:pPr>
        <w:pStyle w:val="0"/>
        <w:spacing w:before="240" w:lineRule="auto"/>
        <w:ind w:firstLine="540"/>
        <w:jc w:val="both"/>
      </w:pPr>
      <w:r>
        <w:rPr>
          <w:sz w:val="24"/>
        </w:rPr>
        <w:t xml:space="preserve">81) исключен с 1 января 2022 года. - </w:t>
      </w:r>
      <w:hyperlink w:history="0" r:id="rId389" w:tooltip="Приказ Министерства труда и социального развития Омской области от 30.12.2021 N 193-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30.12.2021 N 193-п;</w:t>
      </w:r>
    </w:p>
    <w:p>
      <w:pPr>
        <w:pStyle w:val="0"/>
        <w:spacing w:before="240" w:lineRule="auto"/>
        <w:ind w:firstLine="540"/>
        <w:jc w:val="both"/>
      </w:pPr>
      <w:r>
        <w:rPr>
          <w:sz w:val="24"/>
        </w:rPr>
        <w:t xml:space="preserve">82) </w:t>
      </w:r>
      <w:hyperlink w:history="0" r:id="rId390" w:tooltip="Приказ Министерства труда и социального развития Омской области от 25.12.2014 N 191-п (ред. от 20.07.2026) &quot;Об утверждении Административного регламента предоставления государственной услуги &quot;Назначение доплаты к страховой пенсии по старости (инвалидности) гражданам, замещавшим отдельные муниципальные должности в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25 декабря 2014 года N 191-п "Об утверждении Административного регламента предоставления государственной услуги "Назначение доплаты к страховой пенсии по старости (инвалидности) гражданам, замещавшим отдельные муниципальные должности в Омской области";</w:t>
      </w:r>
    </w:p>
    <w:p>
      <w:pPr>
        <w:pStyle w:val="0"/>
        <w:spacing w:before="240" w:lineRule="auto"/>
        <w:ind w:firstLine="540"/>
        <w:jc w:val="both"/>
      </w:pPr>
      <w:r>
        <w:rPr>
          <w:sz w:val="24"/>
        </w:rPr>
        <w:t xml:space="preserve">83) исключен с 1 января 2022 года. - </w:t>
      </w:r>
      <w:hyperlink w:history="0" r:id="rId391" w:tooltip="Приказ Министерства труда и социального развития Омской области от 30.12.2021 N 193-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30.12.2021 N 193-п;</w:t>
      </w:r>
    </w:p>
    <w:p>
      <w:pPr>
        <w:pStyle w:val="0"/>
        <w:spacing w:before="240" w:lineRule="auto"/>
        <w:ind w:firstLine="540"/>
        <w:jc w:val="both"/>
      </w:pPr>
      <w:r>
        <w:rPr>
          <w:sz w:val="24"/>
        </w:rPr>
        <w:t xml:space="preserve">84) </w:t>
      </w:r>
      <w:hyperlink w:history="0" r:id="rId392" w:tooltip="Приказ Министерства труда и социального развития Омской области от 30.12.2014 N 196-п (ред. от 19.11.2025) &quot;Об утверждении Административного регламента предоставления государственной услуги &quot;Предоставление ежемесячной доплаты к пенсии гражданам Российской Федерации, ранее замещавшим отдельные должности в органах государственной власти и управлен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30 декабря 2014 года N 196-п "Об утверждении Административного регламента предоставления государственной услуги "Предоставление ежемесячной доплаты к пенсии гражданам Российской Федерации, ранее замещавшим отдельные должности в органах государственной власти и управления Омской области";</w:t>
      </w:r>
    </w:p>
    <w:p>
      <w:pPr>
        <w:pStyle w:val="0"/>
        <w:spacing w:before="240" w:lineRule="auto"/>
        <w:ind w:firstLine="540"/>
        <w:jc w:val="both"/>
      </w:pPr>
      <w:r>
        <w:rPr>
          <w:sz w:val="24"/>
        </w:rPr>
        <w:t xml:space="preserve">85) исключен с 1 января 2022 года. - </w:t>
      </w:r>
      <w:hyperlink w:history="0" r:id="rId393" w:tooltip="Приказ Министерства труда и социального развития Омской области от 30.12.2021 N 193-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30.12.2021 N 193-п;</w:t>
      </w:r>
    </w:p>
    <w:p>
      <w:pPr>
        <w:pStyle w:val="0"/>
        <w:spacing w:before="240" w:lineRule="auto"/>
        <w:ind w:firstLine="540"/>
        <w:jc w:val="both"/>
      </w:pPr>
      <w:r>
        <w:rPr>
          <w:sz w:val="24"/>
        </w:rPr>
        <w:t xml:space="preserve">86) </w:t>
      </w:r>
      <w:hyperlink w:history="0" r:id="rId394" w:tooltip="Приказ Министерства труда и социального развития Омской области от 22.10.2015 N 142-п (ред. от 14.05.2024) &quot;Об утверждении Административного регламента предоставления государственной услуги &quot;Установление, выплата и перерасчет пенсии за выслугу лет лицам, замещавшим государственные должности Омской области, должности государственной гражданской службы Омской области, лицам, ранее замещавшим на постоянной основе должности в органах государственной власти и управлен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22 октября 2015 года N 142-п "Об утверждении Административного регламента предоставления государственной услуги "Установление, выплата и перерасчет пенсии за выслугу лет лицам, замещавшим государственные должности Омской области, должности государственной гражданской службы Омской области, лицам, ранее замещавшим на постоянной основе должности в органах государственной власти и управления Омской области";</w:t>
      </w:r>
    </w:p>
    <w:p>
      <w:pPr>
        <w:pStyle w:val="0"/>
        <w:jc w:val="both"/>
      </w:pPr>
      <w:r>
        <w:rPr>
          <w:sz w:val="24"/>
        </w:rPr>
        <w:t xml:space="preserve">(пп. 86 в ред. </w:t>
      </w:r>
      <w:hyperlink w:history="0" r:id="rId395" w:tooltip="Приказ Министерства труда и социального развития Омской области от 21.12.2018 N 19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21.12.2018 N 194-п)</w:t>
      </w:r>
    </w:p>
    <w:p>
      <w:pPr>
        <w:pStyle w:val="0"/>
        <w:spacing w:before="240" w:lineRule="auto"/>
        <w:ind w:firstLine="540"/>
        <w:jc w:val="both"/>
      </w:pPr>
      <w:r>
        <w:rPr>
          <w:sz w:val="24"/>
        </w:rPr>
        <w:t xml:space="preserve">87) </w:t>
      </w:r>
      <w:hyperlink w:history="0" r:id="rId396" w:tooltip="Приказ Министерства труда и социального развития Омской области от 14.12.2015 N 170-п (ред. от 20.07.2026) &quot;Об утверждении Административного регламента предоставления государственной услуги &quot;Предоставление ежегодной денежной выплаты отдельным категориям граждан, подвергшимся воздействию радиации вследствие радиационных катастроф и ядерных испытаний, и членов их семей&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14 декабря 2015 года N 170-п "Об утверждении Административного регламента "Предоставление ежегодной денежной выплаты отдельным категориям граждан, подвергшимся воздействию радиации вследствие радиационных катастроф и ядерных испытаний, и членов их семей";</w:t>
      </w:r>
    </w:p>
    <w:p>
      <w:pPr>
        <w:pStyle w:val="0"/>
        <w:jc w:val="both"/>
      </w:pPr>
      <w:r>
        <w:rPr>
          <w:sz w:val="24"/>
        </w:rPr>
        <w:t xml:space="preserve">(пп. 87 введен </w:t>
      </w:r>
      <w:hyperlink w:history="0" r:id="rId397" w:tooltip="Приказ Министерства труда и социального развития Омской области от 22.12.2017 N 12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22.12.2017 N 124-п; в ред. </w:t>
      </w:r>
      <w:hyperlink w:history="0" r:id="rId398" w:tooltip="Приказ Министерства труда и социального развития Омской области от 19.07.2021 N 109-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19.07.2021 N 109-п)</w:t>
      </w:r>
    </w:p>
    <w:p>
      <w:pPr>
        <w:pStyle w:val="0"/>
        <w:spacing w:before="240" w:lineRule="auto"/>
        <w:ind w:firstLine="540"/>
        <w:jc w:val="both"/>
      </w:pPr>
      <w:r>
        <w:rPr>
          <w:sz w:val="24"/>
        </w:rPr>
        <w:t xml:space="preserve">88) </w:t>
      </w:r>
      <w:hyperlink w:history="0" r:id="rId399" w:tooltip="Приказ Министерства труда и социального развития Омской области от 25.04.2016 N 67-п (ред. от 25.08.2026) &quot;Об утверждении Административного регламента предоставления государственной услуги &quot;Выдача инвалидам разрешений на получение в собственность легковых автомобилей, выданных им органами социальной защиты населения Омской области в соответствии с медицинскими показаниями бесплатно в безвозмездное пользование до 1 января 2005 года&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25 апреля 2016 года N 67-п "Об утверждении Административного регламента предоставления государственной услуги "Выдача инвалидам разрешений на получение в собственность легковых автомобилей, выданных им органами социальной защиты населения Омской области в соответствии с медицинскими показаниями бесплатно в безвозмездное пользование до 1 января 2005 года";</w:t>
      </w:r>
    </w:p>
    <w:p>
      <w:pPr>
        <w:pStyle w:val="0"/>
        <w:jc w:val="both"/>
      </w:pPr>
      <w:r>
        <w:rPr>
          <w:sz w:val="24"/>
        </w:rPr>
        <w:t xml:space="preserve">(пп. 88 введен </w:t>
      </w:r>
      <w:hyperlink w:history="0" r:id="rId400" w:tooltip="Приказ Министерства труда и социального развития Омской области от 22.12.2017 N 12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22.12.2017 N 124-п)</w:t>
      </w:r>
    </w:p>
    <w:p>
      <w:pPr>
        <w:pStyle w:val="0"/>
        <w:spacing w:before="240" w:lineRule="auto"/>
        <w:ind w:firstLine="540"/>
        <w:jc w:val="both"/>
      </w:pPr>
      <w:r>
        <w:rPr>
          <w:sz w:val="24"/>
        </w:rPr>
        <w:t xml:space="preserve">89) </w:t>
      </w:r>
      <w:hyperlink w:history="0" r:id="rId401" w:tooltip="Приказ Министерства труда и социального развития Омской области от 18.01.2017 N 4-п (ред. от 05.02.2026) &quot;Об утверждении Административного регламента предоставления государственной услуги &quot;Предоставление компенсации расходов по оплате жилого помещения и коммунальных услуг отдельным категориям граждан&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18 января 2017 года N 4-п "Об утверждении Административного регламента предоставления государственной услуги "Назначение компенсации расходов по оплате жилого помещения и коммунальных услуг отдельным категориям граждан";</w:t>
      </w:r>
    </w:p>
    <w:p>
      <w:pPr>
        <w:pStyle w:val="0"/>
        <w:jc w:val="both"/>
      </w:pPr>
      <w:r>
        <w:rPr>
          <w:sz w:val="24"/>
        </w:rPr>
        <w:t xml:space="preserve">(пп. 89 введен </w:t>
      </w:r>
      <w:hyperlink w:history="0" r:id="rId402" w:tooltip="Приказ Министерства труда и социального развития Омской области от 22.12.2017 N 12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22.12.2017 N 124-п)</w:t>
      </w:r>
    </w:p>
    <w:p>
      <w:pPr>
        <w:pStyle w:val="0"/>
        <w:spacing w:before="240" w:lineRule="auto"/>
        <w:ind w:firstLine="540"/>
        <w:jc w:val="both"/>
      </w:pPr>
      <w:r>
        <w:rPr>
          <w:sz w:val="24"/>
        </w:rPr>
        <w:t xml:space="preserve">90) </w:t>
      </w:r>
      <w:hyperlink w:history="0" r:id="rId403" w:tooltip="Приказ Министерства труда и социального развития Омской области от 09.03.2017 N 27-п (ред. от 18.06.2026) &quot;Об утверждении Административного регламента предоставления государственной услуги &quot;Предоставление отдельным категориям граждан дополнительной меры социальной поддержки в виде денежного эквивалента расходов (скидки) на уплату взноса на капитальный ремонт общего имущества в многоквартирном доме&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9 марта 2017 года N 27-п "Об утверждении Административного регламента предоставления государственной услуги "Предоставление отдельным категориям граждан дополнительной меры социальной поддержки в виде денежного эквивалента расходов (скидки) на уплату взноса на капитальный ремонт общего имущества в многоквартирном доме";</w:t>
      </w:r>
    </w:p>
    <w:p>
      <w:pPr>
        <w:pStyle w:val="0"/>
        <w:jc w:val="both"/>
      </w:pPr>
      <w:r>
        <w:rPr>
          <w:sz w:val="24"/>
        </w:rPr>
        <w:t xml:space="preserve">(пп. 90 введен </w:t>
      </w:r>
      <w:hyperlink w:history="0" r:id="rId404" w:tooltip="Приказ Министерства труда и социального развития Омской области от 22.12.2017 N 12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22.12.2017 N 124-п; в ред. </w:t>
      </w:r>
      <w:hyperlink w:history="0" r:id="rId405" w:tooltip="Приказ Министерства труда и социального развития Омской области от 21.12.2018 N 19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21.12.2018 N 194-п)</w:t>
      </w:r>
    </w:p>
    <w:p>
      <w:pPr>
        <w:pStyle w:val="0"/>
        <w:spacing w:before="240" w:lineRule="auto"/>
        <w:ind w:firstLine="540"/>
        <w:jc w:val="both"/>
      </w:pPr>
      <w:r>
        <w:rPr>
          <w:sz w:val="24"/>
        </w:rPr>
        <w:t xml:space="preserve">91) </w:t>
      </w:r>
      <w:hyperlink w:history="0" r:id="rId406" w:tooltip="Приказ Министерства труда и социального развития Омской области от 29.01.2018 N 17-п (ред. от 18.06.2026) &quot;Об утверждении Административного регламента предоставления государственной услуги &quot;Предоставление компенсации расходов на оплату жилых помещений, отопления и освещения в виде ежемесячной денежной выплаты на оплату жилых помещений, отопления и освещения&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29 января 2018 года N 17-п "Об утверждении Административного регламента предоставления государственной услуги "Предоставление компенсации расходов на оплату жилых помещений, отопления и освещения в виде ежемесячной денежной выплаты на оплату жилых помещений, отопления и освещения";</w:t>
      </w:r>
    </w:p>
    <w:p>
      <w:pPr>
        <w:pStyle w:val="0"/>
        <w:jc w:val="both"/>
      </w:pPr>
      <w:r>
        <w:rPr>
          <w:sz w:val="24"/>
        </w:rPr>
        <w:t xml:space="preserve">(пп. 91 введен </w:t>
      </w:r>
      <w:hyperlink w:history="0" r:id="rId407" w:tooltip="Приказ Министерства труда и социального развития Омской области от 21.12.2018 N 19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21.12.2018 N 194-п)</w:t>
      </w:r>
    </w:p>
    <w:p>
      <w:pPr>
        <w:pStyle w:val="0"/>
        <w:spacing w:before="240" w:lineRule="auto"/>
        <w:ind w:firstLine="540"/>
        <w:jc w:val="both"/>
      </w:pPr>
      <w:r>
        <w:rPr>
          <w:sz w:val="24"/>
        </w:rPr>
        <w:t xml:space="preserve">92) исключен. - </w:t>
      </w:r>
      <w:hyperlink w:history="0" r:id="rId408" w:tooltip="Приказ Министерства труда и социального развития Омской области от 18.05.2026 N 77-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18.05.2026 N 77-п;</w:t>
      </w:r>
    </w:p>
    <w:p>
      <w:pPr>
        <w:pStyle w:val="0"/>
        <w:spacing w:before="240" w:lineRule="auto"/>
        <w:ind w:firstLine="540"/>
        <w:jc w:val="both"/>
      </w:pPr>
      <w:r>
        <w:rPr>
          <w:sz w:val="24"/>
        </w:rPr>
        <w:t xml:space="preserve">93) </w:t>
      </w:r>
      <w:hyperlink w:history="0" r:id="rId409" w:tooltip="Приказ Министерства труда и социального развития Омской области от 24.04.2018 N 72-п (ред. от 18.06.2026) &quot;Об утверждении Административного регламента предоставления государственной услуги &quot;Предоставление ежегодной денежной выплаты отдельным категориям граждан ко Дню Победы в Великой Отечественной войне 1941 - 1945 годов в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24 апреля 2018 года N 72-п "Об утверждении Административного регламента предоставления государственной услуги "Предоставление ежегодной денежной выплаты отдельным категориям граждан ко Дню Победы в Великой Отечественной войне 1941 - 1945 годов в Омской области";</w:t>
      </w:r>
    </w:p>
    <w:p>
      <w:pPr>
        <w:pStyle w:val="0"/>
        <w:jc w:val="both"/>
      </w:pPr>
      <w:r>
        <w:rPr>
          <w:sz w:val="24"/>
        </w:rPr>
        <w:t xml:space="preserve">(пп. 93 введен </w:t>
      </w:r>
      <w:hyperlink w:history="0" r:id="rId410" w:tooltip="Приказ Министерства труда и социального развития Омской области от 21.12.2018 N 19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21.12.2018 N 194-п)</w:t>
      </w:r>
    </w:p>
    <w:p>
      <w:pPr>
        <w:pStyle w:val="0"/>
        <w:spacing w:before="240" w:lineRule="auto"/>
        <w:ind w:firstLine="540"/>
        <w:jc w:val="both"/>
      </w:pPr>
      <w:r>
        <w:rPr>
          <w:sz w:val="24"/>
        </w:rPr>
        <w:t xml:space="preserve">94) </w:t>
      </w:r>
      <w:hyperlink w:history="0" r:id="rId411" w:tooltip="Приказ Министерства труда и социального развития Омской области от 21.06.2018 N 98-п (ред. от 16.01.2024) &quot;Об утверждении Административного регламента предоставления государственной услуги &quot;Установление, выплата и перерасчет пенсии за выслугу лет лицам, замещавшим должности Губернатора Омской области, Председателя Законодательного Собран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21 июня 2018 года N 98-п "Об утверждении Административного регламента предоставления государственной услуги "Установление, выплата и перерасчет пенсии за выслугу лет лицам, замещавшим должности Губернатора Омской области, Председателя Законодательного Собрания Омской области";</w:t>
      </w:r>
    </w:p>
    <w:p>
      <w:pPr>
        <w:pStyle w:val="0"/>
        <w:jc w:val="both"/>
      </w:pPr>
      <w:r>
        <w:rPr>
          <w:sz w:val="24"/>
        </w:rPr>
        <w:t xml:space="preserve">(пп. 94 введен </w:t>
      </w:r>
      <w:hyperlink w:history="0" r:id="rId412" w:tooltip="Приказ Министерства труда и социального развития Омской области от 21.12.2018 N 19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21.12.2018 N 194-п)</w:t>
      </w:r>
    </w:p>
    <w:p>
      <w:pPr>
        <w:pStyle w:val="0"/>
        <w:spacing w:before="240" w:lineRule="auto"/>
        <w:ind w:firstLine="540"/>
        <w:jc w:val="both"/>
      </w:pPr>
      <w:r>
        <w:rPr>
          <w:sz w:val="24"/>
        </w:rPr>
        <w:t xml:space="preserve">95) </w:t>
      </w:r>
      <w:hyperlink w:history="0" r:id="rId413" w:tooltip="Приказ Министерства труда и социального развития Омской области от 16.07.2018 N 109-п (ред. от 16.01.2024) &quot;Об утверждении Административного регламента предоставления государственной услуги &quot;Пенсионное обеспечение членов семьи лица, замещающего должность Губернатора Омской области, Председателя Законодательного Собрания Омской области, в случае его смерти, наступившей в связи с исполнением им полномочий&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16 июля 2018 года N 109-п "Об утверждении Административного регламента предоставления государственной услуги "Пенсионное обеспечение членов семьи лица, замещающего должность Губернатора Омской области, Председателя Законодательного Собрания Омской области, в случае его смерти, наступившей в связи с исполнением им полномочий";</w:t>
      </w:r>
    </w:p>
    <w:p>
      <w:pPr>
        <w:pStyle w:val="0"/>
        <w:jc w:val="both"/>
      </w:pPr>
      <w:r>
        <w:rPr>
          <w:sz w:val="24"/>
        </w:rPr>
        <w:t xml:space="preserve">(пп. 95 введен </w:t>
      </w:r>
      <w:hyperlink w:history="0" r:id="rId414" w:tooltip="Приказ Министерства труда и социального развития Омской области от 21.12.2018 N 19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21.12.2018 N 194-п)</w:t>
      </w:r>
    </w:p>
    <w:p>
      <w:pPr>
        <w:pStyle w:val="0"/>
        <w:spacing w:before="240" w:lineRule="auto"/>
        <w:ind w:firstLine="540"/>
        <w:jc w:val="both"/>
      </w:pPr>
      <w:r>
        <w:rPr>
          <w:sz w:val="24"/>
        </w:rPr>
        <w:t xml:space="preserve">96) </w:t>
      </w:r>
      <w:hyperlink w:history="0" r:id="rId415" w:tooltip="Приказ Министерства труда и социального развития Омской области от 13.09.2018 N 134-п (ред. от 31.03.2026) &quot;Об утверждении Административного регламента предоставления государственной услуги &quot;Предоставление ежемесячной (ежегодной) денежной выплаты многодетным семьям&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13 сентября 2018 года N 134-п "Об утверждении Административного регламента предоставления государственной услуги "Предоставление ежемесячной (ежегодной) денежной выплаты многодетным семьям";</w:t>
      </w:r>
    </w:p>
    <w:p>
      <w:pPr>
        <w:pStyle w:val="0"/>
        <w:jc w:val="both"/>
      </w:pPr>
      <w:r>
        <w:rPr>
          <w:sz w:val="24"/>
        </w:rPr>
        <w:t xml:space="preserve">(пп. 96 введен </w:t>
      </w:r>
      <w:hyperlink w:history="0" r:id="rId416" w:tooltip="Приказ Министерства труда и социального развития Омской области от 21.12.2018 N 19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21.12.2018 N 194-п)</w:t>
      </w:r>
    </w:p>
    <w:p>
      <w:pPr>
        <w:pStyle w:val="0"/>
        <w:spacing w:before="240" w:lineRule="auto"/>
        <w:ind w:firstLine="540"/>
        <w:jc w:val="both"/>
      </w:pPr>
      <w:r>
        <w:rPr>
          <w:sz w:val="24"/>
        </w:rPr>
        <w:t xml:space="preserve">97) </w:t>
      </w:r>
      <w:hyperlink w:history="0" r:id="rId417" w:tooltip="Приказ Министерства труда и социального развития Омской области от 14.09.2018 N 135-п (ред. от 16.01.2024) &quot;Об утверждении Административного регламента предоставления государственной услуги &quot;Пенсионное обеспечение членов семьи лица, замещающего государственную должность Омской области, в случае его смерти, наступившей в связи с исполнением им должностных полномочий&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14 сентября 2018 года N 135-п "Об утверждении Административного регламента предоставления государственной услуги "Пенсионное обеспечение членов семьи лица, замещающего государственную должность Омской области, в случае его смерти, наступившей в связи с исполнением им должностных полномочий";</w:t>
      </w:r>
    </w:p>
    <w:p>
      <w:pPr>
        <w:pStyle w:val="0"/>
        <w:jc w:val="both"/>
      </w:pPr>
      <w:r>
        <w:rPr>
          <w:sz w:val="24"/>
        </w:rPr>
        <w:t xml:space="preserve">(пп. 97 введен </w:t>
      </w:r>
      <w:hyperlink w:history="0" r:id="rId418" w:tooltip="Приказ Министерства труда и социального развития Омской области от 21.12.2018 N 19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21.12.2018 N 194-п; в ред. </w:t>
      </w:r>
      <w:hyperlink w:history="0" r:id="rId419" w:tooltip="Приказ Министерства труда и социального развития Омской области от 15.02.2019 N 28-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15.02.2019 N 28-п)</w:t>
      </w:r>
    </w:p>
    <w:p>
      <w:pPr>
        <w:pStyle w:val="0"/>
        <w:spacing w:before="240" w:lineRule="auto"/>
        <w:ind w:firstLine="540"/>
        <w:jc w:val="both"/>
      </w:pPr>
      <w:r>
        <w:rPr>
          <w:sz w:val="24"/>
        </w:rPr>
        <w:t xml:space="preserve">98) </w:t>
      </w:r>
      <w:hyperlink w:history="0" r:id="rId420" w:tooltip="Приказ Министерства труда и социального развития Омской области от 24.01.2019 N 16-п (ред. от 18.06.2026) &quot;Об утверждении Административного регламента предоставления государственной услуги &quot;Предоставление дополнительной меры социальной поддержки в виде частичной компенсации расходов по оплате коммунальных услуг&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24 января 2019 года N 16-п "Об утверждении Административного регламента предоставления государственной услуги "Предоставление дополнительной меры социальной поддержки в виде частичной компенсации расходов по оплате коммунальных услуг";</w:t>
      </w:r>
    </w:p>
    <w:p>
      <w:pPr>
        <w:pStyle w:val="0"/>
        <w:jc w:val="both"/>
      </w:pPr>
      <w:r>
        <w:rPr>
          <w:sz w:val="24"/>
        </w:rPr>
        <w:t xml:space="preserve">(п. 98 введен </w:t>
      </w:r>
      <w:hyperlink w:history="0" r:id="rId421" w:tooltip="Приказ Министерства труда и социального развития Омской области от 15.02.2019 N 28-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15.02.2019 N 28-п; в ред. </w:t>
      </w:r>
      <w:hyperlink w:history="0" r:id="rId422" w:tooltip="Приказ Министерства труда и социального развития Омской области от 20.02.2021 N 32-п (ред. от 30.12.2021)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20.02.2021 N 32-п)</w:t>
      </w:r>
    </w:p>
    <w:p>
      <w:pPr>
        <w:pStyle w:val="0"/>
        <w:spacing w:before="240" w:lineRule="auto"/>
        <w:ind w:firstLine="540"/>
        <w:jc w:val="both"/>
      </w:pPr>
      <w:r>
        <w:rPr>
          <w:sz w:val="24"/>
        </w:rPr>
        <w:t xml:space="preserve">99) исключен. - </w:t>
      </w:r>
      <w:hyperlink w:history="0" r:id="rId423" w:tooltip="Приказ Министерства труда и социального развития Омской области от 01.06.2023 N 92-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01.06.2023 N 92-п;</w:t>
      </w:r>
    </w:p>
    <w:p>
      <w:pPr>
        <w:pStyle w:val="0"/>
        <w:spacing w:before="240" w:lineRule="auto"/>
        <w:ind w:firstLine="540"/>
        <w:jc w:val="both"/>
      </w:pPr>
      <w:r>
        <w:rPr>
          <w:sz w:val="24"/>
        </w:rPr>
        <w:t xml:space="preserve">100) </w:t>
      </w:r>
      <w:hyperlink w:history="0" r:id="rId424" w:tooltip="Приказ Министерства труда и социального развития Омской области от 28.06.2022 N 102-п (ред. от 01.10.2026) &quot;Об утверждении Административного регламента предоставления государственной услуги &quot;Предоставление дополнительной меры социальной поддержки отдельным категориям граждан в виде единовременной денежной компенсации по оплате расходов на газификацию (догазификацию) жилых помещений&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28 июня 2022 года N 102-п "Об утверждении Административного регламента предоставления государственной услуги "Предоставление дополнительной меры социальной поддержки отдельным категориям граждан в виде единовременной денежной компенсации по оплате расходов на газификацию (догазификацию) жилых помещений";</w:t>
      </w:r>
    </w:p>
    <w:p>
      <w:pPr>
        <w:pStyle w:val="0"/>
        <w:jc w:val="both"/>
      </w:pPr>
      <w:r>
        <w:rPr>
          <w:sz w:val="24"/>
        </w:rPr>
        <w:t xml:space="preserve">(пп. 100 введен </w:t>
      </w:r>
      <w:hyperlink w:history="0" r:id="rId425" w:tooltip="Приказ Министерства труда и социального развития Омской области от 09.01.2023 N 2-п (ред. от 02.04.2024)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09.01.2023 N 2-п; в ред. </w:t>
      </w:r>
      <w:hyperlink w:history="0" r:id="rId426" w:tooltip="Приказ Министерства труда и социального развития Омской области от 01.06.2023 N 92-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01.06.2023 N 92-п)</w:t>
      </w:r>
    </w:p>
    <w:p>
      <w:pPr>
        <w:pStyle w:val="0"/>
        <w:spacing w:before="240" w:lineRule="auto"/>
        <w:ind w:firstLine="540"/>
        <w:jc w:val="both"/>
      </w:pPr>
      <w:r>
        <w:rPr>
          <w:sz w:val="24"/>
        </w:rPr>
        <w:t xml:space="preserve">101) </w:t>
      </w:r>
      <w:hyperlink w:history="0" r:id="rId427" w:tooltip="Приказ Министерства труда и социального развития Омской области от 14.07.2022 N 112-п (ред. от 01.09.2026) &quot;Об утверждении Административного регламента предоставления государственной услуги &quot;Предоставление дополнительной меры социальной поддержки в виде единовременной денежной выплаты членам семей погибших (умерших) военнослужащих, лиц, проходивших службу в войсках национальной гвардии Российской Федерации, лиц, поступивших в созданные по решению органов государственной власти Российской Федерации доброволь {КонсультантПлюс}">
        <w:r>
          <w:rPr>
            <w:sz w:val="24"/>
            <w:color w:val="0000ff"/>
          </w:rPr>
          <w:t xml:space="preserve">приказ</w:t>
        </w:r>
      </w:hyperlink>
      <w:r>
        <w:rPr>
          <w:sz w:val="24"/>
        </w:rPr>
        <w:t xml:space="preserve"> Министерства труда и социального развития Омской области от 14 июля 2022 года N 112-п "Об утверждении Административного регламента предоставления государственной услуги "Предоставление дополнительной меры социальной поддержки в виде единовременной денежной выплаты членам семей погибших (умерших) военнослужащих, лиц, проходивших службу в войсках национальной гвардии Российской Федерации, лиц, поступивших в созданные по решению органов государственной власти Российской Федерации добровольческие формирования, содействующие выполнению задач, возложенных на Вооруженные Силы Российской Федерации, в ходе специальной военной операции";</w:t>
      </w:r>
    </w:p>
    <w:p>
      <w:pPr>
        <w:pStyle w:val="0"/>
        <w:jc w:val="both"/>
      </w:pPr>
      <w:r>
        <w:rPr>
          <w:sz w:val="24"/>
        </w:rPr>
        <w:t xml:space="preserve">(пп. 101 введен </w:t>
      </w:r>
      <w:hyperlink w:history="0" r:id="rId428" w:tooltip="Приказ Министерства труда и социального развития Омской области от 09.01.2023 N 2-п (ред. от 02.04.2024)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09.01.2023 N 2-п; в ред. Приказов Министерства труда и социального развития Омской области от 01.06.2023 </w:t>
      </w:r>
      <w:hyperlink w:history="0" r:id="rId429" w:tooltip="Приказ Министерства труда и социального развития Омской области от 01.06.2023 N 92-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92-п</w:t>
        </w:r>
      </w:hyperlink>
      <w:r>
        <w:rPr>
          <w:sz w:val="24"/>
        </w:rPr>
        <w:t xml:space="preserve">, от 08.05.2024 </w:t>
      </w:r>
      <w:hyperlink w:history="0" r:id="rId430" w:tooltip="Приказ Министерства труда и социального развития Омской области от 08.05.2024 N 65-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N 65-п</w:t>
        </w:r>
      </w:hyperlink>
      <w:r>
        <w:rPr>
          <w:sz w:val="24"/>
        </w:rPr>
        <w:t xml:space="preserve">)</w:t>
      </w:r>
    </w:p>
    <w:p>
      <w:pPr>
        <w:pStyle w:val="0"/>
        <w:spacing w:before="240" w:lineRule="auto"/>
        <w:ind w:firstLine="540"/>
        <w:jc w:val="both"/>
      </w:pPr>
      <w:r>
        <w:rPr>
          <w:sz w:val="24"/>
        </w:rPr>
        <w:t xml:space="preserve">102) исключен. - </w:t>
      </w:r>
      <w:hyperlink w:history="0" r:id="rId431"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17.03.2026 N 40-п;</w:t>
      </w:r>
    </w:p>
    <w:p>
      <w:pPr>
        <w:pStyle w:val="0"/>
        <w:spacing w:before="240" w:lineRule="auto"/>
        <w:ind w:firstLine="540"/>
        <w:jc w:val="both"/>
      </w:pPr>
      <w:r>
        <w:rPr>
          <w:sz w:val="24"/>
        </w:rPr>
        <w:t xml:space="preserve">103) </w:t>
      </w:r>
      <w:hyperlink w:history="0" r:id="rId432" w:tooltip="Приказ Министерства труда и социального развития Омской области от 23.08.2023 N 127-п (ред. от 13.11.2025) &quot;Об утверждении Административного регламента предоставления государственной услуги &quot;Предоставление дополнительной меры социальной поддержки в виде единовременной денежной выплаты лицам, заключившим контракт о прохождении военной службы в Вооруженных Силах Российской Федераци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23 августа 2023 года N 127-п "Об утверждении Административного регламента предоставления государственной услуги "Предоставление дополнительных мер социальной поддержки в виде денежных выплат гражданам, заключившим контракт с Министерством обороны Российской Федерации о прохождении военной службы";</w:t>
      </w:r>
    </w:p>
    <w:p>
      <w:pPr>
        <w:pStyle w:val="0"/>
        <w:jc w:val="both"/>
      </w:pPr>
      <w:r>
        <w:rPr>
          <w:sz w:val="24"/>
        </w:rPr>
        <w:t xml:space="preserve">(п. 103 введен </w:t>
      </w:r>
      <w:hyperlink w:history="0" r:id="rId433" w:tooltip="Приказ Министерства труда и социального развития Омской области от 08.05.2024 N 65-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08.05.2024 N 65-п; в ред. </w:t>
      </w:r>
      <w:hyperlink w:history="0" r:id="rId434"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17.03.2026 N 40-п)</w:t>
      </w:r>
    </w:p>
    <w:p>
      <w:pPr>
        <w:pStyle w:val="0"/>
        <w:spacing w:before="240" w:lineRule="auto"/>
        <w:ind w:firstLine="540"/>
        <w:jc w:val="both"/>
      </w:pPr>
      <w:r>
        <w:rPr>
          <w:sz w:val="24"/>
        </w:rPr>
        <w:t xml:space="preserve">104) </w:t>
      </w:r>
      <w:hyperlink w:history="0" r:id="rId435" w:tooltip="Приказ Министерства труда и социального развития Омской области от 04.09.2024 N 131-п (ред. от 20.07.2026) &quot;Об утверждении Административного регламента предоставления государственной услуги &quot;Оказание единовременной материальной помощи гражданам, пострадавшим в результате чрезвычайных ситуаций природного и техногенного характера, произошедших на территории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4 сентября 2024 года N 131-п "Об утверждении Административного регламента предоставления государственной услуги "Оказание единовременной материальной помощи гражданам, пострадавшим в результате чрезвычайных ситуаций природного и техногенного характера, произошедших на территории Омской области";</w:t>
      </w:r>
    </w:p>
    <w:p>
      <w:pPr>
        <w:pStyle w:val="0"/>
        <w:jc w:val="both"/>
      </w:pPr>
      <w:r>
        <w:rPr>
          <w:sz w:val="24"/>
        </w:rPr>
        <w:t xml:space="preserve">(пп. 104 введен </w:t>
      </w:r>
      <w:hyperlink w:history="0" r:id="rId436"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17.03.2026 N 40-п)</w:t>
      </w:r>
    </w:p>
    <w:p>
      <w:pPr>
        <w:pStyle w:val="0"/>
        <w:spacing w:before="240" w:lineRule="auto"/>
        <w:ind w:firstLine="540"/>
        <w:jc w:val="both"/>
      </w:pPr>
      <w:r>
        <w:rPr>
          <w:sz w:val="24"/>
        </w:rPr>
        <w:t xml:space="preserve">105) </w:t>
      </w:r>
      <w:hyperlink w:history="0" r:id="rId437" w:tooltip="Приказ Министерства труда и социального развития Омской области от 05.09.2024 N 132-п (ред. от 20.07.2026) &quot;Об утверждении Административного регламента предоставления государственной услуги &quot;Выплата единовременного пособия членам семей граждан, погибших (умерших) в результате чрезвычайных ситуаций природного и техногенного характера, произошедших на территории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5 сентября 2024 года N 132-п "Об утверждении Административного регламента предоставления государственной услуги "Выплата единовременного пособия членам семей граждан, погибших (умерших) в результате чрезвычайных ситуаций природного и техногенного характера, произошедших на территории Омской области";</w:t>
      </w:r>
    </w:p>
    <w:p>
      <w:pPr>
        <w:pStyle w:val="0"/>
        <w:jc w:val="both"/>
      </w:pPr>
      <w:r>
        <w:rPr>
          <w:sz w:val="24"/>
        </w:rPr>
        <w:t xml:space="preserve">(пп. 105 введен </w:t>
      </w:r>
      <w:hyperlink w:history="0" r:id="rId438"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17.03.2026 N 40-п)</w:t>
      </w:r>
    </w:p>
    <w:p>
      <w:pPr>
        <w:pStyle w:val="0"/>
        <w:spacing w:before="240" w:lineRule="auto"/>
        <w:ind w:firstLine="540"/>
        <w:jc w:val="both"/>
      </w:pPr>
      <w:r>
        <w:rPr>
          <w:sz w:val="24"/>
        </w:rPr>
        <w:t xml:space="preserve">106) </w:t>
      </w:r>
      <w:hyperlink w:history="0" r:id="rId439" w:tooltip="Приказ Министерства труда и социального развития Омской области от 05.09.2024 N 133-п (ред. от 20.07.2026) &quot;Об утверждении Административного регламента предоставления государственной услуги &quot;Оказание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 произошедших на территории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5 сентября 2024 года N 133-п "Об утверждении Административного регламента предоставления государственной услуги "Оказание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 произошедших на территории Омской области";</w:t>
      </w:r>
    </w:p>
    <w:p>
      <w:pPr>
        <w:pStyle w:val="0"/>
        <w:jc w:val="both"/>
      </w:pPr>
      <w:r>
        <w:rPr>
          <w:sz w:val="24"/>
        </w:rPr>
        <w:t xml:space="preserve">(пп. 106 введен </w:t>
      </w:r>
      <w:hyperlink w:history="0" r:id="rId440"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17.03.2026 N 40-п)</w:t>
      </w:r>
    </w:p>
    <w:p>
      <w:pPr>
        <w:pStyle w:val="0"/>
        <w:spacing w:before="240" w:lineRule="auto"/>
        <w:ind w:firstLine="540"/>
        <w:jc w:val="both"/>
      </w:pPr>
      <w:r>
        <w:rPr>
          <w:sz w:val="24"/>
        </w:rPr>
        <w:t xml:space="preserve">107) </w:t>
      </w:r>
      <w:hyperlink w:history="0" r:id="rId441" w:tooltip="Приказ Министерства труда и социального развития Омской области от 02.10.2024 N 148-п (ред. от 20.07.2026) &quot;Об утверждении Административного регламента предоставления государственной услуги &quot;Выплата единовременного пособия гражданам, получившим в результате чрезвычайных ситуаций природного и техногенного характера, произошедших на территории Омской области, вред здоровью&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2 октября 2024 года N 148-п "Об утверждении Административного регламента предоставления государственной услуги "Выплата единовременного пособия гражданам, получившим в результате чрезвычайных ситуаций природного и техногенного характера, произошедших на территории Омской области, вред здоровью";</w:t>
      </w:r>
    </w:p>
    <w:p>
      <w:pPr>
        <w:pStyle w:val="0"/>
        <w:jc w:val="both"/>
      </w:pPr>
      <w:r>
        <w:rPr>
          <w:sz w:val="24"/>
        </w:rPr>
        <w:t xml:space="preserve">(пп. 107 введен </w:t>
      </w:r>
      <w:hyperlink w:history="0" r:id="rId442"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17.03.2026 N 40-п)</w:t>
      </w:r>
    </w:p>
    <w:p>
      <w:pPr>
        <w:pStyle w:val="0"/>
        <w:spacing w:before="240" w:lineRule="auto"/>
        <w:ind w:firstLine="540"/>
        <w:jc w:val="both"/>
      </w:pPr>
      <w:r>
        <w:rPr>
          <w:sz w:val="24"/>
        </w:rPr>
        <w:t xml:space="preserve">108) </w:t>
      </w:r>
      <w:hyperlink w:history="0" r:id="rId443" w:tooltip="Приказ Министерства труда и социального развития Омской области от 26.11.2025 N 129-п (ред. от 01.10.2026) &quot;Об утверждении Административного регламента предоставления государственной услуги &quot;Предоставление дополнительной меры социальной поддержки в виде субсидий отдельным категориям граждан на покупку и установку газоиспользующего оборудования и проведение работ внутри границ их земельных участков в связи с догазификацией жилых домов&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26 ноября 2025 года N 129-п "Об утверждении Административного регламента предоставления государственной услуги "Предоставление дополнительной меры социальной поддержки в виде субсидий отдельным категориям граждан на покупку и установку газоиспользующего оборудования и проведение работ внутри границ их земельных участков в связи с догазификацией жилых домов";</w:t>
      </w:r>
    </w:p>
    <w:p>
      <w:pPr>
        <w:pStyle w:val="0"/>
        <w:jc w:val="both"/>
      </w:pPr>
      <w:r>
        <w:rPr>
          <w:sz w:val="24"/>
        </w:rPr>
        <w:t xml:space="preserve">(пп. 108 введен </w:t>
      </w:r>
      <w:hyperlink w:history="0" r:id="rId444"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17.03.2026 N 40-п)</w:t>
      </w:r>
    </w:p>
    <w:p>
      <w:pPr>
        <w:pStyle w:val="0"/>
        <w:spacing w:before="240" w:lineRule="auto"/>
        <w:ind w:firstLine="540"/>
        <w:jc w:val="both"/>
      </w:pPr>
      <w:r>
        <w:rPr>
          <w:sz w:val="24"/>
        </w:rPr>
        <w:t xml:space="preserve">109) </w:t>
      </w:r>
      <w:hyperlink w:history="0" r:id="rId445" w:tooltip="Приказ Министерства труда и социального развития Омской области от 26.11.2025 N 130-п &quot;Об утверждении Административного регламента предоставления государственной услуги &quot;Предоставление субсидий льготным категориям граждан на покупку и установку газоиспользующего оборудования, проведение работ при социальной газификации (догазификации)&quot; и признании утратившим силу приказа Министерства труда и социального развития Омской области от 20 марта 2025 года N 33-п &quot;О реализации постановления Правительства Омской обл {КонсультантПлюс}">
        <w:r>
          <w:rPr>
            <w:sz w:val="24"/>
            <w:color w:val="0000ff"/>
          </w:rPr>
          <w:t xml:space="preserve">приказ</w:t>
        </w:r>
      </w:hyperlink>
      <w:r>
        <w:rPr>
          <w:sz w:val="24"/>
        </w:rPr>
        <w:t xml:space="preserve"> Министерства труда и социального развития Омской области от 26 ноября 2025 года N 130-п "Об утверждении Административного регламента предоставления государственной услуги "Предоставление субсидий льготным категориям граждан на покупку и установку газоиспользующего оборудования, проведение работ при социальной газификации (догазификации)" и признании утратившим силу приказа Министерства труда и социального развития Омской области от 20 марта 2025 года N 33-п "О реализации постановления Правительства Омской области от 6 марта 2025 года N 115-п";</w:t>
      </w:r>
    </w:p>
    <w:p>
      <w:pPr>
        <w:pStyle w:val="0"/>
        <w:jc w:val="both"/>
      </w:pPr>
      <w:r>
        <w:rPr>
          <w:sz w:val="24"/>
        </w:rPr>
        <w:t xml:space="preserve">(пп. 109 введен </w:t>
      </w:r>
      <w:hyperlink w:history="0" r:id="rId446"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17.03.2026 N 40-п)</w:t>
      </w:r>
    </w:p>
    <w:p>
      <w:pPr>
        <w:pStyle w:val="0"/>
        <w:spacing w:before="240" w:lineRule="auto"/>
        <w:ind w:firstLine="540"/>
        <w:jc w:val="both"/>
      </w:pPr>
      <w:r>
        <w:rPr>
          <w:sz w:val="24"/>
        </w:rPr>
        <w:t xml:space="preserve">5. Действия по оказанию государственной услуги.</w:t>
      </w:r>
    </w:p>
    <w:p>
      <w:pPr>
        <w:pStyle w:val="0"/>
        <w:jc w:val="both"/>
      </w:pPr>
      <w:r>
        <w:rPr>
          <w:sz w:val="24"/>
        </w:rPr>
        <w:t xml:space="preserve">(в ред. </w:t>
      </w:r>
      <w:hyperlink w:history="0" r:id="rId447"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17.03.2026 N 40-п)</w:t>
      </w:r>
    </w:p>
    <w:p>
      <w:pPr>
        <w:pStyle w:val="0"/>
        <w:spacing w:before="240" w:lineRule="auto"/>
        <w:ind w:firstLine="540"/>
        <w:jc w:val="both"/>
      </w:pPr>
      <w:r>
        <w:rPr>
          <w:sz w:val="24"/>
        </w:rPr>
        <w:t xml:space="preserve">В сфере организации предоставления государственных и муниципальных услуг:</w:t>
      </w:r>
    </w:p>
    <w:p>
      <w:pPr>
        <w:pStyle w:val="0"/>
        <w:jc w:val="both"/>
      </w:pPr>
      <w:r>
        <w:rPr>
          <w:sz w:val="24"/>
        </w:rPr>
        <w:t xml:space="preserve">(абзац введен </w:t>
      </w:r>
      <w:hyperlink w:history="0" r:id="rId448"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17.03.2026 N 40-п)</w:t>
      </w:r>
    </w:p>
    <w:p>
      <w:pPr>
        <w:pStyle w:val="0"/>
        <w:spacing w:before="240" w:lineRule="auto"/>
        <w:ind w:firstLine="540"/>
        <w:jc w:val="both"/>
      </w:pPr>
      <w:r>
        <w:rPr>
          <w:sz w:val="24"/>
        </w:rPr>
        <w:t xml:space="preserve">1) информирование потребителей о порядке и особенностях организации предоставления государственных и муниципальных услуг в многофункциональном центре предоставления государственных и муниципальных услуг (далее - учреждение), о ходе рассмотрения запросов о предоставлении государственных и муниципальных услуг, а также по иным вопросам, связанным с деятельностью учреждения, при личном обращении потребителя, поступлении обращения в электронной форме либо по телефону;</w:t>
      </w:r>
    </w:p>
    <w:p>
      <w:pPr>
        <w:pStyle w:val="0"/>
        <w:jc w:val="both"/>
      </w:pPr>
      <w:r>
        <w:rPr>
          <w:sz w:val="24"/>
        </w:rPr>
        <w:t xml:space="preserve">(в ред. </w:t>
      </w:r>
      <w:hyperlink w:history="0" r:id="rId449"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17.03.2026 N 40-п)</w:t>
      </w:r>
    </w:p>
    <w:p>
      <w:pPr>
        <w:pStyle w:val="0"/>
        <w:spacing w:before="240" w:lineRule="auto"/>
        <w:ind w:firstLine="540"/>
        <w:jc w:val="both"/>
      </w:pPr>
      <w:r>
        <w:rPr>
          <w:sz w:val="24"/>
        </w:rPr>
        <w:t xml:space="preserve">2) прием заявлений и необходимых документов для предоставления государственных и муниципальных услуг, регистрация заявлений (в том числе выдача расписок потребителям;</w:t>
      </w:r>
    </w:p>
    <w:p>
      <w:pPr>
        <w:pStyle w:val="0"/>
        <w:jc w:val="both"/>
      </w:pPr>
      <w:r>
        <w:rPr>
          <w:sz w:val="24"/>
        </w:rPr>
        <w:t xml:space="preserve">(в ред. </w:t>
      </w:r>
      <w:hyperlink w:history="0" r:id="rId450"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17.03.2026 N 40-п)</w:t>
      </w:r>
    </w:p>
    <w:p>
      <w:pPr>
        <w:pStyle w:val="0"/>
        <w:spacing w:before="240" w:lineRule="auto"/>
        <w:ind w:firstLine="540"/>
        <w:jc w:val="both"/>
      </w:pPr>
      <w:r>
        <w:rPr>
          <w:sz w:val="24"/>
        </w:rPr>
        <w:t xml:space="preserve">3) составление реестров документов для предоставления государственных и муниципальных услуг в территориальные органы федеральных органов исполнительной власти, органы государственных внебюджетных фондов, органы исполнительной власти Омской области, органы местного самоуправления Омской области;</w:t>
      </w:r>
    </w:p>
    <w:p>
      <w:pPr>
        <w:pStyle w:val="0"/>
        <w:jc w:val="both"/>
      </w:pPr>
      <w:r>
        <w:rPr>
          <w:sz w:val="24"/>
        </w:rPr>
        <w:t xml:space="preserve">(в ред. </w:t>
      </w:r>
      <w:hyperlink w:history="0" r:id="rId451"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17.03.2026 N 40-п)</w:t>
      </w:r>
    </w:p>
    <w:p>
      <w:pPr>
        <w:pStyle w:val="0"/>
        <w:spacing w:before="240" w:lineRule="auto"/>
        <w:ind w:firstLine="540"/>
        <w:jc w:val="both"/>
      </w:pPr>
      <w:r>
        <w:rPr>
          <w:sz w:val="24"/>
        </w:rPr>
        <w:t xml:space="preserve">4) отправка документов для предоставления государственных и муниципальных услуг в территориальные органы федеральных органов исполнительной власти, органы государственных внебюджетных фондов, органы исполнительной власти Омской области, органы местного самоуправления Омской области, организации, учреждения;</w:t>
      </w:r>
    </w:p>
    <w:p>
      <w:pPr>
        <w:pStyle w:val="0"/>
        <w:jc w:val="both"/>
      </w:pPr>
      <w:r>
        <w:rPr>
          <w:sz w:val="24"/>
        </w:rPr>
        <w:t xml:space="preserve">(в ред. </w:t>
      </w:r>
      <w:hyperlink w:history="0" r:id="rId452"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17.03.2026 N 40-п)</w:t>
      </w:r>
    </w:p>
    <w:p>
      <w:pPr>
        <w:pStyle w:val="0"/>
        <w:spacing w:before="240" w:lineRule="auto"/>
        <w:ind w:firstLine="540"/>
        <w:jc w:val="both"/>
      </w:pPr>
      <w:r>
        <w:rPr>
          <w:sz w:val="24"/>
        </w:rPr>
        <w:t xml:space="preserve">5) получение результатов предоставления государственных и муниципальных услуг из территориальных органов федеральных органов исполнительной власти, органов государственных внебюджетных фондов, органов исполнительной власти Омской области, органов местного самоуправления Омской области с сопроводительным реестром, актом (если предусмотрено соглашением о взаимодействии, административным регламентом предоставления государственных (муниципальных) услуг);</w:t>
      </w:r>
    </w:p>
    <w:p>
      <w:pPr>
        <w:pStyle w:val="0"/>
        <w:spacing w:before="240" w:lineRule="auto"/>
        <w:ind w:firstLine="540"/>
        <w:jc w:val="both"/>
      </w:pPr>
      <w:r>
        <w:rPr>
          <w:sz w:val="24"/>
        </w:rPr>
        <w:t xml:space="preserve">6) выдача результатов предоставления государственных и муниципальных услуг потребителю (если предусмотрено соглашением о взаимодействии, административным регламентом предоставления государственных (муниципальных) услуг);</w:t>
      </w:r>
    </w:p>
    <w:p>
      <w:pPr>
        <w:pStyle w:val="0"/>
        <w:spacing w:before="240" w:lineRule="auto"/>
        <w:ind w:firstLine="540"/>
        <w:jc w:val="both"/>
      </w:pPr>
      <w:r>
        <w:rPr>
          <w:sz w:val="24"/>
        </w:rPr>
        <w:t xml:space="preserve">7) предоставление отдельных государственных услуг в полном объеме, включая принятие решения о предоставлении государственной услуги или об отказе в ее предоставлении, в соответствии с законодательством.</w:t>
      </w:r>
    </w:p>
    <w:p>
      <w:pPr>
        <w:pStyle w:val="0"/>
        <w:spacing w:before="240" w:lineRule="auto"/>
        <w:ind w:firstLine="540"/>
        <w:jc w:val="both"/>
      </w:pPr>
      <w:r>
        <w:rPr>
          <w:sz w:val="24"/>
        </w:rPr>
        <w:t xml:space="preserve">В сфере обеспечения реализации прав на меры социальной поддержки отдельных категорий граждан в соответствии с законодательством учреждение:</w:t>
      </w:r>
    </w:p>
    <w:p>
      <w:pPr>
        <w:pStyle w:val="0"/>
        <w:spacing w:before="240" w:lineRule="auto"/>
        <w:ind w:firstLine="540"/>
        <w:jc w:val="both"/>
      </w:pPr>
      <w:r>
        <w:rPr>
          <w:sz w:val="24"/>
        </w:rPr>
        <w:t xml:space="preserve">- осуществляет прием документов для распоряжения средствами областного материнского (семейного) капитала и принимает решение о предоставлении (отказе в предоставлении) средств областного материнского (семейного) капитала;</w:t>
      </w:r>
    </w:p>
    <w:p>
      <w:pPr>
        <w:pStyle w:val="0"/>
        <w:spacing w:before="240" w:lineRule="auto"/>
        <w:ind w:firstLine="540"/>
        <w:jc w:val="both"/>
      </w:pPr>
      <w:r>
        <w:rPr>
          <w:sz w:val="24"/>
        </w:rPr>
        <w:t xml:space="preserve">- осуществляет перечисление средств областного материнского (семейного) капитала;</w:t>
      </w:r>
    </w:p>
    <w:p>
      <w:pPr>
        <w:pStyle w:val="0"/>
        <w:spacing w:before="240" w:lineRule="auto"/>
        <w:ind w:firstLine="540"/>
        <w:jc w:val="both"/>
      </w:pPr>
      <w:r>
        <w:rPr>
          <w:sz w:val="24"/>
        </w:rPr>
        <w:t xml:space="preserve">- осуществляет выплату:</w:t>
      </w:r>
    </w:p>
    <w:p>
      <w:pPr>
        <w:pStyle w:val="0"/>
        <w:spacing w:before="240" w:lineRule="auto"/>
        <w:ind w:firstLine="540"/>
        <w:jc w:val="both"/>
      </w:pPr>
      <w:r>
        <w:rPr>
          <w:sz w:val="24"/>
        </w:rPr>
        <w:t xml:space="preserve">пособий гражданам, имеющим детей, предусмотренных областным законодательством;</w:t>
      </w:r>
    </w:p>
    <w:p>
      <w:pPr>
        <w:pStyle w:val="0"/>
        <w:jc w:val="both"/>
      </w:pPr>
      <w:r>
        <w:rPr>
          <w:sz w:val="24"/>
        </w:rPr>
        <w:t xml:space="preserve">(в ред. Приказов Министерства труда и социального развития Омской области от 09.01.2023 </w:t>
      </w:r>
      <w:hyperlink w:history="0" r:id="rId453" w:tooltip="Приказ Министерства труда и социального развития Омской области от 09.01.2023 N 2-п (ред. от 02.04.2024)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2-п</w:t>
        </w:r>
      </w:hyperlink>
      <w:r>
        <w:rPr>
          <w:sz w:val="24"/>
        </w:rPr>
        <w:t xml:space="preserve">, от 16.04.2025 </w:t>
      </w:r>
      <w:hyperlink w:history="0" r:id="rId454" w:tooltip="Приказ Министерства труда и социального развития Омской области от 16.04.2025 N 42-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42-п</w:t>
        </w:r>
      </w:hyperlink>
      <w:r>
        <w:rPr>
          <w:sz w:val="24"/>
        </w:rPr>
        <w:t xml:space="preserve">)</w:t>
      </w:r>
    </w:p>
    <w:p>
      <w:pPr>
        <w:pStyle w:val="0"/>
        <w:spacing w:before="240" w:lineRule="auto"/>
        <w:ind w:firstLine="540"/>
        <w:jc w:val="both"/>
      </w:pPr>
      <w:r>
        <w:rPr>
          <w:sz w:val="24"/>
        </w:rPr>
        <w:t xml:space="preserve">абзацы четырнадцатый - девятнадцатый исключены с 1 января 2022 года. - </w:t>
      </w:r>
      <w:hyperlink w:history="0" r:id="rId455" w:tooltip="Приказ Министерства труда и социального развития Омской области от 30.12.2021 N 193-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30.12.2021 N 193-п;</w:t>
      </w:r>
    </w:p>
    <w:p>
      <w:pPr>
        <w:pStyle w:val="0"/>
        <w:spacing w:before="240" w:lineRule="auto"/>
        <w:ind w:firstLine="540"/>
        <w:jc w:val="both"/>
      </w:pPr>
      <w:r>
        <w:rPr>
          <w:sz w:val="24"/>
        </w:rPr>
        <w:t xml:space="preserve">государственного единовременного пособия при возникновении поствакцинальных осложнений;</w:t>
      </w:r>
    </w:p>
    <w:p>
      <w:pPr>
        <w:pStyle w:val="0"/>
        <w:spacing w:before="240" w:lineRule="auto"/>
        <w:ind w:firstLine="540"/>
        <w:jc w:val="both"/>
      </w:pPr>
      <w:r>
        <w:rPr>
          <w:sz w:val="24"/>
        </w:rPr>
        <w:t xml:space="preserve">ежемесячной денежной компенсации гражданам, признанным в установленном порядке инвалидами вследствие поствакцинального осложнения;</w:t>
      </w:r>
    </w:p>
    <w:p>
      <w:pPr>
        <w:pStyle w:val="0"/>
        <w:spacing w:before="240" w:lineRule="auto"/>
        <w:ind w:firstLine="540"/>
        <w:jc w:val="both"/>
      </w:pPr>
      <w:r>
        <w:rPr>
          <w:sz w:val="24"/>
        </w:rPr>
        <w:t xml:space="preserve">государственного единовременного пособия членам семьи в случае смерти гражданина, наступившей вследствие поствакцинального осложнения;</w:t>
      </w:r>
    </w:p>
    <w:p>
      <w:pPr>
        <w:pStyle w:val="0"/>
        <w:spacing w:before="240" w:lineRule="auto"/>
        <w:ind w:firstLine="540"/>
        <w:jc w:val="both"/>
      </w:pPr>
      <w:r>
        <w:rPr>
          <w:sz w:val="24"/>
        </w:rPr>
        <w:t xml:space="preserve">ежегодной денежной выплаты гражданам, награжденным нагрудным знаком "Почетный донор России", "Почетный донор СССР";</w:t>
      </w:r>
    </w:p>
    <w:p>
      <w:pPr>
        <w:pStyle w:val="0"/>
        <w:spacing w:before="240" w:lineRule="auto"/>
        <w:ind w:firstLine="540"/>
        <w:jc w:val="both"/>
      </w:pPr>
      <w:r>
        <w:rPr>
          <w:sz w:val="24"/>
        </w:rPr>
        <w:t xml:space="preserve">компенсации расходов (части расходов) за пользование услугами местной телефонной связи, услугами связи по проводному радиовещанию, коллективной телевизионной антенной отдельным категориям граждан в соответствии с действующими на территории Омской области тарифами;</w:t>
      </w:r>
    </w:p>
    <w:p>
      <w:pPr>
        <w:pStyle w:val="0"/>
        <w:spacing w:before="240" w:lineRule="auto"/>
        <w:ind w:firstLine="540"/>
        <w:jc w:val="both"/>
      </w:pPr>
      <w:r>
        <w:rPr>
          <w:sz w:val="24"/>
        </w:rPr>
        <w:t xml:space="preserve">компенсации расходов на автомобильное топливо Героям Советского Союза, Героям Российской Федерации и полным кавалерам ордена Славы;</w:t>
      </w:r>
    </w:p>
    <w:p>
      <w:pPr>
        <w:pStyle w:val="0"/>
        <w:spacing w:before="240" w:lineRule="auto"/>
        <w:ind w:firstLine="540"/>
        <w:jc w:val="both"/>
      </w:pPr>
      <w:r>
        <w:rPr>
          <w:sz w:val="24"/>
        </w:rPr>
        <w:t xml:space="preserve">возмещения расходов на сооружение на могиле умершего (погибшего) Героя Советского Союза, Героя Российской Федерации, полного кавалера ордена Славы, Героя Социалистического Труда, Героя Труда Российской Федерации и полного кавалера ордена Трудовой Славы надгробия установленного Правительством Российской Федерации образца;</w:t>
      </w:r>
    </w:p>
    <w:p>
      <w:pPr>
        <w:pStyle w:val="0"/>
        <w:jc w:val="both"/>
      </w:pPr>
      <w:r>
        <w:rPr>
          <w:sz w:val="24"/>
        </w:rPr>
        <w:t xml:space="preserve">(в ред. </w:t>
      </w:r>
      <w:hyperlink w:history="0" r:id="rId456"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17.03.2026 N 40-п)</w:t>
      </w:r>
    </w:p>
    <w:p>
      <w:pPr>
        <w:pStyle w:val="0"/>
        <w:spacing w:before="240" w:lineRule="auto"/>
        <w:ind w:firstLine="540"/>
        <w:jc w:val="both"/>
      </w:pPr>
      <w:r>
        <w:rPr>
          <w:sz w:val="24"/>
        </w:rPr>
        <w:t xml:space="preserve">единовременного пособия в случае смерти (гибели) Героев Советского Союза, Героев Российской Федерации или полных кавалеров ордена Славы вдове (вдовцу), родителям, детям в возрасте до 18 лет, детям старше 18 лет, ставшим инвалидами до достижения ими возраста 18 лет, и детям в возрасте до 23 лет, обучающимся в организациях, осуществляющих образовательную деятельность, по очной форме обучения;</w:t>
      </w:r>
    </w:p>
    <w:p>
      <w:pPr>
        <w:pStyle w:val="0"/>
        <w:spacing w:before="240" w:lineRule="auto"/>
        <w:ind w:firstLine="540"/>
        <w:jc w:val="both"/>
      </w:pPr>
      <w:r>
        <w:rPr>
          <w:sz w:val="24"/>
        </w:rPr>
        <w:t xml:space="preserve">абзацы двадцать восьмой - сорок восьмой исключены с 1 января 2022 года. - </w:t>
      </w:r>
      <w:hyperlink w:history="0" r:id="rId457" w:tooltip="Приказ Министерства труда и социального развития Омской области от 30.12.2021 N 193-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30.12.2021 N 193-п;</w:t>
      </w:r>
    </w:p>
    <w:p>
      <w:pPr>
        <w:pStyle w:val="0"/>
        <w:spacing w:before="240" w:lineRule="auto"/>
        <w:ind w:firstLine="540"/>
        <w:jc w:val="both"/>
      </w:pPr>
      <w:r>
        <w:rPr>
          <w:sz w:val="24"/>
        </w:rPr>
        <w:t xml:space="preserve">- предоставляет ежегодную денежную выплату отдельным категориям граждан, подвергшимся воздействию радиации вследствие радиационных катастроф и ядерных испытаний, и членов их семей;</w:t>
      </w:r>
    </w:p>
    <w:p>
      <w:pPr>
        <w:pStyle w:val="0"/>
        <w:jc w:val="both"/>
      </w:pPr>
      <w:r>
        <w:rPr>
          <w:sz w:val="24"/>
        </w:rPr>
        <w:t xml:space="preserve">(в ред. </w:t>
      </w:r>
      <w:hyperlink w:history="0" r:id="rId458" w:tooltip="Приказ Министерства труда и социального развития Омской области от 19.07.2021 N 109-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19.07.2021 N 109-п)</w:t>
      </w:r>
    </w:p>
    <w:p>
      <w:pPr>
        <w:pStyle w:val="0"/>
        <w:spacing w:before="240" w:lineRule="auto"/>
        <w:ind w:firstLine="540"/>
        <w:jc w:val="both"/>
      </w:pPr>
      <w:r>
        <w:rPr>
          <w:sz w:val="24"/>
        </w:rPr>
        <w:t xml:space="preserve">абзац исключен с 1 января 2022 года. - </w:t>
      </w:r>
      <w:hyperlink w:history="0" r:id="rId459" w:tooltip="Приказ Министерства труда и социального развития Омской области от 30.12.2021 N 193-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30.12.2021 N 193-п;</w:t>
      </w:r>
    </w:p>
    <w:p>
      <w:pPr>
        <w:pStyle w:val="0"/>
        <w:spacing w:before="240" w:lineRule="auto"/>
        <w:ind w:firstLine="540"/>
        <w:jc w:val="both"/>
      </w:pPr>
      <w:r>
        <w:rPr>
          <w:sz w:val="24"/>
        </w:rPr>
        <w:t xml:space="preserve">- предоставляет единовременную денежную выплату женщинам, награжденным медалью "Материнская слава", мужчинам, награжденным медалью "Отцовская доблесть";</w:t>
      </w:r>
    </w:p>
    <w:p>
      <w:pPr>
        <w:pStyle w:val="0"/>
        <w:jc w:val="both"/>
      </w:pPr>
      <w:r>
        <w:rPr>
          <w:sz w:val="24"/>
        </w:rPr>
        <w:t xml:space="preserve">(в ред. </w:t>
      </w:r>
      <w:hyperlink w:history="0" r:id="rId460" w:tooltip="Приказ Министерства труда и социального развития Омской области от 01.06.2016 N 85-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01.06.2016 N 85-п)</w:t>
      </w:r>
    </w:p>
    <w:p>
      <w:pPr>
        <w:pStyle w:val="0"/>
        <w:spacing w:before="240" w:lineRule="auto"/>
        <w:ind w:firstLine="540"/>
        <w:jc w:val="both"/>
      </w:pPr>
      <w:r>
        <w:rPr>
          <w:sz w:val="24"/>
        </w:rPr>
        <w:t xml:space="preserve">абзац исключен с 1 января 2022 года. - </w:t>
      </w:r>
      <w:hyperlink w:history="0" r:id="rId461" w:tooltip="Приказ Министерства труда и социального развития Омской области от 30.12.2021 N 193-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30.12.2021 N 193-п;</w:t>
      </w:r>
    </w:p>
    <w:p>
      <w:pPr>
        <w:pStyle w:val="0"/>
        <w:spacing w:before="240" w:lineRule="auto"/>
        <w:ind w:firstLine="540"/>
        <w:jc w:val="both"/>
      </w:pPr>
      <w:r>
        <w:rPr>
          <w:sz w:val="24"/>
        </w:rPr>
        <w:t xml:space="preserve">абзац исключен. - </w:t>
      </w:r>
      <w:hyperlink w:history="0" r:id="rId462" w:tooltip="Приказ Министерства труда и социального развития Омской области от 09.01.2023 N 2-п (ред. от 02.04.2024)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09.01.2023 N 2-п;</w:t>
      </w:r>
    </w:p>
    <w:p>
      <w:pPr>
        <w:pStyle w:val="0"/>
        <w:spacing w:before="240" w:lineRule="auto"/>
        <w:ind w:firstLine="540"/>
        <w:jc w:val="both"/>
      </w:pPr>
      <w:r>
        <w:rPr>
          <w:sz w:val="24"/>
        </w:rPr>
        <w:t xml:space="preserve">абзац исключен. - </w:t>
      </w:r>
      <w:hyperlink w:history="0" r:id="rId463" w:tooltip="Приказ Министерства труда и социального развития Омской области от 01.06.2023 N 92-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01.06.2023 N 92-п;</w:t>
      </w:r>
    </w:p>
    <w:p>
      <w:pPr>
        <w:pStyle w:val="0"/>
        <w:spacing w:before="240" w:lineRule="auto"/>
        <w:ind w:firstLine="540"/>
        <w:jc w:val="both"/>
      </w:pPr>
      <w:r>
        <w:rPr>
          <w:sz w:val="24"/>
        </w:rPr>
        <w:t xml:space="preserve">- предоставляет дополнительные меры социальной поддержки в виде единовременного подъемного пособия, единовременной денежной выплаты и частичной компенсации расходов на жилищное обустройство;</w:t>
      </w:r>
    </w:p>
    <w:p>
      <w:pPr>
        <w:pStyle w:val="0"/>
        <w:jc w:val="both"/>
      </w:pPr>
      <w:r>
        <w:rPr>
          <w:sz w:val="24"/>
        </w:rPr>
        <w:t xml:space="preserve">(абзац введен </w:t>
      </w:r>
      <w:hyperlink w:history="0" r:id="rId464" w:tooltip="Приказ Министерства труда и социального развития Омской области от 20.02.2021 N 32-п (ред. от 30.12.2021)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20.02.2021 N 32-п; в ред. </w:t>
      </w:r>
      <w:hyperlink w:history="0" r:id="rId465" w:tooltip="Приказ Министерства труда и социального развития Омской области от 08.05.2024 N 65-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08.05.2024 N 65-п)</w:t>
      </w:r>
    </w:p>
    <w:p>
      <w:pPr>
        <w:pStyle w:val="0"/>
        <w:spacing w:before="240" w:lineRule="auto"/>
        <w:ind w:firstLine="540"/>
        <w:jc w:val="both"/>
      </w:pPr>
      <w:r>
        <w:rPr>
          <w:sz w:val="24"/>
        </w:rPr>
        <w:t xml:space="preserve">абзац исключен с 1 января 2022 года. - </w:t>
      </w:r>
      <w:hyperlink w:history="0" r:id="rId466" w:tooltip="Приказ Министерства труда и социального развития Омской области от 30.12.2021 N 193-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30.12.2021 N 193-п;</w:t>
      </w:r>
    </w:p>
    <w:p>
      <w:pPr>
        <w:pStyle w:val="0"/>
        <w:spacing w:before="240" w:lineRule="auto"/>
        <w:ind w:firstLine="540"/>
        <w:jc w:val="both"/>
      </w:pPr>
      <w:r>
        <w:rPr>
          <w:sz w:val="24"/>
        </w:rPr>
        <w:t xml:space="preserve">абзац исключен с 1 января 2018 года. - </w:t>
      </w:r>
      <w:hyperlink w:history="0" r:id="rId467" w:tooltip="Приказ Министерства труда и социального развития Омской области от 22.12.2017 N 12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22.12.2017 N 124-п;</w:t>
      </w:r>
    </w:p>
    <w:p>
      <w:pPr>
        <w:pStyle w:val="0"/>
        <w:spacing w:before="240" w:lineRule="auto"/>
        <w:ind w:firstLine="540"/>
        <w:jc w:val="both"/>
      </w:pPr>
      <w:r>
        <w:rPr>
          <w:sz w:val="24"/>
        </w:rPr>
        <w:t xml:space="preserve">- осуществляет предоставление субсидий на оплату жилого помещения и коммунальных услуг;</w:t>
      </w:r>
    </w:p>
    <w:p>
      <w:pPr>
        <w:pStyle w:val="0"/>
        <w:spacing w:before="240" w:lineRule="auto"/>
        <w:ind w:firstLine="540"/>
        <w:jc w:val="both"/>
      </w:pPr>
      <w:r>
        <w:rPr>
          <w:sz w:val="24"/>
        </w:rPr>
        <w:t xml:space="preserve">- предоставляет меры социальной поддержки отдельным категориям граждан по оплате жилого помещения и коммунальных услуг;</w:t>
      </w:r>
    </w:p>
    <w:p>
      <w:pPr>
        <w:pStyle w:val="0"/>
        <w:jc w:val="both"/>
      </w:pPr>
      <w:r>
        <w:rPr>
          <w:sz w:val="24"/>
        </w:rPr>
        <w:t xml:space="preserve">(в ред. </w:t>
      </w:r>
      <w:hyperlink w:history="0" r:id="rId468" w:tooltip="Приказ Министерства труда и социального развития Омской области от 16.04.2025 N 42-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16.04.2025 N 42-п)</w:t>
      </w:r>
    </w:p>
    <w:p>
      <w:pPr>
        <w:pStyle w:val="0"/>
        <w:spacing w:before="240" w:lineRule="auto"/>
        <w:ind w:firstLine="540"/>
        <w:jc w:val="both"/>
      </w:pPr>
      <w:r>
        <w:rPr>
          <w:sz w:val="24"/>
        </w:rPr>
        <w:t xml:space="preserve">- предоставляет дополнительную меру социальной поддержки в виде денежного эквивалента расходов (скидки) на уплату взноса на капитальный ремонт общего имущества в многоквартирном доме;</w:t>
      </w:r>
    </w:p>
    <w:p>
      <w:pPr>
        <w:pStyle w:val="0"/>
        <w:jc w:val="both"/>
      </w:pPr>
      <w:r>
        <w:rPr>
          <w:sz w:val="24"/>
        </w:rPr>
        <w:t xml:space="preserve">(абзац введен </w:t>
      </w:r>
      <w:hyperlink w:history="0" r:id="rId469" w:tooltip="Приказ Министерства труда и социального развития Омской области от 01.06.2016 N 85-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01.06.2016 N 85-п)</w:t>
      </w:r>
    </w:p>
    <w:p>
      <w:pPr>
        <w:pStyle w:val="0"/>
        <w:spacing w:before="240" w:lineRule="auto"/>
        <w:ind w:firstLine="540"/>
        <w:jc w:val="both"/>
      </w:pPr>
      <w:r>
        <w:rPr>
          <w:sz w:val="24"/>
        </w:rPr>
        <w:t xml:space="preserve">- предоставляет дополнительную меру социальной поддержки в виде частичной компенсации расходов по оплате коммунальных услуг;</w:t>
      </w:r>
    </w:p>
    <w:p>
      <w:pPr>
        <w:pStyle w:val="0"/>
        <w:jc w:val="both"/>
      </w:pPr>
      <w:r>
        <w:rPr>
          <w:sz w:val="24"/>
        </w:rPr>
        <w:t xml:space="preserve">(абзац введен </w:t>
      </w:r>
      <w:hyperlink w:history="0" r:id="rId470" w:tooltip="Приказ Министерства труда и социального развития Омской области от 01.09.2016 N 122-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01.09.2016 N 122-п; в ред. Приказов Министерства труда и социального развития Омской области от 22.12.2017 </w:t>
      </w:r>
      <w:hyperlink w:history="0" r:id="rId471" w:tooltip="Приказ Министерства труда и социального развития Омской области от 22.12.2017 N 12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124-п</w:t>
        </w:r>
      </w:hyperlink>
      <w:r>
        <w:rPr>
          <w:sz w:val="24"/>
        </w:rPr>
        <w:t xml:space="preserve">, от 21.12.2018 </w:t>
      </w:r>
      <w:hyperlink w:history="0" r:id="rId472" w:tooltip="Приказ Министерства труда и социального развития Омской области от 21.12.2018 N 19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194-п</w:t>
        </w:r>
      </w:hyperlink>
      <w:r>
        <w:rPr>
          <w:sz w:val="24"/>
        </w:rPr>
        <w:t xml:space="preserve">)</w:t>
      </w:r>
    </w:p>
    <w:p>
      <w:pPr>
        <w:pStyle w:val="0"/>
        <w:spacing w:before="240" w:lineRule="auto"/>
        <w:ind w:firstLine="540"/>
        <w:jc w:val="both"/>
      </w:pPr>
      <w:r>
        <w:rPr>
          <w:sz w:val="24"/>
        </w:rPr>
        <w:t xml:space="preserve">- представляет ежегодную денежную выплату отдельным категориям граждан ко Дню Победы в Великой Отечественной войне 1941 - 1945 годов в Омской области;</w:t>
      </w:r>
    </w:p>
    <w:p>
      <w:pPr>
        <w:pStyle w:val="0"/>
        <w:jc w:val="both"/>
      </w:pPr>
      <w:r>
        <w:rPr>
          <w:sz w:val="24"/>
        </w:rPr>
        <w:t xml:space="preserve">(в ред. </w:t>
      </w:r>
      <w:hyperlink w:history="0" r:id="rId473" w:tooltip="Приказ Министерства труда и социального развития Омской области от 22.12.2017 N 12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22.12.2017 N 124-п)</w:t>
      </w:r>
    </w:p>
    <w:p>
      <w:pPr>
        <w:pStyle w:val="0"/>
        <w:spacing w:before="240" w:lineRule="auto"/>
        <w:ind w:firstLine="540"/>
        <w:jc w:val="both"/>
      </w:pPr>
      <w:r>
        <w:rPr>
          <w:sz w:val="24"/>
        </w:rPr>
        <w:t xml:space="preserve">- осуществляет прием документов от граждан, претендующих на присвоение звания "Ветеран Омской области", принимает решение о присвоении звания "Ветеран Омской области" и осуществляет выдачу соответствующего удостоверения;</w:t>
      </w:r>
    </w:p>
    <w:p>
      <w:pPr>
        <w:pStyle w:val="0"/>
        <w:spacing w:before="240" w:lineRule="auto"/>
        <w:ind w:firstLine="540"/>
        <w:jc w:val="both"/>
      </w:pPr>
      <w:r>
        <w:rPr>
          <w:sz w:val="24"/>
        </w:rPr>
        <w:t xml:space="preserve">- осуществляет прием документов от лиц, проживающих на территории Омской области, которым по состоянию на 9 мая 1945 года не исполнилось 18 лет и родители (один из родителей) которых в период с 22 июня 1941 года по 9 мая 1945 года погибли (пропали без вести), умерли в указанный период вследствие ранения, увечья или заболевания, полученных при защите Отечества или исполнении обязанностей военной службы на фронте, в районах боевых действий (далее - сироты войны), принимает решение о выдаче (отказе в выдаче) удостоверений сиротам войны и осуществляет выдачу соответствующих удостоверений;</w:t>
      </w:r>
    </w:p>
    <w:p>
      <w:pPr>
        <w:pStyle w:val="0"/>
        <w:spacing w:before="240" w:lineRule="auto"/>
        <w:ind w:firstLine="540"/>
        <w:jc w:val="both"/>
      </w:pPr>
      <w:r>
        <w:rPr>
          <w:sz w:val="24"/>
        </w:rPr>
        <w:t xml:space="preserve">- осуществляет прием документов на выдачу электронных транспортных карт от граждан, имеющих право на меры социальной поддержки по проезду, установленные областным законодательством, принимает решение о выдаче (отказе в выдаче) электронной транспортной карты, осуществляет выдачу и продление электронных транспортных карт;</w:t>
      </w:r>
    </w:p>
    <w:p>
      <w:pPr>
        <w:pStyle w:val="0"/>
        <w:jc w:val="both"/>
      </w:pPr>
      <w:r>
        <w:rPr>
          <w:sz w:val="24"/>
        </w:rPr>
        <w:t xml:space="preserve">(в ред. </w:t>
      </w:r>
      <w:hyperlink w:history="0" r:id="rId474" w:tooltip="Приказ Министерства труда и социального развития Омской области от 16.04.2025 N 42-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16.04.2025 N 42-п)</w:t>
      </w:r>
    </w:p>
    <w:p>
      <w:pPr>
        <w:pStyle w:val="0"/>
        <w:spacing w:before="240" w:lineRule="auto"/>
        <w:ind w:firstLine="540"/>
        <w:jc w:val="both"/>
      </w:pPr>
      <w:r>
        <w:rPr>
          <w:sz w:val="24"/>
        </w:rPr>
        <w:t xml:space="preserve">- осуществляет прием документов на регистрацию многодетных семей, имеющих право на меры социальной поддержки, установленные областным законодательством, осуществляет регистрацию многодетных семей, выдачу и (или) замену удостоверений многодетной семьи;</w:t>
      </w:r>
    </w:p>
    <w:p>
      <w:pPr>
        <w:pStyle w:val="0"/>
        <w:spacing w:before="240" w:lineRule="auto"/>
        <w:ind w:firstLine="540"/>
        <w:jc w:val="both"/>
      </w:pPr>
      <w:r>
        <w:rPr>
          <w:sz w:val="24"/>
        </w:rPr>
        <w:t xml:space="preserve">- осуществляет прием документов для получения сертификатов на областной материнский (семейный) капитал и принимает решение о выдаче (отказе в выдаче) сертификатов на областной материнский (семейный) капитал и осуществляет выдачу сертификатов на областной материнский (семейный) капитал;</w:t>
      </w:r>
    </w:p>
    <w:p>
      <w:pPr>
        <w:pStyle w:val="0"/>
        <w:spacing w:before="240" w:lineRule="auto"/>
        <w:ind w:firstLine="540"/>
        <w:jc w:val="both"/>
      </w:pPr>
      <w:r>
        <w:rPr>
          <w:sz w:val="24"/>
        </w:rPr>
        <w:t xml:space="preserve">абзац исключен с 1 января 2022 года. - </w:t>
      </w:r>
      <w:hyperlink w:history="0" r:id="rId475" w:tooltip="Приказ Министерства труда и социального развития Омской области от 30.12.2021 N 193-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30.12.2021 N 193-п.</w:t>
      </w:r>
    </w:p>
    <w:p>
      <w:pPr>
        <w:pStyle w:val="0"/>
        <w:spacing w:before="240" w:lineRule="auto"/>
        <w:ind w:firstLine="540"/>
        <w:jc w:val="both"/>
      </w:pPr>
      <w:r>
        <w:rPr>
          <w:sz w:val="24"/>
        </w:rPr>
        <w:t xml:space="preserve">- предоставляет дополнительную меру социальной поддержки отдельным категориям граждан в виде единовременной денежной компенсации по оплате расходов на газификацию (догазификацию) жилых помещений;</w:t>
      </w:r>
    </w:p>
    <w:p>
      <w:pPr>
        <w:pStyle w:val="0"/>
        <w:jc w:val="both"/>
      </w:pPr>
      <w:r>
        <w:rPr>
          <w:sz w:val="24"/>
        </w:rPr>
        <w:t xml:space="preserve">(абзац введен </w:t>
      </w:r>
      <w:hyperlink w:history="0" r:id="rId476" w:tooltip="Приказ Министерства труда и социального развития Омской области от 09.01.2023 N 2-п (ред. от 02.04.2024)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09.01.2023 N 2-п; в ред. </w:t>
      </w:r>
      <w:hyperlink w:history="0" r:id="rId477" w:tooltip="Приказ Министерства труда и социального развития Омской области от 01.06.2023 N 92-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01.06.2023 N 92-п)</w:t>
      </w:r>
    </w:p>
    <w:p>
      <w:pPr>
        <w:pStyle w:val="0"/>
        <w:spacing w:before="240" w:lineRule="auto"/>
        <w:ind w:firstLine="540"/>
        <w:jc w:val="both"/>
      </w:pPr>
      <w:r>
        <w:rPr>
          <w:sz w:val="24"/>
        </w:rPr>
        <w:t xml:space="preserve">- предоставляет дополнительную меру социальной поддержки в виде единовременной денежной выплаты членам семей погибших (умерших) военнослужащих, лиц, проходивших службу в войсках национальной гвардии Российской Федерации, лиц, поступивших в созданные по решению органов государственной власти Российской Федерации добровольческие формирования, содействующие выполнению задач, возложенных на Вооруженные Силы Российской Федерации, в ходе специальной военной операции;</w:t>
      </w:r>
    </w:p>
    <w:p>
      <w:pPr>
        <w:pStyle w:val="0"/>
        <w:jc w:val="both"/>
      </w:pPr>
      <w:r>
        <w:rPr>
          <w:sz w:val="24"/>
        </w:rPr>
        <w:t xml:space="preserve">(абзац введен </w:t>
      </w:r>
      <w:hyperlink w:history="0" r:id="rId478" w:tooltip="Приказ Министерства труда и социального развития Омской области от 09.01.2023 N 2-п (ред. от 02.04.2024)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09.01.2023 N 2-п; в ред. </w:t>
      </w:r>
      <w:hyperlink w:history="0" r:id="rId479" w:tooltip="Приказ Министерства труда и социального развития Омской области от 01.06.2023 N 92-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01.06.2023 N 92-п)</w:t>
      </w:r>
    </w:p>
    <w:p>
      <w:pPr>
        <w:pStyle w:val="0"/>
        <w:spacing w:before="240" w:lineRule="auto"/>
        <w:ind w:firstLine="540"/>
        <w:jc w:val="both"/>
      </w:pPr>
      <w:r>
        <w:rPr>
          <w:sz w:val="24"/>
        </w:rPr>
        <w:t xml:space="preserve">- предоставляет дополнительную меру социальной поддержки в виде единовременной денежной выплаты гражданам, заключившим контракт с Министерством обороны Российской Федерации для прохождения военной службы в целях участия в специальной военной операции;</w:t>
      </w:r>
    </w:p>
    <w:p>
      <w:pPr>
        <w:pStyle w:val="0"/>
        <w:jc w:val="both"/>
      </w:pPr>
      <w:r>
        <w:rPr>
          <w:sz w:val="24"/>
        </w:rPr>
        <w:t xml:space="preserve">(абзац введен </w:t>
      </w:r>
      <w:hyperlink w:history="0" r:id="rId480" w:tooltip="Приказ Министерства труда и социального развития Омской области от 09.01.2023 N 2-п (ред. от 02.04.2024)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09.01.2023 N 2-п; в ред. </w:t>
      </w:r>
      <w:hyperlink w:history="0" r:id="rId481" w:tooltip="Приказ Министерства труда и социального развития Омской области от 01.06.2023 N 92-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01.06.2023 N 92-п)</w:t>
      </w:r>
    </w:p>
    <w:p>
      <w:pPr>
        <w:pStyle w:val="0"/>
        <w:spacing w:before="240" w:lineRule="auto"/>
        <w:ind w:firstLine="540"/>
        <w:jc w:val="both"/>
      </w:pPr>
      <w:r>
        <w:rPr>
          <w:sz w:val="24"/>
        </w:rPr>
        <w:t xml:space="preserve">- предоставляет дополнительные меры социальной поддержки в виде единовременных денежных выплат лицам, призванным на военную службу по мобилизации;</w:t>
      </w:r>
    </w:p>
    <w:p>
      <w:pPr>
        <w:pStyle w:val="0"/>
        <w:jc w:val="both"/>
      </w:pPr>
      <w:r>
        <w:rPr>
          <w:sz w:val="24"/>
        </w:rPr>
        <w:t xml:space="preserve">(в ред. </w:t>
      </w:r>
      <w:hyperlink w:history="0" r:id="rId482" w:tooltip="Приказ Министерства труда и социального развития Омской области от 08.05.2024 N 65-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08.05.2024 N 65-п)</w:t>
      </w:r>
    </w:p>
    <w:p>
      <w:pPr>
        <w:pStyle w:val="0"/>
        <w:spacing w:before="240" w:lineRule="auto"/>
        <w:ind w:firstLine="540"/>
        <w:jc w:val="both"/>
      </w:pPr>
      <w:r>
        <w:rPr>
          <w:sz w:val="24"/>
        </w:rPr>
        <w:t xml:space="preserve">- предоставляет дополнительную меру социальной поддержки в виде единовременной денежной выплаты участникам специальной военной операции;</w:t>
      </w:r>
    </w:p>
    <w:p>
      <w:pPr>
        <w:pStyle w:val="0"/>
        <w:jc w:val="both"/>
      </w:pPr>
      <w:r>
        <w:rPr>
          <w:sz w:val="24"/>
        </w:rPr>
        <w:t xml:space="preserve">(абзац введен </w:t>
      </w:r>
      <w:hyperlink w:history="0" r:id="rId483" w:tooltip="Приказ Министерства труда и социального развития Омской области от 09.01.2023 N 2-п (ред. от 02.04.2024)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09.01.2023 N 2-п)</w:t>
      </w:r>
    </w:p>
    <w:p>
      <w:pPr>
        <w:pStyle w:val="0"/>
        <w:spacing w:before="240" w:lineRule="auto"/>
        <w:ind w:firstLine="540"/>
        <w:jc w:val="both"/>
      </w:pPr>
      <w:r>
        <w:rPr>
          <w:sz w:val="24"/>
        </w:rPr>
        <w:t xml:space="preserve">- предоставляет субсидии льготным категориям граждан на покупку и установку газоиспользующего оборудования, проведение работ при социальной газификации (догазификации);</w:t>
      </w:r>
    </w:p>
    <w:p>
      <w:pPr>
        <w:pStyle w:val="0"/>
        <w:jc w:val="both"/>
      </w:pPr>
      <w:r>
        <w:rPr>
          <w:sz w:val="24"/>
        </w:rPr>
        <w:t xml:space="preserve">(в ред. </w:t>
      </w:r>
      <w:hyperlink w:history="0" r:id="rId484"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17.03.2026 N 40-п)</w:t>
      </w:r>
    </w:p>
    <w:p>
      <w:pPr>
        <w:pStyle w:val="0"/>
        <w:spacing w:before="240" w:lineRule="auto"/>
        <w:ind w:firstLine="540"/>
        <w:jc w:val="both"/>
      </w:pPr>
      <w:r>
        <w:rPr>
          <w:sz w:val="24"/>
        </w:rPr>
        <w:t xml:space="preserve">абзац исключен. - </w:t>
      </w:r>
      <w:hyperlink w:history="0" r:id="rId485" w:tooltip="Приказ Министерства труда и социального развития Омской области от 08.05.2024 N 65-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08.05.2024 N 65-п.</w:t>
      </w:r>
    </w:p>
    <w:p>
      <w:pPr>
        <w:pStyle w:val="0"/>
        <w:spacing w:before="240" w:lineRule="auto"/>
        <w:ind w:firstLine="540"/>
        <w:jc w:val="both"/>
      </w:pPr>
      <w:r>
        <w:rPr>
          <w:sz w:val="24"/>
        </w:rPr>
        <w:t xml:space="preserve">- предоставляет компенсацию расходов на оплату жилых помещений, отопления и освещения в виде ежемесячной денежной выплаты на оплату жилых помещений, отопления и освещения;</w:t>
      </w:r>
    </w:p>
    <w:p>
      <w:pPr>
        <w:pStyle w:val="0"/>
        <w:jc w:val="both"/>
      </w:pPr>
      <w:r>
        <w:rPr>
          <w:sz w:val="24"/>
        </w:rPr>
        <w:t xml:space="preserve">(абзац введен </w:t>
      </w:r>
      <w:hyperlink w:history="0" r:id="rId486" w:tooltip="Приказ Министерства труда и социального развития Омской области от 16.04.2025 N 42-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16.04.2025 N 42-п)</w:t>
      </w:r>
    </w:p>
    <w:p>
      <w:pPr>
        <w:pStyle w:val="0"/>
        <w:spacing w:before="240" w:lineRule="auto"/>
        <w:ind w:firstLine="540"/>
        <w:jc w:val="both"/>
      </w:pPr>
      <w:r>
        <w:rPr>
          <w:sz w:val="24"/>
        </w:rPr>
        <w:t xml:space="preserve">- предоставляет дополнительную меру поддержки в виде ежемесячной денежной компенсации части расходов на оплату жилого помещения и коммунальных услуг гражданам Российской Федерации, участвующим в специальной военной операции на территориях Украины, Донецкой Народной Республики, Луганской Народной Республики, Херсонской и Запорожской областей, из числа лиц, указанных в </w:t>
      </w:r>
      <w:hyperlink w:history="0" r:id="rId487" w:tooltip="Указ Губернатора Омской области от 29.12.2023 N 313 (ред. от 13.08.2026) &quot;О дополнительной мере поддержки в виде ежемесячной денежной компенсации части расходов на оплату жилого помещения и коммунальных услуг граждан Российской Федерации, участвующих в специальной военной операции, и членов их семей&quot; (вместе с &quot;Порядком предоставления дополнительной меры поддержки в виде ежемесячной денежной компенсации части расходов на оплату жилого помещения и коммунальных услуг гражданам Российской Федерации, участвующи {КонсультантПлюс}">
        <w:r>
          <w:rPr>
            <w:sz w:val="24"/>
            <w:color w:val="0000ff"/>
          </w:rPr>
          <w:t xml:space="preserve">пункте 1.1</w:t>
        </w:r>
      </w:hyperlink>
      <w:r>
        <w:rPr>
          <w:sz w:val="24"/>
        </w:rPr>
        <w:t xml:space="preserve"> Указа Губернатора Омской области от 29 декабря 2023 года N 313 "О дополнительной мере поддержки в виде ежемесячной денежной компенсации части расходов на оплату жилого помещения и коммунальных услуг граждан Российской Федерации, участвующих в специальной военной операции, и членов их семей", и членам их семей;</w:t>
      </w:r>
    </w:p>
    <w:p>
      <w:pPr>
        <w:pStyle w:val="0"/>
        <w:jc w:val="both"/>
      </w:pPr>
      <w:r>
        <w:rPr>
          <w:sz w:val="24"/>
        </w:rPr>
        <w:t xml:space="preserve">(абзац введен </w:t>
      </w:r>
      <w:hyperlink w:history="0" r:id="rId488" w:tooltip="Приказ Министерства труда и социального развития Омской области от 16.04.2025 N 42-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16.04.2025 N 42-п; в ред. Приказов Министерства труда и социального развития Омской области от 17.03.2026 </w:t>
      </w:r>
      <w:hyperlink w:history="0" r:id="rId489"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40-п</w:t>
        </w:r>
      </w:hyperlink>
      <w:r>
        <w:rPr>
          <w:sz w:val="24"/>
        </w:rPr>
        <w:t xml:space="preserve">, от 07.09.2026 </w:t>
      </w:r>
      <w:hyperlink w:history="0" r:id="rId490" w:tooltip="Приказ Министерства труда и социального развития Омской области от 07.09.2026 N 137-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137-п</w:t>
        </w:r>
      </w:hyperlink>
      <w:r>
        <w:rPr>
          <w:sz w:val="24"/>
        </w:rPr>
        <w:t xml:space="preserve">)</w:t>
      </w:r>
    </w:p>
    <w:p>
      <w:pPr>
        <w:pStyle w:val="0"/>
        <w:spacing w:before="240" w:lineRule="auto"/>
        <w:ind w:firstLine="540"/>
        <w:jc w:val="both"/>
      </w:pPr>
      <w:r>
        <w:rPr>
          <w:sz w:val="24"/>
        </w:rPr>
        <w:t xml:space="preserve">- предоставляет дополнительную меру социальной поддержки в виде субсидий отдельным категориям граждан на покупку и установку газоиспользующего оборудования и проведение работ внутри границ их земельных участков в связи с догазификацией жилых домов;</w:t>
      </w:r>
    </w:p>
    <w:p>
      <w:pPr>
        <w:pStyle w:val="0"/>
        <w:jc w:val="both"/>
      </w:pPr>
      <w:r>
        <w:rPr>
          <w:sz w:val="24"/>
        </w:rPr>
        <w:t xml:space="preserve">(абзац введен </w:t>
      </w:r>
      <w:hyperlink w:history="0" r:id="rId491"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17.03.2026 N 40-п)</w:t>
      </w:r>
    </w:p>
    <w:p>
      <w:pPr>
        <w:pStyle w:val="0"/>
        <w:spacing w:before="240" w:lineRule="auto"/>
        <w:ind w:firstLine="540"/>
        <w:jc w:val="both"/>
      </w:pPr>
      <w:r>
        <w:rPr>
          <w:sz w:val="24"/>
        </w:rPr>
        <w:t xml:space="preserve">- оказывает единовременную материальную помощь гражданам Российской Федерации, постоянно проживающим на территории Российской Федерации иностранным гражданам и лицам без гражданства, пострадавшим в результате чрезвычайных ситуаций природного и техногенного характера, произошедших на территории Омской области;</w:t>
      </w:r>
    </w:p>
    <w:p>
      <w:pPr>
        <w:pStyle w:val="0"/>
        <w:jc w:val="both"/>
      </w:pPr>
      <w:r>
        <w:rPr>
          <w:sz w:val="24"/>
        </w:rPr>
        <w:t xml:space="preserve">(абзац введен </w:t>
      </w:r>
      <w:hyperlink w:history="0" r:id="rId492"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17.03.2026 N 40-п)</w:t>
      </w:r>
    </w:p>
    <w:p>
      <w:pPr>
        <w:pStyle w:val="0"/>
        <w:spacing w:before="240" w:lineRule="auto"/>
        <w:ind w:firstLine="540"/>
        <w:jc w:val="both"/>
      </w:pPr>
      <w:r>
        <w:rPr>
          <w:sz w:val="24"/>
        </w:rPr>
        <w:t xml:space="preserve">- оказывает гражданам Российской Федерации, постоянно проживающим на территории Российской Федерации иностранным гражданам и лицам без гражданства финансовую помощь в связи с утратой ими имущества первой необходимости в результате чрезвычайных ситуаций природного и техногенного характера, произошедших на территории Омской области;</w:t>
      </w:r>
    </w:p>
    <w:p>
      <w:pPr>
        <w:pStyle w:val="0"/>
        <w:jc w:val="both"/>
      </w:pPr>
      <w:r>
        <w:rPr>
          <w:sz w:val="24"/>
        </w:rPr>
        <w:t xml:space="preserve">(абзац введен </w:t>
      </w:r>
      <w:hyperlink w:history="0" r:id="rId493"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17.03.2026 N 40-п)</w:t>
      </w:r>
    </w:p>
    <w:p>
      <w:pPr>
        <w:pStyle w:val="0"/>
        <w:spacing w:before="240" w:lineRule="auto"/>
        <w:ind w:firstLine="540"/>
        <w:jc w:val="both"/>
      </w:pPr>
      <w:r>
        <w:rPr>
          <w:sz w:val="24"/>
        </w:rPr>
        <w:t xml:space="preserve">- выплачивает единовременное пособие гражданам Российской Федерации, постоянно проживающим на территории Российской Федерации иностранным гражданам и лицам без гражданства, получившим в результате чрезвычайных ситуаций природного и техногенного характера, произошедших на территории Омской области, вред здоровью;</w:t>
      </w:r>
    </w:p>
    <w:p>
      <w:pPr>
        <w:pStyle w:val="0"/>
        <w:jc w:val="both"/>
      </w:pPr>
      <w:r>
        <w:rPr>
          <w:sz w:val="24"/>
        </w:rPr>
        <w:t xml:space="preserve">(абзац введен </w:t>
      </w:r>
      <w:hyperlink w:history="0" r:id="rId494"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17.03.2026 N 40-п)</w:t>
      </w:r>
    </w:p>
    <w:p>
      <w:pPr>
        <w:pStyle w:val="0"/>
        <w:spacing w:before="240" w:lineRule="auto"/>
        <w:ind w:firstLine="540"/>
        <w:jc w:val="both"/>
      </w:pPr>
      <w:r>
        <w:rPr>
          <w:sz w:val="24"/>
        </w:rPr>
        <w:t xml:space="preserve">- выплачивает единовременное пособие членам семей граждан Российской Федерации, постоянно проживающих на территории Российской Федерации иностранных граждан и лиц без гражданства, погибших (умерших) в результате чрезвычайных ситуаций природного и техногенного характера, произошедших на территории Омской области (супруге (супругу), детям, родителям и лицам, находившимся на иждивении);</w:t>
      </w:r>
    </w:p>
    <w:p>
      <w:pPr>
        <w:pStyle w:val="0"/>
        <w:jc w:val="both"/>
      </w:pPr>
      <w:r>
        <w:rPr>
          <w:sz w:val="24"/>
        </w:rPr>
        <w:t xml:space="preserve">(абзац введен </w:t>
      </w:r>
      <w:hyperlink w:history="0" r:id="rId495"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17.03.2026 N 40-п)</w:t>
      </w:r>
    </w:p>
    <w:p>
      <w:pPr>
        <w:pStyle w:val="0"/>
        <w:spacing w:before="240" w:lineRule="auto"/>
        <w:ind w:firstLine="540"/>
        <w:jc w:val="both"/>
      </w:pPr>
      <w:r>
        <w:rPr>
          <w:sz w:val="24"/>
        </w:rPr>
        <w:t xml:space="preserve">- предоставляет дополнительные меры социальной поддержки в виде единовременной денежной выплаты гражданам Российской Федерации, оказавшим содействие в привлечении граждан Российской Федерации, иностранных граждан, лиц без гражданства к заключению контрактов о прохождении военной службы в Вооруженных Силах Российской Федерации.</w:t>
      </w:r>
    </w:p>
    <w:p>
      <w:pPr>
        <w:pStyle w:val="0"/>
        <w:jc w:val="both"/>
      </w:pPr>
      <w:r>
        <w:rPr>
          <w:sz w:val="24"/>
        </w:rPr>
        <w:t xml:space="preserve">(абзац введен </w:t>
      </w:r>
      <w:hyperlink w:history="0" r:id="rId496"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17.03.2026 N 40-п)</w:t>
      </w:r>
    </w:p>
    <w:p>
      <w:pPr>
        <w:pStyle w:val="0"/>
        <w:spacing w:before="240" w:lineRule="auto"/>
        <w:ind w:firstLine="540"/>
        <w:jc w:val="both"/>
      </w:pPr>
      <w:r>
        <w:rPr>
          <w:sz w:val="24"/>
        </w:rPr>
        <w:t xml:space="preserve">6. Требования к материально-техническому обеспечению оказания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6520"/>
      </w:tblGrid>
      <w:tr>
        <w:tc>
          <w:tcPr>
            <w:tcW w:w="2551" w:type="dxa"/>
          </w:tcPr>
          <w:p>
            <w:pPr>
              <w:pStyle w:val="0"/>
              <w:jc w:val="center"/>
            </w:pPr>
            <w:r>
              <w:rPr>
                <w:sz w:val="24"/>
              </w:rPr>
              <w:t xml:space="preserve">Параметр</w:t>
            </w:r>
          </w:p>
        </w:tc>
        <w:tc>
          <w:tcPr>
            <w:tcW w:w="6520" w:type="dxa"/>
          </w:tcPr>
          <w:p>
            <w:pPr>
              <w:pStyle w:val="0"/>
              <w:jc w:val="center"/>
            </w:pPr>
            <w:r>
              <w:rPr>
                <w:sz w:val="24"/>
              </w:rPr>
              <w:t xml:space="preserve">Значение, иная характеристика параметра</w:t>
            </w:r>
          </w:p>
        </w:tc>
      </w:tr>
      <w:tr>
        <w:tc>
          <w:tcPr>
            <w:tcW w:w="2551" w:type="dxa"/>
          </w:tcPr>
          <w:p>
            <w:pPr>
              <w:pStyle w:val="0"/>
              <w:jc w:val="center"/>
            </w:pPr>
            <w:r>
              <w:rPr>
                <w:sz w:val="24"/>
              </w:rPr>
              <w:t xml:space="preserve">1</w:t>
            </w:r>
          </w:p>
        </w:tc>
        <w:tc>
          <w:tcPr>
            <w:tcW w:w="6520" w:type="dxa"/>
          </w:tcPr>
          <w:p>
            <w:pPr>
              <w:pStyle w:val="0"/>
              <w:jc w:val="center"/>
            </w:pPr>
            <w:r>
              <w:rPr>
                <w:sz w:val="24"/>
              </w:rPr>
              <w:t xml:space="preserve">2</w:t>
            </w:r>
          </w:p>
        </w:tc>
      </w:tr>
      <w:tr>
        <w:tc>
          <w:tcPr>
            <w:tcW w:w="2551" w:type="dxa"/>
          </w:tcPr>
          <w:p>
            <w:pPr>
              <w:pStyle w:val="0"/>
            </w:pPr>
            <w:r>
              <w:rPr>
                <w:sz w:val="24"/>
              </w:rPr>
              <w:t xml:space="preserve">Здание</w:t>
            </w:r>
          </w:p>
        </w:tc>
        <w:tc>
          <w:tcPr>
            <w:tcW w:w="6520" w:type="dxa"/>
          </w:tcPr>
          <w:p>
            <w:pPr>
              <w:pStyle w:val="0"/>
            </w:pPr>
            <w:r>
              <w:rPr>
                <w:sz w:val="24"/>
              </w:rPr>
              <w:t xml:space="preserve">1) учреждение размещается в специально предназначенном либо приспособленном здании (помещении), не являющемся аварийным;</w:t>
            </w:r>
          </w:p>
          <w:p>
            <w:pPr>
              <w:pStyle w:val="0"/>
            </w:pPr>
            <w:r>
              <w:rPr>
                <w:sz w:val="24"/>
              </w:rPr>
              <w:t xml:space="preserve">2) здание (помещение) учреждения оборудуется информационной табличкой (вывеской), содержащей полное наименование учреждения, а также информацию о режиме его работы;</w:t>
            </w:r>
          </w:p>
          <w:p>
            <w:pPr>
              <w:pStyle w:val="0"/>
            </w:pPr>
            <w:r>
              <w:rPr>
                <w:sz w:val="24"/>
              </w:rPr>
              <w:t xml:space="preserve">3) вход в здание (помещение) учреждения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w:t>
            </w:r>
            <w:hyperlink w:history="0" r:id="rId497" w:tooltip="Федеральный закон от 30.12.2009 N 384-ФЗ (ред. от 25.12.2023) &quot;Технический регламент о безопасности зданий и сооружений&quot; {КонсультантПлюс}">
              <w:r>
                <w:rPr>
                  <w:sz w:val="24"/>
                  <w:color w:val="0000ff"/>
                </w:rPr>
                <w:t xml:space="preserve">закона</w:t>
              </w:r>
            </w:hyperlink>
            <w:r>
              <w:rPr>
                <w:sz w:val="24"/>
              </w:rPr>
              <w:t xml:space="preserve"> "Технический регламент о безопасности зданий и сооружений";</w:t>
            </w:r>
          </w:p>
          <w:p>
            <w:pPr>
              <w:pStyle w:val="0"/>
            </w:pPr>
            <w:r>
              <w:rPr>
                <w:sz w:val="24"/>
              </w:rPr>
              <w:t xml:space="preserve">4) в учреждении организуется не менее одного канала связи, защищенного в соответствии с требованиями законодательства Российской Федерации в сфере защиты информации;</w:t>
            </w:r>
          </w:p>
          <w:p>
            <w:pPr>
              <w:pStyle w:val="0"/>
            </w:pPr>
            <w:r>
              <w:rPr>
                <w:sz w:val="24"/>
              </w:rPr>
              <w:t xml:space="preserve">5) в учреждении организуется бесплатный туалет для потребителей</w:t>
            </w:r>
          </w:p>
        </w:tc>
      </w:tr>
      <w:tr>
        <w:tc>
          <w:tcPr>
            <w:tcW w:w="2551" w:type="dxa"/>
          </w:tcPr>
          <w:p>
            <w:pPr>
              <w:pStyle w:val="0"/>
            </w:pPr>
            <w:r>
              <w:rPr>
                <w:sz w:val="24"/>
              </w:rPr>
              <w:t xml:space="preserve">Состав помещений</w:t>
            </w:r>
          </w:p>
        </w:tc>
        <w:tc>
          <w:tcPr>
            <w:tcW w:w="6520" w:type="dxa"/>
          </w:tcPr>
          <w:p>
            <w:pPr>
              <w:pStyle w:val="0"/>
            </w:pPr>
            <w:r>
              <w:rPr>
                <w:sz w:val="24"/>
              </w:rPr>
              <w:t xml:space="preserve">В учреждении имеются следующие помещения:</w:t>
            </w:r>
          </w:p>
          <w:p>
            <w:pPr>
              <w:pStyle w:val="0"/>
            </w:pPr>
            <w:r>
              <w:rPr>
                <w:sz w:val="24"/>
              </w:rPr>
              <w:t xml:space="preserve">1) сектор информирования и ожидания (площадь определяется из расчета не менее 10 кв.м на 1 окно);</w:t>
            </w:r>
          </w:p>
          <w:p>
            <w:pPr>
              <w:pStyle w:val="0"/>
            </w:pPr>
            <w:r>
              <w:rPr>
                <w:sz w:val="24"/>
              </w:rPr>
              <w:t xml:space="preserve">2) сектор приема потребителей (предусматривается не менее одного окна на каждые 5 тысяч жителей, проживающих в муниципальном образовании Омской области, в котором располагается учреждение, но не менее 5 окон на одно учреждение);</w:t>
            </w:r>
          </w:p>
          <w:p>
            <w:pPr>
              <w:pStyle w:val="0"/>
            </w:pPr>
            <w:r>
              <w:rPr>
                <w:sz w:val="24"/>
              </w:rPr>
              <w:t xml:space="preserve">3) кабинеты;</w:t>
            </w:r>
          </w:p>
          <w:p>
            <w:pPr>
              <w:pStyle w:val="0"/>
            </w:pPr>
            <w:r>
              <w:rPr>
                <w:sz w:val="24"/>
              </w:rPr>
              <w:t xml:space="preserve">4) бытовые и служебные помещения</w:t>
            </w:r>
          </w:p>
        </w:tc>
      </w:tr>
      <w:tr>
        <w:tc>
          <w:tcPr>
            <w:tcW w:w="2551" w:type="dxa"/>
          </w:tcPr>
          <w:p>
            <w:pPr>
              <w:pStyle w:val="0"/>
            </w:pPr>
            <w:r>
              <w:rPr>
                <w:sz w:val="24"/>
              </w:rPr>
              <w:t xml:space="preserve">Прилегающая территория</w:t>
            </w:r>
          </w:p>
        </w:tc>
        <w:tc>
          <w:tcPr>
            <w:tcW w:w="6520" w:type="dxa"/>
          </w:tcPr>
          <w:p>
            <w:pPr>
              <w:pStyle w:val="0"/>
            </w:pPr>
            <w:r>
              <w:rPr>
                <w:sz w:val="24"/>
              </w:rPr>
              <w:t xml:space="preserve">На территории, прилегающей к учреждению, располагается бесплатная парковка для автомобильного транспорта потребителей, в том числе предусматривающая места для специальных автотранспортных средств инвалидов</w:t>
            </w:r>
          </w:p>
        </w:tc>
      </w:tr>
      <w:tr>
        <w:tblPrEx>
          <w:tblBorders>
            <w:insideH w:val="nil"/>
          </w:tblBorders>
        </w:tblPrEx>
        <w:tc>
          <w:tcPr>
            <w:tcW w:w="2551" w:type="dxa"/>
            <w:tcBorders>
              <w:bottom w:val="nil"/>
            </w:tcBorders>
          </w:tcPr>
          <w:p>
            <w:pPr>
              <w:pStyle w:val="0"/>
            </w:pPr>
            <w:r>
              <w:rPr>
                <w:sz w:val="24"/>
              </w:rPr>
              <w:t xml:space="preserve">Предметы и оборудование</w:t>
            </w:r>
          </w:p>
        </w:tc>
        <w:tc>
          <w:tcPr>
            <w:tcW w:w="6520" w:type="dxa"/>
            <w:tcBorders>
              <w:bottom w:val="nil"/>
            </w:tcBorders>
          </w:tcPr>
          <w:p>
            <w:pPr>
              <w:pStyle w:val="0"/>
            </w:pPr>
            <w:r>
              <w:rPr>
                <w:sz w:val="24"/>
              </w:rPr>
              <w:t xml:space="preserve">1) рабочее место работника учреждения оборудуется персональным компьютером с возможностью доступа к необходимым информационным системам, печатающим и сканирующим устройствами;</w:t>
            </w:r>
          </w:p>
          <w:p>
            <w:pPr>
              <w:pStyle w:val="0"/>
            </w:pPr>
            <w:r>
              <w:rPr>
                <w:sz w:val="24"/>
              </w:rPr>
              <w:t xml:space="preserve">2) программно-аппаратный комплекс, обеспечивающий доступ потребителей к Единому порталу государственных и муниципальных услуг (функций), региональному порталу государственных и муниципальных услуг (функций), а также к информации о государственных и муниципальных услугах, предоставляемых в учреждении;</w:t>
            </w:r>
          </w:p>
          <w:p>
            <w:pPr>
              <w:pStyle w:val="0"/>
            </w:pPr>
            <w:r>
              <w:rPr>
                <w:sz w:val="24"/>
              </w:rPr>
              <w:t xml:space="preserve">3) стулья, кресельные секции, скамьи (банкетки) и столы (стойки) для оформления документов;</w:t>
            </w:r>
          </w:p>
          <w:p>
            <w:pPr>
              <w:pStyle w:val="0"/>
            </w:pPr>
            <w:r>
              <w:rPr>
                <w:sz w:val="24"/>
              </w:rPr>
              <w:t xml:space="preserve">4) копировально-множительные и (или) сканирующие устройства;</w:t>
            </w:r>
          </w:p>
          <w:p>
            <w:pPr>
              <w:pStyle w:val="0"/>
            </w:pPr>
            <w:r>
              <w:rPr>
                <w:sz w:val="24"/>
              </w:rPr>
              <w:t xml:space="preserve">5) не менее 1 единицы автотранспорта;</w:t>
            </w:r>
          </w:p>
          <w:p>
            <w:pPr>
              <w:pStyle w:val="0"/>
            </w:pPr>
            <w:r>
              <w:rPr>
                <w:sz w:val="24"/>
              </w:rPr>
              <w:t xml:space="preserve">6) электронная система управления очередью;</w:t>
            </w:r>
          </w:p>
          <w:p>
            <w:pPr>
              <w:pStyle w:val="0"/>
            </w:pPr>
            <w:r>
              <w:rPr>
                <w:sz w:val="24"/>
              </w:rPr>
              <w:t xml:space="preserve">7) аудио- и видеотехника</w:t>
            </w:r>
          </w:p>
        </w:tc>
      </w:tr>
      <w:tr>
        <w:tblPrEx>
          <w:tblBorders>
            <w:insideH w:val="nil"/>
          </w:tblBorders>
        </w:tblPrEx>
        <w:tc>
          <w:tcPr>
            <w:gridSpan w:val="2"/>
            <w:tcW w:w="9071" w:type="dxa"/>
            <w:tcBorders>
              <w:top w:val="nil"/>
            </w:tcBorders>
          </w:tcPr>
          <w:p>
            <w:pPr>
              <w:pStyle w:val="0"/>
              <w:jc w:val="both"/>
            </w:pPr>
            <w:r>
              <w:rPr>
                <w:sz w:val="24"/>
              </w:rPr>
              <w:t xml:space="preserve">(в ред. </w:t>
            </w:r>
            <w:hyperlink w:history="0" r:id="rId498"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17.03.2026 N 40-п)</w:t>
            </w:r>
          </w:p>
        </w:tc>
      </w:tr>
    </w:tbl>
    <w:p>
      <w:pPr>
        <w:pStyle w:val="0"/>
        <w:jc w:val="both"/>
      </w:pPr>
      <w:r>
        <w:rPr>
          <w:sz w:val="24"/>
        </w:rPr>
      </w:r>
    </w:p>
    <w:p>
      <w:pPr>
        <w:pStyle w:val="0"/>
        <w:ind w:firstLine="540"/>
        <w:jc w:val="both"/>
      </w:pPr>
      <w:r>
        <w:rPr>
          <w:sz w:val="24"/>
        </w:rPr>
        <w:t xml:space="preserve">7. Требования к законности и безопасности оказания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6520"/>
      </w:tblGrid>
      <w:tr>
        <w:tc>
          <w:tcPr>
            <w:tcW w:w="2551" w:type="dxa"/>
          </w:tcPr>
          <w:p>
            <w:pPr>
              <w:pStyle w:val="0"/>
              <w:jc w:val="center"/>
            </w:pPr>
            <w:r>
              <w:rPr>
                <w:sz w:val="24"/>
              </w:rPr>
              <w:t xml:space="preserve">Параметр</w:t>
            </w:r>
          </w:p>
        </w:tc>
        <w:tc>
          <w:tcPr>
            <w:tcW w:w="6520" w:type="dxa"/>
          </w:tcPr>
          <w:p>
            <w:pPr>
              <w:pStyle w:val="0"/>
              <w:jc w:val="center"/>
            </w:pPr>
            <w:r>
              <w:rPr>
                <w:sz w:val="24"/>
              </w:rPr>
              <w:t xml:space="preserve">Значение, иная характеристика параметра</w:t>
            </w:r>
          </w:p>
        </w:tc>
      </w:tr>
      <w:tr>
        <w:tc>
          <w:tcPr>
            <w:tcW w:w="2551" w:type="dxa"/>
          </w:tcPr>
          <w:p>
            <w:pPr>
              <w:pStyle w:val="0"/>
              <w:jc w:val="center"/>
            </w:pPr>
            <w:r>
              <w:rPr>
                <w:sz w:val="24"/>
              </w:rPr>
              <w:t xml:space="preserve">1</w:t>
            </w:r>
          </w:p>
        </w:tc>
        <w:tc>
          <w:tcPr>
            <w:tcW w:w="6520" w:type="dxa"/>
          </w:tcPr>
          <w:p>
            <w:pPr>
              <w:pStyle w:val="0"/>
              <w:jc w:val="center"/>
            </w:pPr>
            <w:r>
              <w:rPr>
                <w:sz w:val="24"/>
              </w:rPr>
              <w:t xml:space="preserve">2</w:t>
            </w:r>
          </w:p>
        </w:tc>
      </w:tr>
      <w:tr>
        <w:tc>
          <w:tcPr>
            <w:tcW w:w="2551" w:type="dxa"/>
          </w:tcPr>
          <w:p>
            <w:pPr>
              <w:pStyle w:val="0"/>
            </w:pPr>
            <w:r>
              <w:rPr>
                <w:sz w:val="24"/>
              </w:rPr>
              <w:t xml:space="preserve">Документы, в соответствии с которыми функционирует учреждение</w:t>
            </w:r>
          </w:p>
        </w:tc>
        <w:tc>
          <w:tcPr>
            <w:tcW w:w="6520" w:type="dxa"/>
          </w:tcPr>
          <w:p>
            <w:pPr>
              <w:pStyle w:val="0"/>
            </w:pPr>
            <w:r>
              <w:rPr>
                <w:sz w:val="24"/>
              </w:rPr>
              <w:t xml:space="preserve">Устав учреждения соответствует законодательству</w:t>
            </w:r>
          </w:p>
        </w:tc>
      </w:tr>
      <w:tr>
        <w:tc>
          <w:tcPr>
            <w:tcW w:w="2551" w:type="dxa"/>
          </w:tcPr>
          <w:p>
            <w:pPr>
              <w:pStyle w:val="0"/>
            </w:pPr>
            <w:r>
              <w:rPr>
                <w:sz w:val="24"/>
              </w:rPr>
              <w:t xml:space="preserve">Санитарное состояние</w:t>
            </w:r>
          </w:p>
        </w:tc>
        <w:tc>
          <w:tcPr>
            <w:tcW w:w="6520" w:type="dxa"/>
          </w:tcPr>
          <w:p>
            <w:pPr>
              <w:pStyle w:val="0"/>
            </w:pPr>
            <w:r>
              <w:rPr>
                <w:sz w:val="24"/>
              </w:rPr>
              <w:t xml:space="preserve">Деятельность учреждения соответствует установленным государственным санитарно-эпидемиологическим правилам и нормативам</w:t>
            </w:r>
          </w:p>
        </w:tc>
      </w:tr>
      <w:tr>
        <w:tc>
          <w:tcPr>
            <w:tcW w:w="2551" w:type="dxa"/>
          </w:tcPr>
          <w:p>
            <w:pPr>
              <w:pStyle w:val="0"/>
            </w:pPr>
            <w:r>
              <w:rPr>
                <w:sz w:val="24"/>
              </w:rPr>
              <w:t xml:space="preserve">Обеспечение безопасности</w:t>
            </w:r>
          </w:p>
        </w:tc>
        <w:tc>
          <w:tcPr>
            <w:tcW w:w="6520" w:type="dxa"/>
          </w:tcPr>
          <w:p>
            <w:pPr>
              <w:pStyle w:val="0"/>
            </w:pPr>
            <w:r>
              <w:rPr>
                <w:sz w:val="24"/>
              </w:rPr>
              <w:t xml:space="preserve">Учреждение оборудовано:</w:t>
            </w:r>
          </w:p>
          <w:p>
            <w:pPr>
              <w:pStyle w:val="0"/>
            </w:pPr>
            <w:r>
              <w:rPr>
                <w:sz w:val="24"/>
              </w:rPr>
              <w:t xml:space="preserve">1) системами автоматической пожарной сигнализации (далее - АПС) и оповещения людей о пожаре;</w:t>
            </w:r>
          </w:p>
          <w:p>
            <w:pPr>
              <w:pStyle w:val="0"/>
            </w:pPr>
            <w:r>
              <w:rPr>
                <w:sz w:val="24"/>
              </w:rPr>
              <w:t xml:space="preserve">2) первичными средствами пожаротушения.</w:t>
            </w:r>
          </w:p>
          <w:p>
            <w:pPr>
              <w:pStyle w:val="0"/>
            </w:pPr>
            <w:r>
              <w:rPr>
                <w:sz w:val="24"/>
              </w:rPr>
              <w:t xml:space="preserve">Заключены договоры на обслуживание АПС.</w:t>
            </w:r>
          </w:p>
          <w:p>
            <w:pPr>
              <w:pStyle w:val="0"/>
            </w:pPr>
            <w:r>
              <w:rPr>
                <w:sz w:val="24"/>
              </w:rPr>
              <w:t xml:space="preserve">Организована учеба, тренировки, проводится инструктаж по пожарной безопасности сотрудников учреждения.</w:t>
            </w:r>
          </w:p>
          <w:p>
            <w:pPr>
              <w:pStyle w:val="0"/>
            </w:pPr>
            <w:r>
              <w:rPr>
                <w:sz w:val="24"/>
              </w:rPr>
              <w:t xml:space="preserve">Имеется план мероприятий по антитеррористической безопасности</w:t>
            </w:r>
          </w:p>
        </w:tc>
      </w:tr>
    </w:tbl>
    <w:p>
      <w:pPr>
        <w:pStyle w:val="0"/>
        <w:jc w:val="both"/>
      </w:pPr>
      <w:r>
        <w:rPr>
          <w:sz w:val="24"/>
        </w:rPr>
      </w:r>
    </w:p>
    <w:p>
      <w:pPr>
        <w:pStyle w:val="0"/>
        <w:ind w:firstLine="540"/>
        <w:jc w:val="both"/>
      </w:pPr>
      <w:r>
        <w:rPr>
          <w:sz w:val="24"/>
        </w:rPr>
        <w:t xml:space="preserve">8. Требования, обеспечивающие доступность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6520"/>
      </w:tblGrid>
      <w:tr>
        <w:tc>
          <w:tcPr>
            <w:tcW w:w="2551" w:type="dxa"/>
          </w:tcPr>
          <w:p>
            <w:pPr>
              <w:pStyle w:val="0"/>
              <w:jc w:val="center"/>
            </w:pPr>
            <w:r>
              <w:rPr>
                <w:sz w:val="24"/>
              </w:rPr>
              <w:t xml:space="preserve">Параметр</w:t>
            </w:r>
          </w:p>
        </w:tc>
        <w:tc>
          <w:tcPr>
            <w:tcW w:w="6520" w:type="dxa"/>
          </w:tcPr>
          <w:p>
            <w:pPr>
              <w:pStyle w:val="0"/>
              <w:jc w:val="center"/>
            </w:pPr>
            <w:r>
              <w:rPr>
                <w:sz w:val="24"/>
              </w:rPr>
              <w:t xml:space="preserve">Значение, иная характеристика параметра</w:t>
            </w:r>
          </w:p>
        </w:tc>
      </w:tr>
      <w:tr>
        <w:tc>
          <w:tcPr>
            <w:tcW w:w="2551" w:type="dxa"/>
          </w:tcPr>
          <w:p>
            <w:pPr>
              <w:pStyle w:val="0"/>
              <w:jc w:val="center"/>
            </w:pPr>
            <w:r>
              <w:rPr>
                <w:sz w:val="24"/>
              </w:rPr>
              <w:t xml:space="preserve">1</w:t>
            </w:r>
          </w:p>
        </w:tc>
        <w:tc>
          <w:tcPr>
            <w:tcW w:w="6520" w:type="dxa"/>
          </w:tcPr>
          <w:p>
            <w:pPr>
              <w:pStyle w:val="0"/>
              <w:jc w:val="center"/>
            </w:pPr>
            <w:r>
              <w:rPr>
                <w:sz w:val="24"/>
              </w:rPr>
              <w:t xml:space="preserve">2</w:t>
            </w:r>
          </w:p>
        </w:tc>
      </w:tr>
      <w:tr>
        <w:tblPrEx>
          <w:tblBorders>
            <w:insideH w:val="nil"/>
          </w:tblBorders>
        </w:tblPrEx>
        <w:tc>
          <w:tcPr>
            <w:tcW w:w="2551" w:type="dxa"/>
            <w:tcBorders>
              <w:bottom w:val="nil"/>
            </w:tcBorders>
          </w:tcPr>
          <w:p>
            <w:pPr>
              <w:pStyle w:val="0"/>
            </w:pPr>
            <w:r>
              <w:rPr>
                <w:sz w:val="24"/>
              </w:rPr>
              <w:t xml:space="preserve">Территориальная доступность</w:t>
            </w:r>
          </w:p>
        </w:tc>
        <w:tc>
          <w:tcPr>
            <w:tcW w:w="6520" w:type="dxa"/>
            <w:tcBorders>
              <w:bottom w:val="nil"/>
            </w:tcBorders>
          </w:tcPr>
          <w:p>
            <w:pPr>
              <w:pStyle w:val="0"/>
            </w:pPr>
            <w:r>
              <w:rPr>
                <w:sz w:val="24"/>
              </w:rPr>
              <w:t xml:space="preserve">Размещение учреждения организовано с учетом территориальной (в том числе транспортной) доступности</w:t>
            </w:r>
          </w:p>
        </w:tc>
      </w:tr>
      <w:tr>
        <w:tblPrEx>
          <w:tblBorders>
            <w:insideH w:val="nil"/>
          </w:tblBorders>
        </w:tblPrEx>
        <w:tc>
          <w:tcPr>
            <w:gridSpan w:val="2"/>
            <w:tcW w:w="9071" w:type="dxa"/>
            <w:tcBorders>
              <w:top w:val="nil"/>
            </w:tcBorders>
          </w:tcPr>
          <w:p>
            <w:pPr>
              <w:pStyle w:val="0"/>
              <w:jc w:val="both"/>
            </w:pPr>
            <w:r>
              <w:rPr>
                <w:sz w:val="24"/>
              </w:rPr>
              <w:t xml:space="preserve">(в ред. </w:t>
            </w:r>
            <w:hyperlink w:history="0" r:id="rId499" w:tooltip="Приказ Министерства труда и социального развития Омской области от 08.05.2024 N 65-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08.05.2024 N 65-п)</w:t>
            </w:r>
          </w:p>
        </w:tc>
      </w:tr>
      <w:tr>
        <w:tc>
          <w:tcPr>
            <w:tcW w:w="2551" w:type="dxa"/>
          </w:tcPr>
          <w:p>
            <w:pPr>
              <w:pStyle w:val="0"/>
            </w:pPr>
            <w:r>
              <w:rPr>
                <w:sz w:val="24"/>
              </w:rPr>
              <w:t xml:space="preserve">Консультации по вопросам предоставления государственной услуги</w:t>
            </w:r>
          </w:p>
        </w:tc>
        <w:tc>
          <w:tcPr>
            <w:tcW w:w="6520" w:type="dxa"/>
          </w:tcPr>
          <w:p>
            <w:pPr>
              <w:pStyle w:val="0"/>
            </w:pPr>
            <w:r>
              <w:rPr>
                <w:sz w:val="24"/>
              </w:rPr>
              <w:t xml:space="preserve">В учреждении в течение рабочего дня обеспечивается проведение консультаций (в том числе по телефону) по вопросам предоставления государственной услуги</w:t>
            </w:r>
          </w:p>
        </w:tc>
      </w:tr>
      <w:tr>
        <w:tblPrEx>
          <w:tblBorders>
            <w:insideH w:val="nil"/>
          </w:tblBorders>
        </w:tblPrEx>
        <w:tc>
          <w:tcPr>
            <w:tcW w:w="2551" w:type="dxa"/>
            <w:tcBorders>
              <w:bottom w:val="nil"/>
            </w:tcBorders>
          </w:tcPr>
          <w:p>
            <w:pPr>
              <w:pStyle w:val="0"/>
            </w:pPr>
            <w:r>
              <w:rPr>
                <w:sz w:val="24"/>
              </w:rPr>
              <w:t xml:space="preserve">Режим работы учреждения по приему потребителей</w:t>
            </w:r>
          </w:p>
        </w:tc>
        <w:tc>
          <w:tcPr>
            <w:tcW w:w="6520" w:type="dxa"/>
            <w:tcBorders>
              <w:bottom w:val="nil"/>
            </w:tcBorders>
          </w:tcPr>
          <w:p>
            <w:pPr>
              <w:pStyle w:val="0"/>
            </w:pPr>
            <w:r>
              <w:rPr>
                <w:sz w:val="24"/>
              </w:rPr>
              <w:t xml:space="preserve">1) прием потребителей в учреждении осуществляется в соответствии с утвержденным графиком работы;</w:t>
            </w:r>
          </w:p>
          <w:p>
            <w:pPr>
              <w:pStyle w:val="0"/>
            </w:pPr>
            <w:r>
              <w:rPr>
                <w:sz w:val="24"/>
              </w:rPr>
              <w:t xml:space="preserve">2) обращение потребителей в учреждение осуществляется также по предварительной записи (посредством телефонной связи, обращения через официальный сайт учреждения в сети Интернет (</w:t>
            </w:r>
            <w:hyperlink w:history="0" r:id="rId500">
              <w:r>
                <w:rPr>
                  <w:sz w:val="24"/>
                  <w:color w:val="0000ff"/>
                </w:rPr>
                <w:t xml:space="preserve">http://мфц-омск.рф/ru/</w:t>
              </w:r>
            </w:hyperlink>
            <w:r>
              <w:rPr>
                <w:sz w:val="24"/>
              </w:rPr>
              <w:t xml:space="preserve">) (далее - Интернет-сайт), личного обращения заявителя в учреждение, через чат-бот учреждения в мессенджере Цифровой платформы MAX)</w:t>
            </w:r>
          </w:p>
        </w:tc>
      </w:tr>
      <w:tr>
        <w:tblPrEx>
          <w:tblBorders>
            <w:insideH w:val="nil"/>
          </w:tblBorders>
        </w:tblPrEx>
        <w:tc>
          <w:tcPr>
            <w:gridSpan w:val="2"/>
            <w:tcW w:w="9071" w:type="dxa"/>
            <w:tcBorders>
              <w:top w:val="nil"/>
            </w:tcBorders>
          </w:tcPr>
          <w:p>
            <w:pPr>
              <w:pStyle w:val="0"/>
              <w:jc w:val="both"/>
            </w:pPr>
            <w:r>
              <w:rPr>
                <w:sz w:val="24"/>
              </w:rPr>
              <w:t xml:space="preserve">(в ред. </w:t>
            </w:r>
            <w:hyperlink w:history="0" r:id="rId501"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17.03.2026 N 40-п)</w:t>
            </w:r>
          </w:p>
        </w:tc>
      </w:tr>
      <w:tr>
        <w:tblPrEx>
          <w:tblBorders>
            <w:insideH w:val="nil"/>
          </w:tblBorders>
        </w:tblPrEx>
        <w:tc>
          <w:tcPr>
            <w:tcW w:w="2551" w:type="dxa"/>
            <w:tcBorders>
              <w:bottom w:val="nil"/>
            </w:tcBorders>
          </w:tcPr>
          <w:p>
            <w:pPr>
              <w:pStyle w:val="0"/>
            </w:pPr>
            <w:r>
              <w:rPr>
                <w:sz w:val="24"/>
              </w:rPr>
              <w:t xml:space="preserve">Условия для ожидания в очереди для подачи документов и получения результата</w:t>
            </w:r>
          </w:p>
        </w:tc>
        <w:tc>
          <w:tcPr>
            <w:tcW w:w="6520" w:type="dxa"/>
            <w:tcBorders>
              <w:bottom w:val="nil"/>
            </w:tcBorders>
          </w:tcPr>
          <w:p>
            <w:pPr>
              <w:pStyle w:val="0"/>
            </w:pPr>
            <w:r>
              <w:rPr>
                <w:sz w:val="24"/>
              </w:rPr>
              <w:t xml:space="preserve">1) сектор информирования и ожидания оборудуется стульями, кресельными секциями, скамьями (банкетками) и столами (стойками) для оформления документов (включает в себя информационные стенды или иные источники информирования, содержащие актуальную и исчерпывающую информацию, необходимую для получения государственной услуги), или ссылки на источники размещения такой информации;</w:t>
            </w:r>
          </w:p>
          <w:p>
            <w:pPr>
              <w:pStyle w:val="0"/>
            </w:pPr>
            <w:r>
              <w:rPr>
                <w:sz w:val="24"/>
              </w:rPr>
              <w:t xml:space="preserve">2) сектор приема потребителей предусматривает не менее одного окна (иного специально оборудованного рабочего места), предназначенного для информирования потребителей по вопросам предоставления государственной услуги, а также для предоставления иной информации</w:t>
            </w:r>
          </w:p>
        </w:tc>
      </w:tr>
      <w:tr>
        <w:tblPrEx>
          <w:tblBorders>
            <w:insideH w:val="nil"/>
          </w:tblBorders>
        </w:tblPrEx>
        <w:tc>
          <w:tcPr>
            <w:gridSpan w:val="2"/>
            <w:tcW w:w="9071" w:type="dxa"/>
            <w:tcBorders>
              <w:top w:val="nil"/>
            </w:tcBorders>
          </w:tcPr>
          <w:p>
            <w:pPr>
              <w:pStyle w:val="0"/>
              <w:jc w:val="both"/>
            </w:pPr>
            <w:r>
              <w:rPr>
                <w:sz w:val="24"/>
              </w:rPr>
              <w:t xml:space="preserve">(в ред. </w:t>
            </w:r>
            <w:hyperlink w:history="0" r:id="rId502"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17.03.2026 N 40-п)</w:t>
            </w:r>
          </w:p>
        </w:tc>
      </w:tr>
      <w:tr>
        <w:tblPrEx>
          <w:tblBorders>
            <w:insideH w:val="nil"/>
          </w:tblBorders>
        </w:tblPrEx>
        <w:tc>
          <w:tcPr>
            <w:tcW w:w="2551" w:type="dxa"/>
            <w:tcBorders>
              <w:bottom w:val="nil"/>
            </w:tcBorders>
          </w:tcPr>
          <w:p>
            <w:pPr>
              <w:pStyle w:val="0"/>
            </w:pPr>
            <w:r>
              <w:rPr>
                <w:sz w:val="24"/>
              </w:rPr>
              <w:t xml:space="preserve">Обеспечение доступности для инвалидов и других маломобильных лиц с учетом ограничений их жизнедеятельности</w:t>
            </w:r>
          </w:p>
        </w:tc>
        <w:tc>
          <w:tcPr>
            <w:tcW w:w="6520" w:type="dxa"/>
            <w:tcBorders>
              <w:bottom w:val="nil"/>
            </w:tcBorders>
          </w:tcPr>
          <w:p>
            <w:pPr>
              <w:pStyle w:val="0"/>
            </w:pPr>
            <w:r>
              <w:rPr>
                <w:sz w:val="24"/>
              </w:rPr>
              <w:t xml:space="preserve">1) помещения учреждения, предназначенные для работы с потребителями, располагаются на нижних этажах здания и имеют отдельный вход. В случае расположения учреждения на втором этаже и выше здание оснащается лифтом, эскалатором или иными автоматическими подъемными устройствами, в том числе для инвалидов;</w:t>
            </w:r>
          </w:p>
          <w:p>
            <w:pPr>
              <w:pStyle w:val="0"/>
            </w:pPr>
            <w:r>
              <w:rPr>
                <w:sz w:val="24"/>
              </w:rPr>
              <w:t xml:space="preserve">2) здание и территория учреждения оборудованы специальными устройствами, приспособлениями для передвижения инвалидов (пандусы, перила и др.);</w:t>
            </w:r>
          </w:p>
          <w:p>
            <w:pPr>
              <w:pStyle w:val="0"/>
            </w:pPr>
            <w:r>
              <w:rPr>
                <w:sz w:val="24"/>
              </w:rPr>
              <w:t xml:space="preserve">3) обеспечено беспрепятственное передвижение инвалидов по зданию, в котором размещается учреждение;</w:t>
            </w:r>
          </w:p>
          <w:p>
            <w:pPr>
              <w:pStyle w:val="0"/>
            </w:pPr>
            <w:r>
              <w:rPr>
                <w:sz w:val="24"/>
              </w:rPr>
              <w:t xml:space="preserve">4) туалет, предназначенный для инвалидов</w:t>
            </w:r>
          </w:p>
        </w:tc>
      </w:tr>
      <w:tr>
        <w:tblPrEx>
          <w:tblBorders>
            <w:insideH w:val="nil"/>
          </w:tblBorders>
        </w:tblPrEx>
        <w:tc>
          <w:tcPr>
            <w:gridSpan w:val="2"/>
            <w:tcW w:w="9071" w:type="dxa"/>
            <w:tcBorders>
              <w:top w:val="nil"/>
            </w:tcBorders>
          </w:tcPr>
          <w:p>
            <w:pPr>
              <w:pStyle w:val="0"/>
              <w:jc w:val="both"/>
            </w:pPr>
            <w:r>
              <w:rPr>
                <w:sz w:val="24"/>
              </w:rPr>
              <w:t xml:space="preserve">(в ред. </w:t>
            </w:r>
            <w:hyperlink w:history="0" r:id="rId503"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17.03.2026 N 40-п)</w:t>
            </w:r>
          </w:p>
        </w:tc>
      </w:tr>
    </w:tbl>
    <w:p>
      <w:pPr>
        <w:pStyle w:val="0"/>
        <w:jc w:val="both"/>
      </w:pPr>
      <w:r>
        <w:rPr>
          <w:sz w:val="24"/>
        </w:rPr>
      </w:r>
    </w:p>
    <w:p>
      <w:pPr>
        <w:pStyle w:val="0"/>
        <w:ind w:firstLine="540"/>
        <w:jc w:val="both"/>
      </w:pPr>
      <w:r>
        <w:rPr>
          <w:sz w:val="24"/>
        </w:rPr>
        <w:t xml:space="preserve">9. Особые требования к организации работы учреждения:</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6520"/>
      </w:tblGrid>
      <w:tr>
        <w:tc>
          <w:tcPr>
            <w:tcW w:w="2551" w:type="dxa"/>
          </w:tcPr>
          <w:p>
            <w:pPr>
              <w:pStyle w:val="0"/>
              <w:jc w:val="center"/>
            </w:pPr>
            <w:r>
              <w:rPr>
                <w:sz w:val="24"/>
              </w:rPr>
              <w:t xml:space="preserve">Параметр</w:t>
            </w:r>
          </w:p>
        </w:tc>
        <w:tc>
          <w:tcPr>
            <w:tcW w:w="6520" w:type="dxa"/>
          </w:tcPr>
          <w:p>
            <w:pPr>
              <w:pStyle w:val="0"/>
              <w:jc w:val="center"/>
            </w:pPr>
            <w:r>
              <w:rPr>
                <w:sz w:val="24"/>
              </w:rPr>
              <w:t xml:space="preserve">Значение, иная характеристика параметра</w:t>
            </w:r>
          </w:p>
        </w:tc>
      </w:tr>
      <w:tr>
        <w:tc>
          <w:tcPr>
            <w:tcW w:w="2551" w:type="dxa"/>
          </w:tcPr>
          <w:p>
            <w:pPr>
              <w:pStyle w:val="0"/>
              <w:jc w:val="center"/>
            </w:pPr>
            <w:r>
              <w:rPr>
                <w:sz w:val="24"/>
              </w:rPr>
              <w:t xml:space="preserve">1</w:t>
            </w:r>
          </w:p>
        </w:tc>
        <w:tc>
          <w:tcPr>
            <w:tcW w:w="6520" w:type="dxa"/>
          </w:tcPr>
          <w:p>
            <w:pPr>
              <w:pStyle w:val="0"/>
              <w:jc w:val="center"/>
            </w:pPr>
            <w:r>
              <w:rPr>
                <w:sz w:val="24"/>
              </w:rPr>
              <w:t xml:space="preserve">2</w:t>
            </w:r>
          </w:p>
        </w:tc>
      </w:tr>
      <w:tr>
        <w:tblPrEx>
          <w:tblBorders>
            <w:insideH w:val="nil"/>
          </w:tblBorders>
        </w:tblPrEx>
        <w:tc>
          <w:tcPr>
            <w:tcW w:w="2551" w:type="dxa"/>
            <w:tcBorders>
              <w:bottom w:val="nil"/>
            </w:tcBorders>
          </w:tcPr>
          <w:p>
            <w:pPr>
              <w:pStyle w:val="0"/>
            </w:pPr>
            <w:r>
              <w:rPr>
                <w:sz w:val="24"/>
              </w:rPr>
              <w:t xml:space="preserve">Организация выезда к потребителям по месту проживания (нахождения)</w:t>
            </w:r>
          </w:p>
        </w:tc>
        <w:tc>
          <w:tcPr>
            <w:tcW w:w="6520" w:type="dxa"/>
            <w:tcBorders>
              <w:bottom w:val="nil"/>
            </w:tcBorders>
          </w:tcPr>
          <w:p>
            <w:pPr>
              <w:pStyle w:val="0"/>
            </w:pPr>
            <w:r>
              <w:rPr>
                <w:sz w:val="24"/>
              </w:rPr>
              <w:t xml:space="preserve">По запросу потребителей учреждение обеспечивает выезд работника учреждения к потребителям для приема заявлений и документов, необходимых для предоставления отдельных государственных и муниципальных услуг, а также доставку результатов предоставления таких государственных или муниципальных услуг</w:t>
            </w:r>
          </w:p>
        </w:tc>
      </w:tr>
      <w:tr>
        <w:tblPrEx>
          <w:tblBorders>
            <w:insideH w:val="nil"/>
          </w:tblBorders>
        </w:tblPrEx>
        <w:tc>
          <w:tcPr>
            <w:gridSpan w:val="2"/>
            <w:tcW w:w="9071" w:type="dxa"/>
            <w:tcBorders>
              <w:top w:val="nil"/>
            </w:tcBorders>
          </w:tcPr>
          <w:p>
            <w:pPr>
              <w:pStyle w:val="0"/>
              <w:jc w:val="both"/>
            </w:pPr>
            <w:r>
              <w:rPr>
                <w:sz w:val="24"/>
              </w:rPr>
              <w:t xml:space="preserve">(в ред. </w:t>
            </w:r>
            <w:hyperlink w:history="0" r:id="rId504"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17.03.2026 N 40-п)</w:t>
            </w:r>
          </w:p>
        </w:tc>
      </w:tr>
      <w:tr>
        <w:tc>
          <w:tcPr>
            <w:tcW w:w="2551" w:type="dxa"/>
          </w:tcPr>
          <w:p>
            <w:pPr>
              <w:pStyle w:val="0"/>
            </w:pPr>
            <w:r>
              <w:rPr>
                <w:sz w:val="24"/>
              </w:rPr>
              <w:t xml:space="preserve">Информирование потребителей о предоставлении государственной услуги</w:t>
            </w:r>
          </w:p>
        </w:tc>
        <w:tc>
          <w:tcPr>
            <w:tcW w:w="6520" w:type="dxa"/>
          </w:tcPr>
          <w:p>
            <w:pPr>
              <w:pStyle w:val="0"/>
            </w:pPr>
            <w:r>
              <w:rPr>
                <w:sz w:val="24"/>
              </w:rPr>
              <w:t xml:space="preserve">Информирование потребителей о предоставлении государственной услуги осуществляется сотрудниками учреждения при личном обращении потребителей, посредством телефонной связи, электронной почты, письменных ответов на обращения потребителей, а также с использованием Интернет-сайта учреждения, средств массовой информации, изданий информационных материалов (буклеты, брошюры, стенды и др.)</w:t>
            </w:r>
          </w:p>
        </w:tc>
      </w:tr>
      <w:tr>
        <w:tblPrEx>
          <w:tblBorders>
            <w:insideH w:val="nil"/>
          </w:tblBorders>
        </w:tblPrEx>
        <w:tc>
          <w:tcPr>
            <w:tcW w:w="2551" w:type="dxa"/>
            <w:tcBorders>
              <w:bottom w:val="nil"/>
            </w:tcBorders>
          </w:tcPr>
          <w:p>
            <w:pPr>
              <w:pStyle w:val="0"/>
            </w:pPr>
            <w:r>
              <w:rPr>
                <w:sz w:val="24"/>
              </w:rPr>
              <w:t xml:space="preserve">Организация работы в сельских поселениях</w:t>
            </w:r>
          </w:p>
        </w:tc>
        <w:tc>
          <w:tcPr>
            <w:tcW w:w="6520" w:type="dxa"/>
            <w:tcBorders>
              <w:bottom w:val="nil"/>
            </w:tcBorders>
          </w:tcPr>
          <w:p>
            <w:pPr>
              <w:pStyle w:val="0"/>
            </w:pPr>
            <w:r>
              <w:rPr>
                <w:sz w:val="24"/>
              </w:rPr>
              <w:t xml:space="preserve">Предоставление государственных и муниципальных услуг организовано также в отдельных сельских (городских) поселениях муниципальных районов (округов) Омской области в соответствии со схемой размещения сети многофункциональных центров предоставления государственных и муниципальных услуг Омской области, утвержденной заместителем Председателя Правительства Омской области</w:t>
            </w:r>
          </w:p>
        </w:tc>
      </w:tr>
      <w:tr>
        <w:tblPrEx>
          <w:tblBorders>
            <w:insideH w:val="nil"/>
          </w:tblBorders>
        </w:tblPrEx>
        <w:tc>
          <w:tcPr>
            <w:gridSpan w:val="2"/>
            <w:tcW w:w="9071" w:type="dxa"/>
            <w:tcBorders>
              <w:top w:val="nil"/>
            </w:tcBorders>
          </w:tcPr>
          <w:p>
            <w:pPr>
              <w:pStyle w:val="0"/>
              <w:jc w:val="both"/>
            </w:pPr>
            <w:r>
              <w:rPr>
                <w:sz w:val="24"/>
              </w:rPr>
              <w:t xml:space="preserve">(в ред. </w:t>
            </w:r>
            <w:hyperlink w:history="0" r:id="rId505"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17.03.2026 N 40-п)</w:t>
            </w:r>
          </w:p>
        </w:tc>
      </w:tr>
      <w:tr>
        <w:tblPrEx>
          <w:tblBorders>
            <w:insideH w:val="nil"/>
          </w:tblBorders>
        </w:tblPrEx>
        <w:tc>
          <w:tcPr>
            <w:tcW w:w="2551" w:type="dxa"/>
            <w:tcBorders>
              <w:bottom w:val="nil"/>
            </w:tcBorders>
          </w:tcPr>
          <w:p>
            <w:pPr>
              <w:pStyle w:val="0"/>
            </w:pPr>
            <w:r>
              <w:rPr>
                <w:sz w:val="24"/>
              </w:rPr>
              <w:t xml:space="preserve">Прием государственной пошлины</w:t>
            </w:r>
          </w:p>
        </w:tc>
        <w:tc>
          <w:tcPr>
            <w:tcW w:w="6520" w:type="dxa"/>
            <w:tcBorders>
              <w:bottom w:val="nil"/>
            </w:tcBorders>
          </w:tcPr>
          <w:p>
            <w:pPr>
              <w:pStyle w:val="0"/>
            </w:pPr>
            <w:r>
              <w:rPr>
                <w:sz w:val="24"/>
              </w:rPr>
              <w:t xml:space="preserve">Возможность приема от граждан денежных средств в счет уплаты государственной пошлины, взимаемой за предоставление государственных и муниципальных услуг, реализована через платежные терминалы, установленные в учреждении, а также через использование QR-кодов, формируемых в государственной информационной системе Омской области "Автоматизированная информационная система многофункциональных центров предоставления государственных и муниципальных услуг"</w:t>
            </w:r>
          </w:p>
        </w:tc>
      </w:tr>
      <w:tr>
        <w:tblPrEx>
          <w:tblBorders>
            <w:insideH w:val="nil"/>
          </w:tblBorders>
        </w:tblPrEx>
        <w:tc>
          <w:tcPr>
            <w:gridSpan w:val="2"/>
            <w:tcW w:w="9071" w:type="dxa"/>
            <w:tcBorders>
              <w:top w:val="nil"/>
            </w:tcBorders>
          </w:tcPr>
          <w:p>
            <w:pPr>
              <w:pStyle w:val="0"/>
              <w:jc w:val="both"/>
            </w:pPr>
            <w:r>
              <w:rPr>
                <w:sz w:val="24"/>
              </w:rPr>
              <w:t xml:space="preserve">(в ред. </w:t>
            </w:r>
            <w:hyperlink w:history="0" r:id="rId506" w:tooltip="Приказ Министерства труда и социального развития Омской области от 29.04.2026 N 69-п &quot;О внесении изменения в приказ Министерства труда и социального развития Омской области от 29 декабря 2015 года N 178-п&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29.04.2026 N 69-п)</w:t>
            </w:r>
          </w:p>
        </w:tc>
      </w:tr>
    </w:tbl>
    <w:p>
      <w:pPr>
        <w:pStyle w:val="0"/>
        <w:jc w:val="both"/>
      </w:pPr>
      <w:r>
        <w:rPr>
          <w:sz w:val="24"/>
        </w:rPr>
      </w:r>
    </w:p>
    <w:p>
      <w:pPr>
        <w:pStyle w:val="0"/>
        <w:ind w:firstLine="540"/>
        <w:jc w:val="both"/>
      </w:pPr>
      <w:r>
        <w:rPr>
          <w:sz w:val="24"/>
        </w:rPr>
        <w:t xml:space="preserve">10. Требования к кадровому обеспечению оказания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6520"/>
      </w:tblGrid>
      <w:tr>
        <w:tc>
          <w:tcPr>
            <w:tcW w:w="2551" w:type="dxa"/>
          </w:tcPr>
          <w:p>
            <w:pPr>
              <w:pStyle w:val="0"/>
              <w:jc w:val="center"/>
            </w:pPr>
            <w:r>
              <w:rPr>
                <w:sz w:val="24"/>
              </w:rPr>
              <w:t xml:space="preserve">Параметр</w:t>
            </w:r>
          </w:p>
        </w:tc>
        <w:tc>
          <w:tcPr>
            <w:tcW w:w="6520" w:type="dxa"/>
          </w:tcPr>
          <w:p>
            <w:pPr>
              <w:pStyle w:val="0"/>
              <w:jc w:val="center"/>
            </w:pPr>
            <w:r>
              <w:rPr>
                <w:sz w:val="24"/>
              </w:rPr>
              <w:t xml:space="preserve">Значение, иная характеристика параметра</w:t>
            </w:r>
          </w:p>
        </w:tc>
      </w:tr>
      <w:tr>
        <w:tc>
          <w:tcPr>
            <w:tcW w:w="2551" w:type="dxa"/>
          </w:tcPr>
          <w:p>
            <w:pPr>
              <w:pStyle w:val="0"/>
              <w:jc w:val="center"/>
            </w:pPr>
            <w:r>
              <w:rPr>
                <w:sz w:val="24"/>
              </w:rPr>
              <w:t xml:space="preserve">1</w:t>
            </w:r>
          </w:p>
        </w:tc>
        <w:tc>
          <w:tcPr>
            <w:tcW w:w="6520" w:type="dxa"/>
          </w:tcPr>
          <w:p>
            <w:pPr>
              <w:pStyle w:val="0"/>
              <w:jc w:val="center"/>
            </w:pPr>
            <w:r>
              <w:rPr>
                <w:sz w:val="24"/>
              </w:rPr>
              <w:t xml:space="preserve">2</w:t>
            </w:r>
          </w:p>
        </w:tc>
      </w:tr>
      <w:tr>
        <w:tc>
          <w:tcPr>
            <w:tcW w:w="2551" w:type="dxa"/>
          </w:tcPr>
          <w:p>
            <w:pPr>
              <w:pStyle w:val="0"/>
            </w:pPr>
            <w:r>
              <w:rPr>
                <w:sz w:val="24"/>
              </w:rPr>
              <w:t xml:space="preserve">Укомплектованность штата</w:t>
            </w:r>
          </w:p>
        </w:tc>
        <w:tc>
          <w:tcPr>
            <w:tcW w:w="6520" w:type="dxa"/>
          </w:tcPr>
          <w:p>
            <w:pPr>
              <w:pStyle w:val="0"/>
            </w:pPr>
            <w:r>
              <w:rPr>
                <w:sz w:val="24"/>
              </w:rPr>
              <w:t xml:space="preserve">Штат учреждения укомплектован специалистами, соответствующими занимаемой должности по уровню образования и стажу работы, не менее чем на 80 процентов</w:t>
            </w:r>
          </w:p>
        </w:tc>
      </w:tr>
    </w:tbl>
    <w:p>
      <w:pPr>
        <w:pStyle w:val="0"/>
        <w:jc w:val="both"/>
      </w:pPr>
      <w:r>
        <w:rPr>
          <w:sz w:val="24"/>
        </w:rPr>
      </w:r>
    </w:p>
    <w:p>
      <w:pPr>
        <w:pStyle w:val="0"/>
        <w:ind w:firstLine="540"/>
        <w:jc w:val="both"/>
      </w:pPr>
      <w:r>
        <w:rPr>
          <w:sz w:val="24"/>
        </w:rPr>
        <w:t xml:space="preserve">11. Требования к информационному обеспечению потребителей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18"/>
        <w:gridCol w:w="5953"/>
      </w:tblGrid>
      <w:tr>
        <w:tc>
          <w:tcPr>
            <w:tcW w:w="3118" w:type="dxa"/>
          </w:tcPr>
          <w:p>
            <w:pPr>
              <w:pStyle w:val="0"/>
              <w:jc w:val="center"/>
            </w:pPr>
            <w:r>
              <w:rPr>
                <w:sz w:val="24"/>
              </w:rPr>
              <w:t xml:space="preserve">Параметр</w:t>
            </w:r>
          </w:p>
        </w:tc>
        <w:tc>
          <w:tcPr>
            <w:tcW w:w="5953" w:type="dxa"/>
          </w:tcPr>
          <w:p>
            <w:pPr>
              <w:pStyle w:val="0"/>
              <w:jc w:val="center"/>
            </w:pPr>
            <w:r>
              <w:rPr>
                <w:sz w:val="24"/>
              </w:rPr>
              <w:t xml:space="preserve">Значение, иная характеристика параметра</w:t>
            </w:r>
          </w:p>
        </w:tc>
      </w:tr>
      <w:tr>
        <w:tc>
          <w:tcPr>
            <w:tcW w:w="3118" w:type="dxa"/>
          </w:tcPr>
          <w:p>
            <w:pPr>
              <w:pStyle w:val="0"/>
              <w:jc w:val="center"/>
            </w:pPr>
            <w:r>
              <w:rPr>
                <w:sz w:val="24"/>
              </w:rPr>
              <w:t xml:space="preserve">1</w:t>
            </w:r>
          </w:p>
        </w:tc>
        <w:tc>
          <w:tcPr>
            <w:tcW w:w="5953" w:type="dxa"/>
          </w:tcPr>
          <w:p>
            <w:pPr>
              <w:pStyle w:val="0"/>
              <w:jc w:val="center"/>
            </w:pPr>
            <w:r>
              <w:rPr>
                <w:sz w:val="24"/>
              </w:rPr>
              <w:t xml:space="preserve">2</w:t>
            </w:r>
          </w:p>
        </w:tc>
      </w:tr>
      <w:tr>
        <w:tc>
          <w:tcPr>
            <w:tcW w:w="3118" w:type="dxa"/>
          </w:tcPr>
          <w:p>
            <w:pPr>
              <w:pStyle w:val="0"/>
            </w:pPr>
            <w:r>
              <w:rPr>
                <w:sz w:val="24"/>
              </w:rPr>
              <w:t xml:space="preserve">Информация у входа в учреждение</w:t>
            </w:r>
          </w:p>
        </w:tc>
        <w:tc>
          <w:tcPr>
            <w:tcW w:w="5953" w:type="dxa"/>
          </w:tcPr>
          <w:p>
            <w:pPr>
              <w:pStyle w:val="0"/>
              <w:jc w:val="both"/>
            </w:pPr>
            <w:r>
              <w:rPr>
                <w:sz w:val="24"/>
              </w:rPr>
              <w:t xml:space="preserve">Здание учреждения оборудовано специальной табличкой (вывеской), содержащей полное наименование, информацию о режиме работы учреждения. Информационные таблички размещаются рядом с входом в помещение учреждения, в месте, удобном для визуального ознакомления потребителей с размещенной на них информацией</w:t>
            </w:r>
          </w:p>
        </w:tc>
      </w:tr>
      <w:tr>
        <w:tc>
          <w:tcPr>
            <w:tcW w:w="3118" w:type="dxa"/>
          </w:tcPr>
          <w:p>
            <w:pPr>
              <w:pStyle w:val="0"/>
            </w:pPr>
            <w:r>
              <w:rPr>
                <w:sz w:val="24"/>
              </w:rPr>
              <w:t xml:space="preserve">Информация в помещениях учреждения</w:t>
            </w:r>
          </w:p>
        </w:tc>
        <w:tc>
          <w:tcPr>
            <w:tcW w:w="5953" w:type="dxa"/>
          </w:tcPr>
          <w:p>
            <w:pPr>
              <w:pStyle w:val="0"/>
              <w:jc w:val="both"/>
            </w:pPr>
            <w:r>
              <w:rPr>
                <w:sz w:val="24"/>
              </w:rPr>
              <w:t xml:space="preserve">В помещениях учреждения, в удобном для обозрения потребителями месте располагаются информационные стенды или иные источники информирования на бумажном носителе, содержащие актуальную и исчерпывающую информацию (или ссылки на источники размещения такой информации в информационно-телекоммуникационной сети "Интернет") о:</w:t>
            </w:r>
          </w:p>
          <w:p>
            <w:pPr>
              <w:pStyle w:val="0"/>
              <w:jc w:val="both"/>
            </w:pPr>
            <w:r>
              <w:rPr>
                <w:sz w:val="24"/>
              </w:rPr>
              <w:t xml:space="preserve">- фамилии, имени, отчестве (при наличии) руководителя учреждения (работника территориально обособленного структурного подразделения (офиса) учреждения), в котором размещается информация;</w:t>
            </w:r>
          </w:p>
          <w:p>
            <w:pPr>
              <w:pStyle w:val="0"/>
              <w:jc w:val="both"/>
            </w:pPr>
            <w:r>
              <w:rPr>
                <w:sz w:val="24"/>
              </w:rPr>
              <w:t xml:space="preserve">- номерах телефонов отдельной телефонной линии либо справочно-консультационной службы учреждений;</w:t>
            </w:r>
          </w:p>
          <w:p>
            <w:pPr>
              <w:pStyle w:val="0"/>
              <w:jc w:val="both"/>
            </w:pPr>
            <w:r>
              <w:rPr>
                <w:sz w:val="24"/>
              </w:rPr>
              <w:t xml:space="preserve">- способах осуществления предварительной записи на прием в учреждение;</w:t>
            </w:r>
          </w:p>
          <w:p>
            <w:pPr>
              <w:pStyle w:val="0"/>
              <w:jc w:val="both"/>
            </w:pPr>
            <w:r>
              <w:rPr>
                <w:sz w:val="24"/>
              </w:rPr>
              <w:t xml:space="preserve">- адресе Интернет-сайта, а также электронной почты и (или) формы обратной связи в информационно-телекоммуникационной сети "Интернет";</w:t>
            </w:r>
          </w:p>
          <w:p>
            <w:pPr>
              <w:pStyle w:val="0"/>
              <w:jc w:val="both"/>
            </w:pPr>
            <w:r>
              <w:rPr>
                <w:sz w:val="24"/>
              </w:rPr>
              <w:t xml:space="preserve">- порядке досудебного обжалования заявителем решений и действий (бездействия), органа, предоставляющего государственного услугу, либо органа, предоставляющего муниципальную услугу, либо государственного и муниципального служащего, учреждения, работника учреждения, а также привлекаемых организаций и их работников;</w:t>
            </w:r>
          </w:p>
          <w:p>
            <w:pPr>
              <w:pStyle w:val="0"/>
              <w:jc w:val="both"/>
            </w:pPr>
            <w:r>
              <w:rPr>
                <w:sz w:val="24"/>
              </w:rPr>
              <w:t xml:space="preserve">- режиме работы и адресах учреждений</w:t>
            </w:r>
          </w:p>
        </w:tc>
      </w:tr>
      <w:tr>
        <w:tc>
          <w:tcPr>
            <w:tcW w:w="3118" w:type="dxa"/>
          </w:tcPr>
          <w:p>
            <w:pPr>
              <w:pStyle w:val="0"/>
            </w:pPr>
            <w:r>
              <w:rPr>
                <w:sz w:val="24"/>
              </w:rPr>
              <w:t xml:space="preserve">Информация в информационно-телекоммуникационной сети "Интернет"</w:t>
            </w:r>
          </w:p>
        </w:tc>
        <w:tc>
          <w:tcPr>
            <w:tcW w:w="5953" w:type="dxa"/>
          </w:tcPr>
          <w:p>
            <w:pPr>
              <w:pStyle w:val="0"/>
              <w:jc w:val="both"/>
            </w:pPr>
            <w:r>
              <w:rPr>
                <w:sz w:val="24"/>
              </w:rPr>
              <w:t xml:space="preserve">Учреждение обеспечивает размещение на Интернет-сайте сведений о:</w:t>
            </w:r>
          </w:p>
          <w:p>
            <w:pPr>
              <w:pStyle w:val="0"/>
              <w:jc w:val="both"/>
            </w:pPr>
            <w:r>
              <w:rPr>
                <w:sz w:val="24"/>
              </w:rPr>
              <w:t xml:space="preserve">- режиме работы и адресах учреждений, территориально обособленных структурных подразделениях (офисах) учреждений, находящихся на территории субъекта Российской Федерации;</w:t>
            </w:r>
          </w:p>
          <w:p>
            <w:pPr>
              <w:pStyle w:val="0"/>
              <w:jc w:val="both"/>
            </w:pPr>
            <w:r>
              <w:rPr>
                <w:sz w:val="24"/>
              </w:rPr>
              <w:t xml:space="preserve">- перечне государственных и муниципальных услуг, предоставление которых организовано в учреждениях;</w:t>
            </w:r>
          </w:p>
          <w:p>
            <w:pPr>
              <w:pStyle w:val="0"/>
              <w:jc w:val="both"/>
            </w:pPr>
            <w:r>
              <w:rPr>
                <w:sz w:val="24"/>
              </w:rPr>
              <w:t xml:space="preserve">- сроках предоставления государственных и муниципальных услуг;</w:t>
            </w:r>
          </w:p>
          <w:p>
            <w:pPr>
              <w:pStyle w:val="0"/>
              <w:jc w:val="both"/>
            </w:pPr>
            <w:r>
              <w:rPr>
                <w:sz w:val="24"/>
              </w:rPr>
              <w:t xml:space="preserve">- размерах государственной пошлины и иных платежей, уплачиваемых заявителем при получении государственных и муниципальных услуг, порядке их уплаты;</w:t>
            </w:r>
          </w:p>
          <w:p>
            <w:pPr>
              <w:pStyle w:val="0"/>
              <w:jc w:val="both"/>
            </w:pPr>
            <w:r>
              <w:rPr>
                <w:sz w:val="24"/>
              </w:rPr>
              <w:t xml:space="preserve">- дополнительных (сопутствующих) услугах, а также об услугах, необходимых и обязательных для предоставления государственных и муниципальных услуг, размерах и порядке их оплаты;</w:t>
            </w:r>
          </w:p>
          <w:p>
            <w:pPr>
              <w:pStyle w:val="0"/>
              <w:jc w:val="both"/>
            </w:pPr>
            <w:r>
              <w:rPr>
                <w:sz w:val="24"/>
              </w:rPr>
              <w:t xml:space="preserve">- предусмотренной законодательством Российской Федерации ответственности должностных лиц органов, предоставляющих муниципальные услуги, работников учреждений за нарушение порядка предоставления государственных и муниципальных услуг;</w:t>
            </w:r>
          </w:p>
          <w:p>
            <w:pPr>
              <w:pStyle w:val="0"/>
              <w:jc w:val="both"/>
            </w:pPr>
            <w:r>
              <w:rPr>
                <w:sz w:val="24"/>
              </w:rPr>
              <w:t xml:space="preserve">- порядке возмещения вреда, причиненного заявителю в результате ненадлежащего исполнения либо неисполнения учреждением или его работниками обязанностей, предусмотренных законодательством Российской Федерации;</w:t>
            </w:r>
          </w:p>
          <w:p>
            <w:pPr>
              <w:pStyle w:val="0"/>
              <w:jc w:val="both"/>
            </w:pPr>
            <w:r>
              <w:rPr>
                <w:sz w:val="24"/>
              </w:rPr>
              <w:t xml:space="preserve">- иной информации, необходимой для получения государственной и муниципальной услуги</w:t>
            </w:r>
          </w:p>
        </w:tc>
      </w:tr>
    </w:tbl>
    <w:p>
      <w:pPr>
        <w:pStyle w:val="0"/>
        <w:jc w:val="both"/>
      </w:pPr>
      <w:r>
        <w:rPr>
          <w:sz w:val="24"/>
        </w:rPr>
      </w:r>
    </w:p>
    <w:p>
      <w:pPr>
        <w:pStyle w:val="0"/>
        <w:jc w:val="both"/>
      </w:pPr>
      <w:r>
        <w:rPr>
          <w:sz w:val="24"/>
        </w:rPr>
        <w:t xml:space="preserve">(таблица в ред. </w:t>
      </w:r>
      <w:hyperlink w:history="0" r:id="rId507" w:tooltip="Приказ Министерства труда и социального развития Омской области от 17.03.2026 N 40-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17.03.2026 N 40-п)</w:t>
      </w:r>
    </w:p>
    <w:p>
      <w:pPr>
        <w:pStyle w:val="0"/>
        <w:jc w:val="both"/>
      </w:pPr>
      <w:r>
        <w:rPr>
          <w:sz w:val="24"/>
        </w:rPr>
      </w:r>
    </w:p>
    <w:p>
      <w:pPr>
        <w:pStyle w:val="0"/>
        <w:ind w:firstLine="540"/>
        <w:jc w:val="both"/>
      </w:pPr>
      <w:r>
        <w:rPr>
          <w:sz w:val="24"/>
        </w:rPr>
        <w:t xml:space="preserve">12. Требования к организации учета мнения потребителей о качестве и доступности оказания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6520"/>
      </w:tblGrid>
      <w:tr>
        <w:tc>
          <w:tcPr>
            <w:tcW w:w="2551" w:type="dxa"/>
          </w:tcPr>
          <w:p>
            <w:pPr>
              <w:pStyle w:val="0"/>
              <w:jc w:val="center"/>
            </w:pPr>
            <w:r>
              <w:rPr>
                <w:sz w:val="24"/>
              </w:rPr>
              <w:t xml:space="preserve">Параметр</w:t>
            </w:r>
          </w:p>
        </w:tc>
        <w:tc>
          <w:tcPr>
            <w:tcW w:w="6520" w:type="dxa"/>
          </w:tcPr>
          <w:p>
            <w:pPr>
              <w:pStyle w:val="0"/>
              <w:jc w:val="center"/>
            </w:pPr>
            <w:r>
              <w:rPr>
                <w:sz w:val="24"/>
              </w:rPr>
              <w:t xml:space="preserve">Значение, иная характеристика параметра</w:t>
            </w:r>
          </w:p>
        </w:tc>
      </w:tr>
      <w:tr>
        <w:tc>
          <w:tcPr>
            <w:tcW w:w="2551" w:type="dxa"/>
          </w:tcPr>
          <w:p>
            <w:pPr>
              <w:pStyle w:val="0"/>
              <w:jc w:val="center"/>
            </w:pPr>
            <w:r>
              <w:rPr>
                <w:sz w:val="24"/>
              </w:rPr>
              <w:t xml:space="preserve">1</w:t>
            </w:r>
          </w:p>
        </w:tc>
        <w:tc>
          <w:tcPr>
            <w:tcW w:w="6520" w:type="dxa"/>
          </w:tcPr>
          <w:p>
            <w:pPr>
              <w:pStyle w:val="0"/>
              <w:jc w:val="center"/>
            </w:pPr>
            <w:r>
              <w:rPr>
                <w:sz w:val="24"/>
              </w:rPr>
              <w:t xml:space="preserve">2</w:t>
            </w:r>
          </w:p>
        </w:tc>
      </w:tr>
      <w:tr>
        <w:tc>
          <w:tcPr>
            <w:tcW w:w="2551" w:type="dxa"/>
          </w:tcPr>
          <w:p>
            <w:pPr>
              <w:pStyle w:val="0"/>
            </w:pPr>
            <w:r>
              <w:rPr>
                <w:sz w:val="24"/>
              </w:rPr>
              <w:t xml:space="preserve">Письменные обращения потребителей</w:t>
            </w:r>
          </w:p>
        </w:tc>
        <w:tc>
          <w:tcPr>
            <w:tcW w:w="6520" w:type="dxa"/>
          </w:tcPr>
          <w:p>
            <w:pPr>
              <w:pStyle w:val="0"/>
            </w:pPr>
            <w:r>
              <w:rPr>
                <w:sz w:val="24"/>
              </w:rPr>
              <w:t xml:space="preserve">В учреждении организованы прием, регистрация, рассмотрение письменных предложений, заявлений, жалоб потребителей и подготовка ответов на них</w:t>
            </w:r>
          </w:p>
        </w:tc>
      </w:tr>
      <w:tr>
        <w:tc>
          <w:tcPr>
            <w:tcW w:w="2551" w:type="dxa"/>
          </w:tcPr>
          <w:p>
            <w:pPr>
              <w:pStyle w:val="0"/>
            </w:pPr>
            <w:r>
              <w:rPr>
                <w:sz w:val="24"/>
              </w:rPr>
              <w:t xml:space="preserve">Книга отзывов и предложений</w:t>
            </w:r>
          </w:p>
        </w:tc>
        <w:tc>
          <w:tcPr>
            <w:tcW w:w="6520" w:type="dxa"/>
          </w:tcPr>
          <w:p>
            <w:pPr>
              <w:pStyle w:val="0"/>
            </w:pPr>
            <w:r>
              <w:rPr>
                <w:sz w:val="24"/>
              </w:rPr>
              <w:t xml:space="preserve">В учреждении имеется книга отзывов и предложений, которая расположена в общедоступном месте</w:t>
            </w:r>
          </w:p>
        </w:tc>
      </w:tr>
      <w:tr>
        <w:tc>
          <w:tcPr>
            <w:tcW w:w="2551" w:type="dxa"/>
          </w:tcPr>
          <w:p>
            <w:pPr>
              <w:pStyle w:val="0"/>
            </w:pPr>
            <w:r>
              <w:rPr>
                <w:sz w:val="24"/>
              </w:rPr>
              <w:t xml:space="preserve">Опросы потребителей</w:t>
            </w:r>
          </w:p>
        </w:tc>
        <w:tc>
          <w:tcPr>
            <w:tcW w:w="6520" w:type="dxa"/>
          </w:tcPr>
          <w:p>
            <w:pPr>
              <w:pStyle w:val="0"/>
            </w:pPr>
            <w:r>
              <w:rPr>
                <w:sz w:val="24"/>
              </w:rPr>
              <w:t xml:space="preserve">В учреждении проводится анкетирование (опрос) потребителей в целях выявления их мнения относительно качества, комфортности и доступности предоставления государственных и муниципальных услуг</w:t>
            </w:r>
          </w:p>
        </w:tc>
      </w:tr>
    </w:tbl>
    <w:p>
      <w:pPr>
        <w:pStyle w:val="0"/>
        <w:jc w:val="both"/>
      </w:pPr>
      <w:r>
        <w:rPr>
          <w:sz w:val="24"/>
        </w:rPr>
      </w:r>
    </w:p>
    <w:p>
      <w:pPr>
        <w:pStyle w:val="0"/>
        <w:jc w:val="center"/>
      </w:pPr>
      <w:r>
        <w:rPr>
          <w:sz w:val="24"/>
        </w:rPr>
        <w:t xml:space="preserve">_______________</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10.1</w:t>
      </w:r>
    </w:p>
    <w:p>
      <w:pPr>
        <w:pStyle w:val="0"/>
        <w:jc w:val="right"/>
      </w:pPr>
      <w:r>
        <w:rPr>
          <w:sz w:val="24"/>
        </w:rPr>
        <w:t xml:space="preserve">к приказу Министерства труда</w:t>
      </w:r>
    </w:p>
    <w:p>
      <w:pPr>
        <w:pStyle w:val="0"/>
        <w:jc w:val="right"/>
      </w:pPr>
      <w:r>
        <w:rPr>
          <w:sz w:val="24"/>
        </w:rPr>
        <w:t xml:space="preserve">и социального развития Омской области</w:t>
      </w:r>
    </w:p>
    <w:p>
      <w:pPr>
        <w:pStyle w:val="0"/>
        <w:jc w:val="right"/>
      </w:pPr>
      <w:r>
        <w:rPr>
          <w:sz w:val="24"/>
        </w:rPr>
        <w:t xml:space="preserve">от 29 декабря 2015 г. N 178-п</w:t>
      </w:r>
    </w:p>
    <w:p>
      <w:pPr>
        <w:pStyle w:val="0"/>
        <w:jc w:val="both"/>
      </w:pPr>
      <w:r>
        <w:rPr>
          <w:sz w:val="24"/>
        </w:rPr>
      </w:r>
    </w:p>
    <w:p>
      <w:pPr>
        <w:pStyle w:val="2"/>
        <w:jc w:val="center"/>
      </w:pPr>
      <w:r>
        <w:rPr>
          <w:sz w:val="24"/>
        </w:rPr>
        <w:t xml:space="preserve">РЕГИОНАЛЬНЫЙ СТАНДАРТ</w:t>
      </w:r>
    </w:p>
    <w:p>
      <w:pPr>
        <w:pStyle w:val="2"/>
        <w:jc w:val="center"/>
      </w:pPr>
      <w:r>
        <w:rPr>
          <w:sz w:val="24"/>
        </w:rPr>
        <w:t xml:space="preserve">государственной услуги "Подготовка работников по охране</w:t>
      </w:r>
    </w:p>
    <w:p>
      <w:pPr>
        <w:pStyle w:val="2"/>
        <w:jc w:val="center"/>
      </w:pPr>
      <w:r>
        <w:rPr>
          <w:sz w:val="24"/>
        </w:rPr>
        <w:t xml:space="preserve">труда (Обучение по охране труда и проверка знаний требований</w:t>
      </w:r>
    </w:p>
    <w:p>
      <w:pPr>
        <w:pStyle w:val="2"/>
        <w:jc w:val="center"/>
      </w:pPr>
      <w:r>
        <w:rPr>
          <w:sz w:val="24"/>
        </w:rPr>
        <w:t xml:space="preserve">охраны труда)"</w:t>
      </w:r>
    </w:p>
    <w:p>
      <w:pPr>
        <w:pStyle w:val="0"/>
        <w:jc w:val="both"/>
      </w:pPr>
      <w:r>
        <w:rPr>
          <w:sz w:val="24"/>
        </w:rPr>
      </w:r>
    </w:p>
    <w:p>
      <w:pPr>
        <w:pStyle w:val="0"/>
        <w:ind w:firstLine="540"/>
        <w:jc w:val="both"/>
      </w:pPr>
      <w:r>
        <w:rPr>
          <w:sz w:val="24"/>
        </w:rPr>
        <w:t xml:space="preserve">Исключен с 1 марта 2022 года. - </w:t>
      </w:r>
      <w:hyperlink w:history="0" r:id="rId508" w:tooltip="Приказ Министерства труда и социального развития Омской области от 04.03.2022 N 36-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04.03.2022 N 36-п.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10.2</w:t>
      </w:r>
    </w:p>
    <w:p>
      <w:pPr>
        <w:pStyle w:val="0"/>
        <w:jc w:val="right"/>
      </w:pPr>
      <w:r>
        <w:rPr>
          <w:sz w:val="24"/>
        </w:rPr>
        <w:t xml:space="preserve">к приказу Министерства труда</w:t>
      </w:r>
    </w:p>
    <w:p>
      <w:pPr>
        <w:pStyle w:val="0"/>
        <w:jc w:val="right"/>
      </w:pPr>
      <w:r>
        <w:rPr>
          <w:sz w:val="24"/>
        </w:rPr>
        <w:t xml:space="preserve">и социального развития Омской области</w:t>
      </w:r>
    </w:p>
    <w:p>
      <w:pPr>
        <w:pStyle w:val="0"/>
        <w:jc w:val="right"/>
      </w:pPr>
      <w:r>
        <w:rPr>
          <w:sz w:val="24"/>
        </w:rPr>
        <w:t xml:space="preserve">от 29 декабря 2015 г. N 178-п</w:t>
      </w:r>
    </w:p>
    <w:p>
      <w:pPr>
        <w:pStyle w:val="0"/>
        <w:jc w:val="both"/>
      </w:pPr>
      <w:r>
        <w:rPr>
          <w:sz w:val="24"/>
        </w:rPr>
      </w:r>
    </w:p>
    <w:p>
      <w:pPr>
        <w:pStyle w:val="2"/>
        <w:jc w:val="center"/>
      </w:pPr>
      <w:r>
        <w:rPr>
          <w:sz w:val="24"/>
        </w:rPr>
        <w:t xml:space="preserve">РЕГИОНАЛЬНЫЙ СТАНДАРТ</w:t>
      </w:r>
    </w:p>
    <w:p>
      <w:pPr>
        <w:pStyle w:val="2"/>
        <w:jc w:val="center"/>
      </w:pPr>
      <w:r>
        <w:rPr>
          <w:sz w:val="24"/>
        </w:rPr>
        <w:t xml:space="preserve">государственной услуги "Подготовка работников по охране</w:t>
      </w:r>
    </w:p>
    <w:p>
      <w:pPr>
        <w:pStyle w:val="2"/>
        <w:jc w:val="center"/>
      </w:pPr>
      <w:r>
        <w:rPr>
          <w:sz w:val="24"/>
        </w:rPr>
        <w:t xml:space="preserve">труда (Обучение оказанию первой помощи пострадавшим</w:t>
      </w:r>
    </w:p>
    <w:p>
      <w:pPr>
        <w:pStyle w:val="2"/>
        <w:jc w:val="center"/>
      </w:pPr>
      <w:r>
        <w:rPr>
          <w:sz w:val="24"/>
        </w:rPr>
        <w:t xml:space="preserve">на производстве)"</w:t>
      </w:r>
    </w:p>
    <w:p>
      <w:pPr>
        <w:pStyle w:val="0"/>
        <w:jc w:val="both"/>
      </w:pPr>
      <w:r>
        <w:rPr>
          <w:sz w:val="24"/>
        </w:rPr>
      </w:r>
    </w:p>
    <w:p>
      <w:pPr>
        <w:pStyle w:val="0"/>
        <w:ind w:firstLine="540"/>
        <w:jc w:val="both"/>
      </w:pPr>
      <w:r>
        <w:rPr>
          <w:sz w:val="24"/>
        </w:rPr>
        <w:t xml:space="preserve">Исключен с 1 марта 2022 года. - </w:t>
      </w:r>
      <w:hyperlink w:history="0" r:id="rId509" w:tooltip="Приказ Министерства труда и социального развития Омской области от 04.03.2022 N 36-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04.03.2022 N 36-п.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10.3</w:t>
      </w:r>
    </w:p>
    <w:p>
      <w:pPr>
        <w:pStyle w:val="0"/>
        <w:jc w:val="right"/>
      </w:pPr>
      <w:r>
        <w:rPr>
          <w:sz w:val="24"/>
        </w:rPr>
        <w:t xml:space="preserve">к приказу Министерства труда</w:t>
      </w:r>
    </w:p>
    <w:p>
      <w:pPr>
        <w:pStyle w:val="0"/>
        <w:jc w:val="right"/>
      </w:pPr>
      <w:r>
        <w:rPr>
          <w:sz w:val="24"/>
        </w:rPr>
        <w:t xml:space="preserve">и социального развития</w:t>
      </w:r>
    </w:p>
    <w:p>
      <w:pPr>
        <w:pStyle w:val="0"/>
        <w:jc w:val="right"/>
      </w:pPr>
      <w:r>
        <w:rPr>
          <w:sz w:val="24"/>
        </w:rPr>
        <w:t xml:space="preserve">Омской области</w:t>
      </w:r>
    </w:p>
    <w:p>
      <w:pPr>
        <w:pStyle w:val="0"/>
        <w:jc w:val="right"/>
      </w:pPr>
      <w:r>
        <w:rPr>
          <w:sz w:val="24"/>
        </w:rPr>
        <w:t xml:space="preserve">от 29 декабря 2015 г. N 178-п</w:t>
      </w:r>
    </w:p>
    <w:p>
      <w:pPr>
        <w:pStyle w:val="0"/>
        <w:jc w:val="both"/>
      </w:pPr>
      <w:r>
        <w:rPr>
          <w:sz w:val="24"/>
        </w:rPr>
      </w:r>
    </w:p>
    <w:bookmarkStart w:id="1664" w:name="P1664"/>
    <w:bookmarkEnd w:id="1664"/>
    <w:p>
      <w:pPr>
        <w:pStyle w:val="2"/>
        <w:jc w:val="center"/>
      </w:pPr>
      <w:r>
        <w:rPr>
          <w:sz w:val="24"/>
        </w:rPr>
        <w:t xml:space="preserve">РЕГИОНАЛЬНЫЙ СТАНДАРТ</w:t>
      </w:r>
    </w:p>
    <w:p>
      <w:pPr>
        <w:pStyle w:val="2"/>
        <w:jc w:val="center"/>
      </w:pPr>
      <w:r>
        <w:rPr>
          <w:sz w:val="24"/>
        </w:rPr>
        <w:t xml:space="preserve">государственной работы "Проведение мониторинга состояния</w:t>
      </w:r>
    </w:p>
    <w:p>
      <w:pPr>
        <w:pStyle w:val="2"/>
        <w:jc w:val="center"/>
      </w:pPr>
      <w:r>
        <w:rPr>
          <w:sz w:val="24"/>
        </w:rPr>
        <w:t xml:space="preserve">условий и охраны труда у работодателей, осуществляющих</w:t>
      </w:r>
    </w:p>
    <w:p>
      <w:pPr>
        <w:pStyle w:val="2"/>
        <w:jc w:val="center"/>
      </w:pPr>
      <w:r>
        <w:rPr>
          <w:sz w:val="24"/>
        </w:rPr>
        <w:t xml:space="preserve">деятельность на территории Омской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 </w:t>
            </w:r>
            <w:hyperlink w:history="0" r:id="rId510" w:tooltip="Приказ Министерства труда и социального развития Омской области от 26.08.2022 N 138-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Приказом</w:t>
              </w:r>
            </w:hyperlink>
            <w:r>
              <w:rPr>
                <w:sz w:val="24"/>
                <w:color w:val="392c69"/>
              </w:rPr>
              <w:t xml:space="preserve"> Министерства труда и социального развития Омской области</w:t>
            </w:r>
          </w:p>
          <w:p>
            <w:pPr>
              <w:pStyle w:val="0"/>
              <w:jc w:val="center"/>
            </w:pPr>
            <w:r>
              <w:rPr>
                <w:sz w:val="24"/>
                <w:color w:val="392c69"/>
              </w:rPr>
              <w:t xml:space="preserve">от 26.08.2022 N 138-п; в ред. Приказов Министерства труда и социального</w:t>
            </w:r>
          </w:p>
          <w:p>
            <w:pPr>
              <w:pStyle w:val="0"/>
              <w:jc w:val="center"/>
            </w:pPr>
            <w:r>
              <w:rPr>
                <w:sz w:val="24"/>
                <w:color w:val="392c69"/>
              </w:rPr>
              <w:t xml:space="preserve">развития Омской области от 21.08.2023 </w:t>
            </w:r>
            <w:hyperlink w:history="0" r:id="rId511" w:tooltip="Приказ Министерства труда и социального развития Омской области от 21.08.2023 N 126-п &quot;О внесении изменения в приказ Министерства труда и социального развития Омской области от 29 декабря 2015 года N 178-п&quot; {КонсультантПлюс}">
              <w:r>
                <w:rPr>
                  <w:sz w:val="24"/>
                  <w:color w:val="0000ff"/>
                </w:rPr>
                <w:t xml:space="preserve">N 126-п</w:t>
              </w:r>
            </w:hyperlink>
            <w:r>
              <w:rPr>
                <w:sz w:val="24"/>
                <w:color w:val="392c69"/>
              </w:rPr>
              <w:t xml:space="preserve">, от 06.05.2026 </w:t>
            </w:r>
            <w:hyperlink w:history="0" r:id="rId512" w:tooltip="Приказ Министерства труда и социального развития Омской области от 06.05.2026 N 72-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72-п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Цель выполнения государственной работы "Проведение мониторинга состояния условий и охраны труда у работодателей, осуществляющих деятельность на территории Омской области" (далее - государственная работа): комплексная оценка состояния условий и охраны труда на территории Омской области.</w:t>
      </w:r>
    </w:p>
    <w:p>
      <w:pPr>
        <w:pStyle w:val="0"/>
        <w:spacing w:before="240" w:lineRule="auto"/>
        <w:ind w:firstLine="540"/>
        <w:jc w:val="both"/>
      </w:pPr>
      <w:r>
        <w:rPr>
          <w:sz w:val="24"/>
        </w:rPr>
        <w:t xml:space="preserve">2. Категории потребителей государственной работы: физические лица, юридические лица (далее - потребители).</w:t>
      </w:r>
    </w:p>
    <w:p>
      <w:pPr>
        <w:pStyle w:val="0"/>
        <w:spacing w:before="240" w:lineRule="auto"/>
        <w:ind w:firstLine="540"/>
        <w:jc w:val="both"/>
      </w:pPr>
      <w:r>
        <w:rPr>
          <w:sz w:val="24"/>
        </w:rPr>
        <w:t xml:space="preserve">3. Основные показатели, характеризующие состав, качество и (или) объем (содержание) выполнения государственной работы (далее - показатель):</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948"/>
        <w:gridCol w:w="3190"/>
        <w:gridCol w:w="2891"/>
      </w:tblGrid>
      <w:tr>
        <w:tc>
          <w:tcPr>
            <w:tcW w:w="2948" w:type="dxa"/>
          </w:tcPr>
          <w:p>
            <w:pPr>
              <w:pStyle w:val="0"/>
              <w:jc w:val="center"/>
            </w:pPr>
            <w:r>
              <w:rPr>
                <w:sz w:val="24"/>
              </w:rPr>
              <w:t xml:space="preserve">Наименование показателя, единица измерения</w:t>
            </w:r>
          </w:p>
        </w:tc>
        <w:tc>
          <w:tcPr>
            <w:tcW w:w="3190" w:type="dxa"/>
          </w:tcPr>
          <w:p>
            <w:pPr>
              <w:pStyle w:val="0"/>
              <w:jc w:val="center"/>
            </w:pPr>
            <w:r>
              <w:rPr>
                <w:sz w:val="24"/>
              </w:rPr>
              <w:t xml:space="preserve">Методика расчета</w:t>
            </w:r>
          </w:p>
        </w:tc>
        <w:tc>
          <w:tcPr>
            <w:tcW w:w="2891" w:type="dxa"/>
          </w:tcPr>
          <w:p>
            <w:pPr>
              <w:pStyle w:val="0"/>
              <w:jc w:val="center"/>
            </w:pPr>
            <w:r>
              <w:rPr>
                <w:sz w:val="24"/>
              </w:rPr>
              <w:t xml:space="preserve">Источник информации</w:t>
            </w:r>
          </w:p>
        </w:tc>
      </w:tr>
      <w:tr>
        <w:tc>
          <w:tcPr>
            <w:tcW w:w="2948" w:type="dxa"/>
          </w:tcPr>
          <w:p>
            <w:pPr>
              <w:pStyle w:val="0"/>
              <w:jc w:val="center"/>
            </w:pPr>
            <w:r>
              <w:rPr>
                <w:sz w:val="24"/>
              </w:rPr>
              <w:t xml:space="preserve">1</w:t>
            </w:r>
          </w:p>
        </w:tc>
        <w:tc>
          <w:tcPr>
            <w:tcW w:w="3190" w:type="dxa"/>
          </w:tcPr>
          <w:p>
            <w:pPr>
              <w:pStyle w:val="0"/>
              <w:jc w:val="center"/>
            </w:pPr>
            <w:r>
              <w:rPr>
                <w:sz w:val="24"/>
              </w:rPr>
              <w:t xml:space="preserve">2</w:t>
            </w:r>
          </w:p>
        </w:tc>
        <w:tc>
          <w:tcPr>
            <w:tcW w:w="2891" w:type="dxa"/>
          </w:tcPr>
          <w:p>
            <w:pPr>
              <w:pStyle w:val="0"/>
              <w:jc w:val="center"/>
            </w:pPr>
            <w:r>
              <w:rPr>
                <w:sz w:val="24"/>
              </w:rPr>
              <w:t xml:space="preserve">3</w:t>
            </w:r>
          </w:p>
        </w:tc>
      </w:tr>
      <w:tr>
        <w:tc>
          <w:tcPr>
            <w:tcW w:w="2948" w:type="dxa"/>
          </w:tcPr>
          <w:p>
            <w:pPr>
              <w:pStyle w:val="0"/>
            </w:pPr>
            <w:r>
              <w:rPr>
                <w:sz w:val="24"/>
              </w:rPr>
              <w:t xml:space="preserve">Доля работодателей, осуществляющих деятельность на территории Омской области, охваченных мониторингом состояния условий и охраны труда, в общей численности работодателей, осуществляющих деятельность на территории Омской области (%)</w:t>
            </w:r>
          </w:p>
        </w:tc>
        <w:tc>
          <w:tcPr>
            <w:tcW w:w="3190" w:type="dxa"/>
          </w:tcPr>
          <w:p>
            <w:pPr>
              <w:pStyle w:val="0"/>
            </w:pPr>
            <w:r>
              <w:rPr>
                <w:sz w:val="24"/>
              </w:rPr>
              <w:t xml:space="preserve">Dp = Nм / N x 100,</w:t>
            </w:r>
          </w:p>
          <w:p>
            <w:pPr>
              <w:pStyle w:val="0"/>
            </w:pPr>
            <w:r>
              <w:rPr>
                <w:sz w:val="24"/>
              </w:rPr>
              <w:t xml:space="preserve">где</w:t>
            </w:r>
          </w:p>
          <w:p>
            <w:pPr>
              <w:pStyle w:val="0"/>
            </w:pPr>
            <w:r>
              <w:rPr>
                <w:sz w:val="24"/>
              </w:rPr>
              <w:t xml:space="preserve">Dp - доля работодателей, осуществляющих деятельность на территории Омской области, охваченных мониторингом состояния условий и охраны труда, в общей численности работодателей, осуществляющих деятельность на территории Омской области;</w:t>
            </w:r>
          </w:p>
          <w:p>
            <w:pPr>
              <w:pStyle w:val="0"/>
            </w:pPr>
            <w:r>
              <w:rPr>
                <w:sz w:val="24"/>
              </w:rPr>
              <w:t xml:space="preserve">Nм - число работодателей, осуществляющих деятельность на территории Омской области, охваченных мониторингом состояния условий и охраны труда;</w:t>
            </w:r>
          </w:p>
          <w:p>
            <w:pPr>
              <w:pStyle w:val="0"/>
            </w:pPr>
            <w:r>
              <w:rPr>
                <w:sz w:val="24"/>
              </w:rPr>
              <w:t xml:space="preserve">N - общая численность работодателей, осуществляющих деятельность на территории Омской области</w:t>
            </w:r>
          </w:p>
        </w:tc>
        <w:tc>
          <w:tcPr>
            <w:tcW w:w="2891" w:type="dxa"/>
          </w:tcPr>
          <w:p>
            <w:pPr>
              <w:pStyle w:val="0"/>
            </w:pPr>
            <w:r>
              <w:rPr>
                <w:sz w:val="24"/>
              </w:rPr>
              <w:t xml:space="preserve">Отчетные данные государственного учреждения Омской области (далее - учреждение), представляемые в Министерство труда и социального развития Омской области (далее - Министерство)</w:t>
            </w:r>
          </w:p>
        </w:tc>
      </w:tr>
      <w:tr>
        <w:tc>
          <w:tcPr>
            <w:tcW w:w="2948" w:type="dxa"/>
          </w:tcPr>
          <w:p>
            <w:pPr>
              <w:pStyle w:val="0"/>
            </w:pPr>
            <w:r>
              <w:rPr>
                <w:sz w:val="24"/>
              </w:rPr>
              <w:t xml:space="preserve">Доля потребителей, удовлетворенных качеством и доступностью выполненной государственной работы (%)</w:t>
            </w:r>
          </w:p>
        </w:tc>
        <w:tc>
          <w:tcPr>
            <w:tcW w:w="3190" w:type="dxa"/>
          </w:tcPr>
          <w:p>
            <w:pPr>
              <w:pStyle w:val="0"/>
            </w:pPr>
            <w:r>
              <w:rPr>
                <w:sz w:val="24"/>
              </w:rPr>
              <w:t xml:space="preserve">Dк = Oк / O x 100,</w:t>
            </w:r>
          </w:p>
          <w:p>
            <w:pPr>
              <w:pStyle w:val="0"/>
            </w:pPr>
            <w:r>
              <w:rPr>
                <w:sz w:val="24"/>
              </w:rPr>
              <w:t xml:space="preserve">где:</w:t>
            </w:r>
          </w:p>
          <w:p>
            <w:pPr>
              <w:pStyle w:val="0"/>
            </w:pPr>
            <w:r>
              <w:rPr>
                <w:sz w:val="24"/>
              </w:rPr>
              <w:t xml:space="preserve">Dк - доля потребителей, удовлетворенных качеством и доступностью выполненной государственной работы;</w:t>
            </w:r>
          </w:p>
          <w:p>
            <w:pPr>
              <w:pStyle w:val="0"/>
            </w:pPr>
            <w:r>
              <w:rPr>
                <w:sz w:val="24"/>
              </w:rPr>
              <w:t xml:space="preserve">Ок - число опрошенных потребителей, удовлетворенных качеством и доступностью выполненной государственной работы;</w:t>
            </w:r>
          </w:p>
          <w:p>
            <w:pPr>
              <w:pStyle w:val="0"/>
            </w:pPr>
            <w:r>
              <w:rPr>
                <w:sz w:val="24"/>
              </w:rPr>
              <w:t xml:space="preserve">О - общее число опрошенных потребителей, для которых выполнена государственная работа</w:t>
            </w:r>
          </w:p>
        </w:tc>
        <w:tc>
          <w:tcPr>
            <w:tcW w:w="2891" w:type="dxa"/>
          </w:tcPr>
          <w:p>
            <w:pPr>
              <w:pStyle w:val="0"/>
            </w:pPr>
            <w:r>
              <w:rPr>
                <w:sz w:val="24"/>
              </w:rPr>
              <w:t xml:space="preserve">Результаты опросов потребителей</w:t>
            </w:r>
          </w:p>
        </w:tc>
      </w:tr>
    </w:tbl>
    <w:p>
      <w:pPr>
        <w:pStyle w:val="0"/>
        <w:jc w:val="both"/>
      </w:pPr>
      <w:r>
        <w:rPr>
          <w:sz w:val="24"/>
        </w:rPr>
      </w:r>
    </w:p>
    <w:p>
      <w:pPr>
        <w:pStyle w:val="0"/>
        <w:ind w:firstLine="540"/>
        <w:jc w:val="both"/>
      </w:pPr>
      <w:r>
        <w:rPr>
          <w:sz w:val="24"/>
        </w:rPr>
        <w:t xml:space="preserve">4. Правовые основы выполнения государственной работы:</w:t>
      </w:r>
    </w:p>
    <w:p>
      <w:pPr>
        <w:pStyle w:val="0"/>
        <w:spacing w:before="240" w:lineRule="auto"/>
        <w:ind w:firstLine="540"/>
        <w:jc w:val="both"/>
      </w:pPr>
      <w:r>
        <w:rPr>
          <w:sz w:val="24"/>
        </w:rPr>
        <w:t xml:space="preserve">1) Трудовой </w:t>
      </w:r>
      <w:hyperlink w:history="0" r:id="rId513" w:tooltip="&quot;Трудовой кодекс Российской Федерации&quot; от 30.12.2001 N 197-ФЗ (ред. от 25.05.2026) {КонсультантПлюс}">
        <w:r>
          <w:rPr>
            <w:sz w:val="24"/>
            <w:color w:val="0000ff"/>
          </w:rPr>
          <w:t xml:space="preserve">кодекс</w:t>
        </w:r>
      </w:hyperlink>
      <w:r>
        <w:rPr>
          <w:sz w:val="24"/>
        </w:rPr>
        <w:t xml:space="preserve"> Российской Федерации;</w:t>
      </w:r>
    </w:p>
    <w:p>
      <w:pPr>
        <w:pStyle w:val="0"/>
        <w:spacing w:before="240" w:lineRule="auto"/>
        <w:ind w:firstLine="540"/>
        <w:jc w:val="both"/>
      </w:pPr>
      <w:r>
        <w:rPr>
          <w:sz w:val="24"/>
        </w:rPr>
        <w:t xml:space="preserve">2) </w:t>
      </w:r>
      <w:hyperlink w:history="0" r:id="rId514" w:tooltip="Закон Омской области от 28.12.2016 N 1941-ОЗ (ред. от 04.06.2025) &quot;Об охране труда на территории Омской области&quot; (принят Постановлением ЗС Омской области от 22.12.2016 N 131) {КонсультантПлюс}">
        <w:r>
          <w:rPr>
            <w:sz w:val="24"/>
            <w:color w:val="0000ff"/>
          </w:rPr>
          <w:t xml:space="preserve">Закон</w:t>
        </w:r>
      </w:hyperlink>
      <w:r>
        <w:rPr>
          <w:sz w:val="24"/>
        </w:rPr>
        <w:t xml:space="preserve"> Омской области от 28 декабря 2016 года N 1941-ОЗ "Об охране труда на территории Омской области";</w:t>
      </w:r>
    </w:p>
    <w:p>
      <w:pPr>
        <w:pStyle w:val="0"/>
        <w:spacing w:before="240" w:lineRule="auto"/>
        <w:ind w:firstLine="540"/>
        <w:jc w:val="both"/>
      </w:pPr>
      <w:r>
        <w:rPr>
          <w:sz w:val="24"/>
        </w:rPr>
        <w:t xml:space="preserve">3) </w:t>
      </w:r>
      <w:hyperlink w:history="0" r:id="rId515" w:tooltip="Постановление Правительства Омской области от 09.03.2022 N 89-п (ред. от 06.02.2025) &quot;Об утверждении Порядка организации и проведения мониторинга состояния условий и охраны труда у работодателей, осуществляющих деятельность на территории Омской области&quot; {КонсультантПлюс}">
        <w:r>
          <w:rPr>
            <w:sz w:val="24"/>
            <w:color w:val="0000ff"/>
          </w:rPr>
          <w:t xml:space="preserve">постановление</w:t>
        </w:r>
      </w:hyperlink>
      <w:r>
        <w:rPr>
          <w:sz w:val="24"/>
        </w:rPr>
        <w:t xml:space="preserve"> Правительства Омской области от 9 марта 2022 года N 89-п "Об утверждении Порядка организации и проведения мониторинга состояния условий и охраны труда у работодателей, осуществляющих деятельность на территории Омской области";</w:t>
      </w:r>
    </w:p>
    <w:p>
      <w:pPr>
        <w:pStyle w:val="0"/>
        <w:spacing w:before="240" w:lineRule="auto"/>
        <w:ind w:firstLine="540"/>
        <w:jc w:val="both"/>
      </w:pPr>
      <w:r>
        <w:rPr>
          <w:sz w:val="24"/>
        </w:rPr>
        <w:t xml:space="preserve">4) </w:t>
      </w:r>
      <w:hyperlink w:history="0" r:id="rId516" w:tooltip="Приказ Министерства труда и социального развития Омской области от 30.06.2022 N 103-п (ред. от 21.06.2023) &quot;О реализации отдельных положений постановления Правительства Омской области от 9 марта 2022 года N 89-п&quot; (вместе с &quot;Порядком взаимодействия участников мониторинга состояния условий и охраны труда у работодателей, осуществляющих деятельность на территории Омской области&quot;, &quot;Порядком формирования и ведения единого банка данных о состоянии условий и охраны труда у работодателей, осуществляющих деятельност {КонсультантПлюс}">
        <w:r>
          <w:rPr>
            <w:sz w:val="24"/>
            <w:color w:val="0000ff"/>
          </w:rPr>
          <w:t xml:space="preserve">приказ</w:t>
        </w:r>
      </w:hyperlink>
      <w:r>
        <w:rPr>
          <w:sz w:val="24"/>
        </w:rPr>
        <w:t xml:space="preserve"> Министерства труда и социального развития Омской области от 30 июня 2022 года N 103-п "О реализации отдельных положений постановления Правительства Омской области от 9 марта 2022 года N 89-п".</w:t>
      </w:r>
    </w:p>
    <w:p>
      <w:pPr>
        <w:pStyle w:val="0"/>
        <w:spacing w:before="240" w:lineRule="auto"/>
        <w:ind w:firstLine="540"/>
        <w:jc w:val="both"/>
      </w:pPr>
      <w:r>
        <w:rPr>
          <w:sz w:val="24"/>
        </w:rPr>
        <w:t xml:space="preserve">5. Действия по выполнению государственной работы:</w:t>
      </w:r>
    </w:p>
    <w:p>
      <w:pPr>
        <w:pStyle w:val="0"/>
        <w:spacing w:before="240" w:lineRule="auto"/>
        <w:ind w:firstLine="540"/>
        <w:jc w:val="both"/>
      </w:pPr>
      <w:r>
        <w:rPr>
          <w:sz w:val="24"/>
        </w:rPr>
        <w:t xml:space="preserve">1) обработка и анализ информации о состоянии условий и охраны труда;</w:t>
      </w:r>
    </w:p>
    <w:p>
      <w:pPr>
        <w:pStyle w:val="0"/>
        <w:spacing w:before="240" w:lineRule="auto"/>
        <w:ind w:firstLine="540"/>
        <w:jc w:val="both"/>
      </w:pPr>
      <w:r>
        <w:rPr>
          <w:sz w:val="24"/>
        </w:rPr>
        <w:t xml:space="preserve">2) ведение единого банка данных о состоянии условий и охраны труда, образованного совокупностью территориальных банков данных о состоянии условий и охраны труда у работодателей, осуществляющих деятельность на территории Омской области;</w:t>
      </w:r>
    </w:p>
    <w:p>
      <w:pPr>
        <w:pStyle w:val="0"/>
        <w:jc w:val="both"/>
      </w:pPr>
      <w:r>
        <w:rPr>
          <w:sz w:val="24"/>
        </w:rPr>
        <w:t xml:space="preserve">(в ред. </w:t>
      </w:r>
      <w:hyperlink w:history="0" r:id="rId517" w:tooltip="Приказ Министерства труда и социального развития Омской области от 06.05.2026 N 72-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06.05.2026 N 72-п)</w:t>
      </w:r>
    </w:p>
    <w:p>
      <w:pPr>
        <w:pStyle w:val="0"/>
        <w:spacing w:before="240" w:lineRule="auto"/>
        <w:ind w:firstLine="540"/>
        <w:jc w:val="both"/>
      </w:pPr>
      <w:r>
        <w:rPr>
          <w:sz w:val="24"/>
        </w:rPr>
        <w:t xml:space="preserve">3) оказание консультационной и методической помощи по вопросам направления информации;</w:t>
      </w:r>
    </w:p>
    <w:p>
      <w:pPr>
        <w:pStyle w:val="0"/>
        <w:spacing w:before="240" w:lineRule="auto"/>
        <w:ind w:firstLine="540"/>
        <w:jc w:val="both"/>
      </w:pPr>
      <w:r>
        <w:rPr>
          <w:sz w:val="24"/>
        </w:rPr>
        <w:t xml:space="preserve">4) подготовка и распространение методических материалов, содержащих в том числе аналитическую, справочную и другую информацию по результатам мониторинга состояния условий и охраны труда;</w:t>
      </w:r>
    </w:p>
    <w:p>
      <w:pPr>
        <w:pStyle w:val="0"/>
        <w:jc w:val="both"/>
      </w:pPr>
      <w:r>
        <w:rPr>
          <w:sz w:val="24"/>
        </w:rPr>
        <w:t xml:space="preserve">(пп. 4 в ред. </w:t>
      </w:r>
      <w:hyperlink w:history="0" r:id="rId518" w:tooltip="Приказ Министерства труда и социального развития Омской области от 06.05.2026 N 72-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06.05.2026 N 72-п)</w:t>
      </w:r>
    </w:p>
    <w:p>
      <w:pPr>
        <w:pStyle w:val="0"/>
        <w:spacing w:before="240" w:lineRule="auto"/>
        <w:ind w:firstLine="540"/>
        <w:jc w:val="both"/>
      </w:pPr>
      <w:r>
        <w:rPr>
          <w:sz w:val="24"/>
        </w:rPr>
        <w:t xml:space="preserve">5) изучение и обобщение опыта работодателей по улучшению условий и охраны труда.</w:t>
      </w:r>
    </w:p>
    <w:p>
      <w:pPr>
        <w:pStyle w:val="0"/>
        <w:spacing w:before="240" w:lineRule="auto"/>
        <w:ind w:firstLine="540"/>
        <w:jc w:val="both"/>
      </w:pPr>
      <w:r>
        <w:rPr>
          <w:sz w:val="24"/>
        </w:rPr>
        <w:t xml:space="preserve">6. Требования к материально-техническому обеспечению выполнения государственной работы:</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601"/>
        <w:gridCol w:w="6463"/>
      </w:tblGrid>
      <w:tr>
        <w:tc>
          <w:tcPr>
            <w:tcW w:w="2601" w:type="dxa"/>
          </w:tcPr>
          <w:p>
            <w:pPr>
              <w:pStyle w:val="0"/>
              <w:jc w:val="center"/>
            </w:pPr>
            <w:r>
              <w:rPr>
                <w:sz w:val="24"/>
              </w:rPr>
              <w:t xml:space="preserve">Параметр</w:t>
            </w:r>
          </w:p>
        </w:tc>
        <w:tc>
          <w:tcPr>
            <w:tcW w:w="6463" w:type="dxa"/>
          </w:tcPr>
          <w:p>
            <w:pPr>
              <w:pStyle w:val="0"/>
              <w:jc w:val="center"/>
            </w:pPr>
            <w:r>
              <w:rPr>
                <w:sz w:val="24"/>
              </w:rPr>
              <w:t xml:space="preserve">Значение, иная характеристика параметра</w:t>
            </w:r>
          </w:p>
        </w:tc>
      </w:tr>
      <w:tr>
        <w:tc>
          <w:tcPr>
            <w:tcW w:w="2601" w:type="dxa"/>
          </w:tcPr>
          <w:p>
            <w:pPr>
              <w:pStyle w:val="0"/>
              <w:jc w:val="center"/>
            </w:pPr>
            <w:r>
              <w:rPr>
                <w:sz w:val="24"/>
              </w:rPr>
              <w:t xml:space="preserve">1</w:t>
            </w:r>
          </w:p>
        </w:tc>
        <w:tc>
          <w:tcPr>
            <w:tcW w:w="6463" w:type="dxa"/>
          </w:tcPr>
          <w:p>
            <w:pPr>
              <w:pStyle w:val="0"/>
              <w:jc w:val="center"/>
            </w:pPr>
            <w:r>
              <w:rPr>
                <w:sz w:val="24"/>
              </w:rPr>
              <w:t xml:space="preserve">2</w:t>
            </w:r>
          </w:p>
        </w:tc>
      </w:tr>
      <w:tr>
        <w:tc>
          <w:tcPr>
            <w:tcW w:w="2601" w:type="dxa"/>
          </w:tcPr>
          <w:p>
            <w:pPr>
              <w:pStyle w:val="0"/>
            </w:pPr>
            <w:r>
              <w:rPr>
                <w:sz w:val="24"/>
              </w:rPr>
              <w:t xml:space="preserve">Здание</w:t>
            </w:r>
          </w:p>
        </w:tc>
        <w:tc>
          <w:tcPr>
            <w:tcW w:w="6463" w:type="dxa"/>
          </w:tcPr>
          <w:p>
            <w:pPr>
              <w:pStyle w:val="0"/>
              <w:jc w:val="both"/>
            </w:pPr>
            <w:r>
              <w:rPr>
                <w:sz w:val="24"/>
              </w:rPr>
              <w:t xml:space="preserve">1) Учреждение размещается в специально предназначенном либо приспособленном здании (помещении), не являющемся аварийным и отвечающем, санитарно-эпидемиологическим правилам и нормативам;</w:t>
            </w:r>
          </w:p>
          <w:p>
            <w:pPr>
              <w:pStyle w:val="0"/>
              <w:jc w:val="both"/>
            </w:pPr>
            <w:r>
              <w:rPr>
                <w:sz w:val="24"/>
              </w:rPr>
              <w:t xml:space="preserve">2) здание обеспечено телефонной связью;</w:t>
            </w:r>
          </w:p>
          <w:p>
            <w:pPr>
              <w:pStyle w:val="0"/>
              <w:jc w:val="both"/>
            </w:pPr>
            <w:r>
              <w:rPr>
                <w:sz w:val="24"/>
              </w:rPr>
              <w:t xml:space="preserve">3) здание подключено к системам централизованного отопления;</w:t>
            </w:r>
          </w:p>
          <w:p>
            <w:pPr>
              <w:pStyle w:val="0"/>
              <w:jc w:val="both"/>
            </w:pPr>
            <w:r>
              <w:rPr>
                <w:sz w:val="24"/>
              </w:rPr>
              <w:t xml:space="preserve">4) лестницы при входе в здание оборудованы пандусами и поручнями</w:t>
            </w:r>
          </w:p>
        </w:tc>
      </w:tr>
      <w:tr>
        <w:tc>
          <w:tcPr>
            <w:tcW w:w="2601" w:type="dxa"/>
          </w:tcPr>
          <w:p>
            <w:pPr>
              <w:pStyle w:val="0"/>
            </w:pPr>
            <w:r>
              <w:rPr>
                <w:sz w:val="24"/>
              </w:rPr>
              <w:t xml:space="preserve">Состав помещений</w:t>
            </w:r>
          </w:p>
        </w:tc>
        <w:tc>
          <w:tcPr>
            <w:tcW w:w="6463" w:type="dxa"/>
          </w:tcPr>
          <w:p>
            <w:pPr>
              <w:pStyle w:val="0"/>
              <w:jc w:val="both"/>
            </w:pPr>
            <w:r>
              <w:rPr>
                <w:sz w:val="24"/>
              </w:rPr>
              <w:t xml:space="preserve">В учреждении имеются следующие помещения:</w:t>
            </w:r>
          </w:p>
          <w:p>
            <w:pPr>
              <w:pStyle w:val="0"/>
              <w:jc w:val="both"/>
            </w:pPr>
            <w:r>
              <w:rPr>
                <w:sz w:val="24"/>
              </w:rPr>
              <w:t xml:space="preserve">1) административно-управленческие помещения;.</w:t>
            </w:r>
          </w:p>
          <w:p>
            <w:pPr>
              <w:pStyle w:val="0"/>
              <w:jc w:val="both"/>
            </w:pPr>
            <w:r>
              <w:rPr>
                <w:sz w:val="24"/>
              </w:rPr>
              <w:t xml:space="preserve">2) кабинет работников учреждения, выполняющих государственную работу</w:t>
            </w:r>
          </w:p>
        </w:tc>
      </w:tr>
      <w:tr>
        <w:tblPrEx>
          <w:tblBorders>
            <w:insideH w:val="nil"/>
          </w:tblBorders>
        </w:tblPrEx>
        <w:tc>
          <w:tcPr>
            <w:tcW w:w="2601" w:type="dxa"/>
            <w:tcBorders>
              <w:bottom w:val="nil"/>
            </w:tcBorders>
          </w:tcPr>
          <w:p>
            <w:pPr>
              <w:pStyle w:val="0"/>
            </w:pPr>
            <w:r>
              <w:rPr>
                <w:sz w:val="24"/>
              </w:rPr>
              <w:t xml:space="preserve">Предметы и оборудование</w:t>
            </w:r>
          </w:p>
        </w:tc>
        <w:tc>
          <w:tcPr>
            <w:tcW w:w="6463" w:type="dxa"/>
            <w:tcBorders>
              <w:bottom w:val="nil"/>
            </w:tcBorders>
          </w:tcPr>
          <w:p>
            <w:pPr>
              <w:pStyle w:val="0"/>
              <w:jc w:val="both"/>
            </w:pPr>
            <w:r>
              <w:rPr>
                <w:sz w:val="24"/>
              </w:rPr>
              <w:t xml:space="preserve">В учреждении имеются:</w:t>
            </w:r>
          </w:p>
          <w:p>
            <w:pPr>
              <w:pStyle w:val="0"/>
              <w:jc w:val="both"/>
            </w:pPr>
            <w:r>
              <w:rPr>
                <w:sz w:val="24"/>
              </w:rPr>
              <w:t xml:space="preserve">1) не менее 3 единиц аппаратного оборудования, представленного в виде персональных компьютеров с комплектующими;</w:t>
            </w:r>
          </w:p>
          <w:p>
            <w:pPr>
              <w:pStyle w:val="0"/>
              <w:jc w:val="both"/>
            </w:pPr>
            <w:r>
              <w:rPr>
                <w:sz w:val="24"/>
              </w:rPr>
              <w:t xml:space="preserve">2) не менее 1 единицы множительной и копировальной техники;</w:t>
            </w:r>
          </w:p>
          <w:p>
            <w:pPr>
              <w:pStyle w:val="0"/>
              <w:jc w:val="both"/>
            </w:pPr>
            <w:r>
              <w:rPr>
                <w:sz w:val="24"/>
              </w:rPr>
              <w:t xml:space="preserve">3) не менее 1 единицы аудио- и видеотехники, обеспечивающей видеотрансляцию в информационно-телекоммуникационной сети "Интернет"</w:t>
            </w:r>
          </w:p>
        </w:tc>
      </w:tr>
      <w:tr>
        <w:tblPrEx>
          <w:tblBorders>
            <w:insideH w:val="nil"/>
          </w:tblBorders>
        </w:tblPrEx>
        <w:tc>
          <w:tcPr>
            <w:gridSpan w:val="2"/>
            <w:tcW w:w="9064" w:type="dxa"/>
            <w:tcBorders>
              <w:top w:val="nil"/>
            </w:tcBorders>
          </w:tcPr>
          <w:p>
            <w:pPr>
              <w:pStyle w:val="0"/>
              <w:jc w:val="both"/>
            </w:pPr>
            <w:r>
              <w:rPr>
                <w:sz w:val="24"/>
              </w:rPr>
              <w:t xml:space="preserve">(в ред. </w:t>
            </w:r>
            <w:hyperlink w:history="0" r:id="rId519" w:tooltip="Приказ Министерства труда и социального развития Омской области от 06.05.2026 N 72-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06.05.2026 N 72-п)</w:t>
            </w:r>
          </w:p>
        </w:tc>
      </w:tr>
      <w:tr>
        <w:tc>
          <w:tcPr>
            <w:tcW w:w="2601" w:type="dxa"/>
          </w:tcPr>
          <w:p>
            <w:pPr>
              <w:pStyle w:val="0"/>
            </w:pPr>
            <w:r>
              <w:rPr>
                <w:sz w:val="24"/>
              </w:rPr>
              <w:t xml:space="preserve">Автомобильный транспорт</w:t>
            </w:r>
          </w:p>
        </w:tc>
        <w:tc>
          <w:tcPr>
            <w:tcW w:w="6463" w:type="dxa"/>
          </w:tcPr>
          <w:p>
            <w:pPr>
              <w:pStyle w:val="0"/>
              <w:jc w:val="both"/>
            </w:pPr>
            <w:r>
              <w:rPr>
                <w:sz w:val="24"/>
              </w:rPr>
              <w:t xml:space="preserve">1 единица автомобильного транспорта</w:t>
            </w:r>
          </w:p>
        </w:tc>
      </w:tr>
    </w:tbl>
    <w:p>
      <w:pPr>
        <w:pStyle w:val="0"/>
        <w:jc w:val="both"/>
      </w:pPr>
      <w:r>
        <w:rPr>
          <w:sz w:val="24"/>
        </w:rPr>
      </w:r>
    </w:p>
    <w:p>
      <w:pPr>
        <w:pStyle w:val="0"/>
        <w:ind w:firstLine="540"/>
        <w:jc w:val="both"/>
      </w:pPr>
      <w:r>
        <w:rPr>
          <w:sz w:val="24"/>
        </w:rPr>
        <w:t xml:space="preserve">7. Требования к законности и безопасности выполнения государственной работы:</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601"/>
        <w:gridCol w:w="6463"/>
      </w:tblGrid>
      <w:tr>
        <w:tc>
          <w:tcPr>
            <w:tcW w:w="2601" w:type="dxa"/>
          </w:tcPr>
          <w:p>
            <w:pPr>
              <w:pStyle w:val="0"/>
              <w:jc w:val="center"/>
            </w:pPr>
            <w:r>
              <w:rPr>
                <w:sz w:val="24"/>
              </w:rPr>
              <w:t xml:space="preserve">Параметр</w:t>
            </w:r>
          </w:p>
        </w:tc>
        <w:tc>
          <w:tcPr>
            <w:tcW w:w="6463" w:type="dxa"/>
          </w:tcPr>
          <w:p>
            <w:pPr>
              <w:pStyle w:val="0"/>
              <w:jc w:val="center"/>
            </w:pPr>
            <w:r>
              <w:rPr>
                <w:sz w:val="24"/>
              </w:rPr>
              <w:t xml:space="preserve">Значение, иная характеристика параметра</w:t>
            </w:r>
          </w:p>
        </w:tc>
      </w:tr>
      <w:tr>
        <w:tc>
          <w:tcPr>
            <w:tcW w:w="2601" w:type="dxa"/>
          </w:tcPr>
          <w:p>
            <w:pPr>
              <w:pStyle w:val="0"/>
              <w:jc w:val="center"/>
            </w:pPr>
            <w:r>
              <w:rPr>
                <w:sz w:val="24"/>
              </w:rPr>
              <w:t xml:space="preserve">1</w:t>
            </w:r>
          </w:p>
        </w:tc>
        <w:tc>
          <w:tcPr>
            <w:tcW w:w="6463" w:type="dxa"/>
          </w:tcPr>
          <w:p>
            <w:pPr>
              <w:pStyle w:val="0"/>
              <w:jc w:val="center"/>
            </w:pPr>
            <w:r>
              <w:rPr>
                <w:sz w:val="24"/>
              </w:rPr>
              <w:t xml:space="preserve">2</w:t>
            </w:r>
          </w:p>
        </w:tc>
      </w:tr>
      <w:tr>
        <w:tc>
          <w:tcPr>
            <w:tcW w:w="2601" w:type="dxa"/>
          </w:tcPr>
          <w:p>
            <w:pPr>
              <w:pStyle w:val="0"/>
            </w:pPr>
            <w:r>
              <w:rPr>
                <w:sz w:val="24"/>
              </w:rPr>
              <w:t xml:space="preserve">Документы, в соответствии с которыми функционирует учреждение</w:t>
            </w:r>
          </w:p>
        </w:tc>
        <w:tc>
          <w:tcPr>
            <w:tcW w:w="6463" w:type="dxa"/>
          </w:tcPr>
          <w:p>
            <w:pPr>
              <w:pStyle w:val="0"/>
              <w:jc w:val="both"/>
            </w:pPr>
            <w:r>
              <w:rPr>
                <w:sz w:val="24"/>
              </w:rPr>
              <w:t xml:space="preserve">Устав учреждения соответствует законодательству</w:t>
            </w:r>
          </w:p>
        </w:tc>
      </w:tr>
      <w:tr>
        <w:tc>
          <w:tcPr>
            <w:tcW w:w="2601" w:type="dxa"/>
          </w:tcPr>
          <w:p>
            <w:pPr>
              <w:pStyle w:val="0"/>
            </w:pPr>
            <w:r>
              <w:rPr>
                <w:sz w:val="24"/>
              </w:rPr>
              <w:t xml:space="preserve">Санитарное состояние</w:t>
            </w:r>
          </w:p>
        </w:tc>
        <w:tc>
          <w:tcPr>
            <w:tcW w:w="6463" w:type="dxa"/>
          </w:tcPr>
          <w:p>
            <w:pPr>
              <w:pStyle w:val="0"/>
              <w:jc w:val="both"/>
            </w:pPr>
            <w:r>
              <w:rPr>
                <w:sz w:val="24"/>
              </w:rPr>
              <w:t xml:space="preserve">Деятельность учреждения соответствует установленным государственным санитарно-эпидемиологическим правилам и нормативам</w:t>
            </w:r>
          </w:p>
        </w:tc>
      </w:tr>
      <w:tr>
        <w:tc>
          <w:tcPr>
            <w:tcW w:w="2601" w:type="dxa"/>
          </w:tcPr>
          <w:p>
            <w:pPr>
              <w:pStyle w:val="0"/>
            </w:pPr>
            <w:r>
              <w:rPr>
                <w:sz w:val="24"/>
              </w:rPr>
              <w:t xml:space="preserve">Обеспечение безопасности</w:t>
            </w:r>
          </w:p>
        </w:tc>
        <w:tc>
          <w:tcPr>
            <w:tcW w:w="6463" w:type="dxa"/>
          </w:tcPr>
          <w:p>
            <w:pPr>
              <w:pStyle w:val="0"/>
              <w:jc w:val="both"/>
            </w:pPr>
            <w:r>
              <w:rPr>
                <w:sz w:val="24"/>
              </w:rPr>
              <w:t xml:space="preserve">Учреждение оборудовано:</w:t>
            </w:r>
          </w:p>
          <w:p>
            <w:pPr>
              <w:pStyle w:val="0"/>
              <w:jc w:val="both"/>
            </w:pPr>
            <w:r>
              <w:rPr>
                <w:sz w:val="24"/>
              </w:rPr>
              <w:t xml:space="preserve">1) системами автоматической пожарной сигнализации (далее - АПС) и оповещения людей о пожаре;</w:t>
            </w:r>
          </w:p>
          <w:p>
            <w:pPr>
              <w:pStyle w:val="0"/>
              <w:jc w:val="both"/>
            </w:pPr>
            <w:r>
              <w:rPr>
                <w:sz w:val="24"/>
              </w:rPr>
              <w:t xml:space="preserve">2) первичными средствами пожаротушения.</w:t>
            </w:r>
          </w:p>
          <w:p>
            <w:pPr>
              <w:pStyle w:val="0"/>
              <w:jc w:val="both"/>
            </w:pPr>
            <w:r>
              <w:rPr>
                <w:sz w:val="24"/>
              </w:rPr>
              <w:t xml:space="preserve">Заключены договоры на обслуживание АПС.</w:t>
            </w:r>
          </w:p>
          <w:p>
            <w:pPr>
              <w:pStyle w:val="0"/>
              <w:jc w:val="both"/>
            </w:pPr>
            <w:r>
              <w:rPr>
                <w:sz w:val="24"/>
              </w:rPr>
              <w:t xml:space="preserve">Организованы учеба, тренировки, проводится инструктаж по пожарной безопасности сотрудников учреждения.</w:t>
            </w:r>
          </w:p>
          <w:p>
            <w:pPr>
              <w:pStyle w:val="0"/>
              <w:jc w:val="both"/>
            </w:pPr>
            <w:r>
              <w:rPr>
                <w:sz w:val="24"/>
              </w:rPr>
              <w:t xml:space="preserve">Организован пропускной режим.</w:t>
            </w:r>
          </w:p>
          <w:p>
            <w:pPr>
              <w:pStyle w:val="0"/>
              <w:jc w:val="both"/>
            </w:pPr>
            <w:r>
              <w:rPr>
                <w:sz w:val="24"/>
              </w:rPr>
              <w:t xml:space="preserve">Имеется план мероприятий по антитеррористической безопасности.</w:t>
            </w:r>
          </w:p>
          <w:p>
            <w:pPr>
              <w:pStyle w:val="0"/>
              <w:jc w:val="both"/>
            </w:pPr>
            <w:r>
              <w:rPr>
                <w:sz w:val="24"/>
              </w:rPr>
              <w:t xml:space="preserve">В учреждении на видных местах размещена информация о запрете курения (за исключением специально отведенных мест для курения)</w:t>
            </w:r>
          </w:p>
        </w:tc>
      </w:tr>
    </w:tbl>
    <w:p>
      <w:pPr>
        <w:pStyle w:val="0"/>
        <w:jc w:val="both"/>
      </w:pPr>
      <w:r>
        <w:rPr>
          <w:sz w:val="24"/>
        </w:rPr>
      </w:r>
    </w:p>
    <w:p>
      <w:pPr>
        <w:pStyle w:val="0"/>
        <w:ind w:firstLine="540"/>
        <w:jc w:val="both"/>
      </w:pPr>
      <w:r>
        <w:rPr>
          <w:sz w:val="24"/>
        </w:rPr>
        <w:t xml:space="preserve">8. Требования, обеспечивающие доступность государственной работы для потребителей:</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601"/>
        <w:gridCol w:w="6463"/>
      </w:tblGrid>
      <w:tr>
        <w:tc>
          <w:tcPr>
            <w:tcW w:w="2601" w:type="dxa"/>
          </w:tcPr>
          <w:p>
            <w:pPr>
              <w:pStyle w:val="0"/>
              <w:jc w:val="center"/>
            </w:pPr>
            <w:r>
              <w:rPr>
                <w:sz w:val="24"/>
              </w:rPr>
              <w:t xml:space="preserve">Параметр</w:t>
            </w:r>
          </w:p>
        </w:tc>
        <w:tc>
          <w:tcPr>
            <w:tcW w:w="6463" w:type="dxa"/>
          </w:tcPr>
          <w:p>
            <w:pPr>
              <w:pStyle w:val="0"/>
              <w:jc w:val="center"/>
            </w:pPr>
            <w:r>
              <w:rPr>
                <w:sz w:val="24"/>
              </w:rPr>
              <w:t xml:space="preserve">Значение, иная характеристика параметра</w:t>
            </w:r>
          </w:p>
        </w:tc>
      </w:tr>
      <w:tr>
        <w:tc>
          <w:tcPr>
            <w:tcW w:w="2601" w:type="dxa"/>
          </w:tcPr>
          <w:p>
            <w:pPr>
              <w:pStyle w:val="0"/>
              <w:jc w:val="center"/>
            </w:pPr>
            <w:r>
              <w:rPr>
                <w:sz w:val="24"/>
              </w:rPr>
              <w:t xml:space="preserve">1</w:t>
            </w:r>
          </w:p>
        </w:tc>
        <w:tc>
          <w:tcPr>
            <w:tcW w:w="6463" w:type="dxa"/>
          </w:tcPr>
          <w:p>
            <w:pPr>
              <w:pStyle w:val="0"/>
              <w:jc w:val="center"/>
            </w:pPr>
            <w:r>
              <w:rPr>
                <w:sz w:val="24"/>
              </w:rPr>
              <w:t xml:space="preserve">2</w:t>
            </w:r>
          </w:p>
        </w:tc>
      </w:tr>
      <w:tr>
        <w:tc>
          <w:tcPr>
            <w:tcW w:w="2601" w:type="dxa"/>
          </w:tcPr>
          <w:p>
            <w:pPr>
              <w:pStyle w:val="0"/>
            </w:pPr>
            <w:r>
              <w:rPr>
                <w:sz w:val="24"/>
              </w:rPr>
              <w:t xml:space="preserve">Территориальная доступность</w:t>
            </w:r>
          </w:p>
        </w:tc>
        <w:tc>
          <w:tcPr>
            <w:tcW w:w="6463" w:type="dxa"/>
          </w:tcPr>
          <w:p>
            <w:pPr>
              <w:pStyle w:val="0"/>
              <w:jc w:val="both"/>
            </w:pPr>
            <w:r>
              <w:rPr>
                <w:sz w:val="24"/>
              </w:rPr>
              <w:t xml:space="preserve">Размещение помещения организовано с учетом территориальной (в том числе транспортной) доступности</w:t>
            </w:r>
          </w:p>
        </w:tc>
      </w:tr>
      <w:tr>
        <w:tc>
          <w:tcPr>
            <w:tcW w:w="2601" w:type="dxa"/>
          </w:tcPr>
          <w:p>
            <w:pPr>
              <w:pStyle w:val="0"/>
            </w:pPr>
            <w:r>
              <w:rPr>
                <w:sz w:val="24"/>
              </w:rPr>
              <w:t xml:space="preserve">Консультации по вопросам выполнения государственной работы</w:t>
            </w:r>
          </w:p>
        </w:tc>
        <w:tc>
          <w:tcPr>
            <w:tcW w:w="6463" w:type="dxa"/>
          </w:tcPr>
          <w:p>
            <w:pPr>
              <w:pStyle w:val="0"/>
              <w:jc w:val="both"/>
            </w:pPr>
            <w:r>
              <w:rPr>
                <w:sz w:val="24"/>
              </w:rPr>
              <w:t xml:space="preserve">В учреждении в течение рабочего дня обеспечивается проведение консультаций (в том числе по телефону) по вопросам выполнения государственной работы</w:t>
            </w:r>
          </w:p>
        </w:tc>
      </w:tr>
      <w:tr>
        <w:tc>
          <w:tcPr>
            <w:tcW w:w="2601" w:type="dxa"/>
          </w:tcPr>
          <w:p>
            <w:pPr>
              <w:pStyle w:val="0"/>
            </w:pPr>
            <w:r>
              <w:rPr>
                <w:sz w:val="24"/>
              </w:rPr>
              <w:t xml:space="preserve">Режим работы учреждения по приему граждан</w:t>
            </w:r>
          </w:p>
        </w:tc>
        <w:tc>
          <w:tcPr>
            <w:tcW w:w="6463" w:type="dxa"/>
          </w:tcPr>
          <w:p>
            <w:pPr>
              <w:pStyle w:val="0"/>
              <w:jc w:val="both"/>
            </w:pPr>
            <w:r>
              <w:rPr>
                <w:sz w:val="24"/>
              </w:rPr>
              <w:t xml:space="preserve">Прием граждан и юридических лиц в учреждении осуществляется ежедневно (кроме выходных и праздничных дней) в соответствии с утвержденным графиком работы</w:t>
            </w:r>
          </w:p>
        </w:tc>
      </w:tr>
      <w:tr>
        <w:tblPrEx>
          <w:tblBorders>
            <w:insideH w:val="nil"/>
          </w:tblBorders>
        </w:tblPrEx>
        <w:tc>
          <w:tcPr>
            <w:tcW w:w="2601" w:type="dxa"/>
            <w:tcBorders>
              <w:bottom w:val="nil"/>
            </w:tcBorders>
          </w:tcPr>
          <w:p>
            <w:pPr>
              <w:pStyle w:val="0"/>
            </w:pPr>
            <w:r>
              <w:rPr>
                <w:sz w:val="24"/>
              </w:rPr>
              <w:t xml:space="preserve">Информация о проведении мероприятий</w:t>
            </w:r>
          </w:p>
        </w:tc>
        <w:tc>
          <w:tcPr>
            <w:tcW w:w="6463" w:type="dxa"/>
            <w:tcBorders>
              <w:bottom w:val="nil"/>
            </w:tcBorders>
          </w:tcPr>
          <w:p>
            <w:pPr>
              <w:pStyle w:val="0"/>
              <w:jc w:val="both"/>
            </w:pPr>
            <w:r>
              <w:rPr>
                <w:sz w:val="24"/>
              </w:rPr>
              <w:t xml:space="preserve">Размещение информации в пабликах, на сайте учреждения, в информационно-телекоммуникационной сети "Интернет", на информационных стендах учреждения, рассылка информационных писем</w:t>
            </w:r>
          </w:p>
        </w:tc>
      </w:tr>
      <w:tr>
        <w:tblPrEx>
          <w:tblBorders>
            <w:insideH w:val="nil"/>
          </w:tblBorders>
        </w:tblPrEx>
        <w:tc>
          <w:tcPr>
            <w:gridSpan w:val="2"/>
            <w:tcW w:w="9064" w:type="dxa"/>
            <w:tcBorders>
              <w:top w:val="nil"/>
            </w:tcBorders>
          </w:tcPr>
          <w:p>
            <w:pPr>
              <w:pStyle w:val="0"/>
              <w:jc w:val="both"/>
            </w:pPr>
            <w:r>
              <w:rPr>
                <w:sz w:val="24"/>
              </w:rPr>
              <w:t xml:space="preserve">(в ред. </w:t>
            </w:r>
            <w:hyperlink w:history="0" r:id="rId520" w:tooltip="Приказ Министерства труда и социального развития Омской области от 06.05.2026 N 72-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06.05.2026 N 72-п)</w:t>
            </w:r>
          </w:p>
        </w:tc>
      </w:tr>
    </w:tbl>
    <w:p>
      <w:pPr>
        <w:pStyle w:val="0"/>
        <w:jc w:val="both"/>
      </w:pPr>
      <w:r>
        <w:rPr>
          <w:sz w:val="24"/>
        </w:rPr>
      </w:r>
    </w:p>
    <w:p>
      <w:pPr>
        <w:pStyle w:val="0"/>
        <w:ind w:firstLine="540"/>
        <w:jc w:val="both"/>
      </w:pPr>
      <w:r>
        <w:rPr>
          <w:sz w:val="24"/>
        </w:rPr>
        <w:t xml:space="preserve">9. Особые требования к организации работы учреждения:</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601"/>
        <w:gridCol w:w="6463"/>
      </w:tblGrid>
      <w:tr>
        <w:tc>
          <w:tcPr>
            <w:tcW w:w="2601" w:type="dxa"/>
          </w:tcPr>
          <w:p>
            <w:pPr>
              <w:pStyle w:val="0"/>
              <w:jc w:val="center"/>
            </w:pPr>
            <w:r>
              <w:rPr>
                <w:sz w:val="24"/>
              </w:rPr>
              <w:t xml:space="preserve">Параметр</w:t>
            </w:r>
          </w:p>
        </w:tc>
        <w:tc>
          <w:tcPr>
            <w:tcW w:w="6463" w:type="dxa"/>
          </w:tcPr>
          <w:p>
            <w:pPr>
              <w:pStyle w:val="0"/>
              <w:jc w:val="center"/>
            </w:pPr>
            <w:r>
              <w:rPr>
                <w:sz w:val="24"/>
              </w:rPr>
              <w:t xml:space="preserve">Значение, иная характеристика параметра</w:t>
            </w:r>
          </w:p>
        </w:tc>
      </w:tr>
      <w:tr>
        <w:tc>
          <w:tcPr>
            <w:tcW w:w="2601" w:type="dxa"/>
          </w:tcPr>
          <w:p>
            <w:pPr>
              <w:pStyle w:val="0"/>
              <w:jc w:val="center"/>
            </w:pPr>
            <w:r>
              <w:rPr>
                <w:sz w:val="24"/>
              </w:rPr>
              <w:t xml:space="preserve">1</w:t>
            </w:r>
          </w:p>
        </w:tc>
        <w:tc>
          <w:tcPr>
            <w:tcW w:w="6463" w:type="dxa"/>
          </w:tcPr>
          <w:p>
            <w:pPr>
              <w:pStyle w:val="0"/>
              <w:jc w:val="center"/>
            </w:pPr>
            <w:r>
              <w:rPr>
                <w:sz w:val="24"/>
              </w:rPr>
              <w:t xml:space="preserve">2</w:t>
            </w:r>
          </w:p>
        </w:tc>
      </w:tr>
      <w:tr>
        <w:tblPrEx>
          <w:tblBorders>
            <w:insideH w:val="nil"/>
          </w:tblBorders>
        </w:tblPrEx>
        <w:tc>
          <w:tcPr>
            <w:tcW w:w="2601" w:type="dxa"/>
            <w:tcBorders>
              <w:bottom w:val="nil"/>
            </w:tcBorders>
          </w:tcPr>
          <w:p>
            <w:pPr>
              <w:pStyle w:val="0"/>
            </w:pPr>
            <w:r>
              <w:rPr>
                <w:sz w:val="24"/>
              </w:rPr>
              <w:t xml:space="preserve">Методическое обеспечение выполнения государственной работы</w:t>
            </w:r>
          </w:p>
        </w:tc>
        <w:tc>
          <w:tcPr>
            <w:tcW w:w="6463" w:type="dxa"/>
            <w:tcBorders>
              <w:bottom w:val="nil"/>
            </w:tcBorders>
          </w:tcPr>
          <w:p>
            <w:pPr>
              <w:pStyle w:val="0"/>
              <w:jc w:val="both"/>
            </w:pPr>
            <w:r>
              <w:rPr>
                <w:sz w:val="24"/>
              </w:rPr>
              <w:t xml:space="preserve">Учреждение проводит методическую работу по вопросам направления работодателями информации о состоянии условий и охраны труда, подготавливает и распространяет методические материалы, содержащие в том числе аналитическую, справочную и другую информацию, а также разрабатывает график проведения методических мероприятий не реже 1 раза в год.</w:t>
            </w:r>
          </w:p>
          <w:p>
            <w:pPr>
              <w:pStyle w:val="0"/>
              <w:jc w:val="both"/>
            </w:pPr>
            <w:r>
              <w:rPr>
                <w:sz w:val="24"/>
              </w:rPr>
              <w:t xml:space="preserve">Учреждение проводит методические мероприятия согласно разработанному и согласованному с Министерством графику не менее 1 раза в квартал и не менее 3 раз в четвертом квартале</w:t>
            </w:r>
          </w:p>
        </w:tc>
      </w:tr>
      <w:tr>
        <w:tblPrEx>
          <w:tblBorders>
            <w:insideH w:val="nil"/>
          </w:tblBorders>
        </w:tblPrEx>
        <w:tc>
          <w:tcPr>
            <w:gridSpan w:val="2"/>
            <w:tcW w:w="9064" w:type="dxa"/>
            <w:tcBorders>
              <w:top w:val="nil"/>
            </w:tcBorders>
          </w:tcPr>
          <w:p>
            <w:pPr>
              <w:pStyle w:val="0"/>
              <w:jc w:val="both"/>
            </w:pPr>
            <w:r>
              <w:rPr>
                <w:sz w:val="24"/>
              </w:rPr>
              <w:t xml:space="preserve">(в ред. </w:t>
            </w:r>
            <w:hyperlink w:history="0" r:id="rId521" w:tooltip="Приказ Министерства труда и социального развития Омской области от 06.05.2026 N 72-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06.05.2026 N 72-п)</w:t>
            </w:r>
          </w:p>
        </w:tc>
      </w:tr>
      <w:tr>
        <w:tblPrEx>
          <w:tblBorders>
            <w:insideH w:val="nil"/>
          </w:tblBorders>
        </w:tblPrEx>
        <w:tc>
          <w:tcPr>
            <w:tcW w:w="2601" w:type="dxa"/>
            <w:tcBorders>
              <w:bottom w:val="nil"/>
            </w:tcBorders>
          </w:tcPr>
          <w:p>
            <w:pPr>
              <w:pStyle w:val="0"/>
            </w:pPr>
            <w:r>
              <w:rPr>
                <w:sz w:val="24"/>
              </w:rPr>
              <w:t xml:space="preserve">Особые требования к формам и периодичности выполнения государственной работы</w:t>
            </w:r>
          </w:p>
        </w:tc>
        <w:tc>
          <w:tcPr>
            <w:tcW w:w="6463" w:type="dxa"/>
            <w:tcBorders>
              <w:bottom w:val="nil"/>
            </w:tcBorders>
          </w:tcPr>
          <w:p>
            <w:pPr>
              <w:pStyle w:val="0"/>
              <w:jc w:val="both"/>
            </w:pPr>
            <w:r>
              <w:rPr>
                <w:sz w:val="24"/>
              </w:rPr>
              <w:t xml:space="preserve">1. Консультационная и методическая помощь по вопросам направления информации оказывается:</w:t>
            </w:r>
          </w:p>
          <w:p>
            <w:pPr>
              <w:pStyle w:val="0"/>
              <w:jc w:val="both"/>
            </w:pPr>
            <w:r>
              <w:rPr>
                <w:sz w:val="24"/>
              </w:rPr>
              <w:t xml:space="preserve">- не реже 1 раза в год в форме направления в электронном виде методических материалов в адрес работодателей, представивших информацию о состоянии условий и охраны труда в предыдущем отчетном году;</w:t>
            </w:r>
          </w:p>
          <w:p>
            <w:pPr>
              <w:pStyle w:val="0"/>
              <w:jc w:val="both"/>
            </w:pPr>
            <w:r>
              <w:rPr>
                <w:sz w:val="24"/>
              </w:rPr>
              <w:t xml:space="preserve">- по телефону;</w:t>
            </w:r>
          </w:p>
          <w:p>
            <w:pPr>
              <w:pStyle w:val="0"/>
            </w:pPr>
            <w:r>
              <w:rPr>
                <w:sz w:val="24"/>
              </w:rPr>
              <w:t xml:space="preserve">- при обращении работодателя лично.</w:t>
            </w:r>
          </w:p>
          <w:p>
            <w:pPr>
              <w:pStyle w:val="0"/>
            </w:pPr>
            <w:r>
              <w:rPr>
                <w:sz w:val="24"/>
              </w:rPr>
              <w:t xml:space="preserve">2. Ведение единого банка данных о состоянии условий и охраны труда осуществляется в электронном виде в сроки, установленные Правительством Омской области.</w:t>
            </w:r>
          </w:p>
          <w:p>
            <w:pPr>
              <w:pStyle w:val="0"/>
            </w:pPr>
            <w:r>
              <w:rPr>
                <w:sz w:val="24"/>
              </w:rPr>
              <w:t xml:space="preserve">3. Подготовка и распространение методических материалов, содержащих в том числе аналитическую, справочную и другую информацию, по результатам мониторинга состояния условий и охраны труда, осуществляются 1 раз в год в форме сборника в электронном виде или на бумажных носителях.</w:t>
            </w:r>
          </w:p>
          <w:p>
            <w:pPr>
              <w:pStyle w:val="0"/>
            </w:pPr>
            <w:r>
              <w:rPr>
                <w:sz w:val="24"/>
              </w:rPr>
              <w:t xml:space="preserve">4. Изучение и обобщение опыта работодателей по улучшению условий и охраны труда осуществляются не реже 1 раза в год в виде сборника с описанием передового опыта по улучшению условий и охраны труда, а также информации с анализом ошибок, допускаемых работодателями при заполнении форм информации о состоянии условий и охраны труда (при наличии)</w:t>
            </w:r>
          </w:p>
        </w:tc>
      </w:tr>
      <w:tr>
        <w:tblPrEx>
          <w:tblBorders>
            <w:insideH w:val="nil"/>
          </w:tblBorders>
        </w:tblPrEx>
        <w:tc>
          <w:tcPr>
            <w:gridSpan w:val="2"/>
            <w:tcW w:w="9064" w:type="dxa"/>
            <w:tcBorders>
              <w:top w:val="nil"/>
            </w:tcBorders>
          </w:tcPr>
          <w:p>
            <w:pPr>
              <w:pStyle w:val="0"/>
              <w:jc w:val="both"/>
            </w:pPr>
            <w:r>
              <w:rPr>
                <w:sz w:val="24"/>
              </w:rPr>
              <w:t xml:space="preserve">(в ред. </w:t>
            </w:r>
            <w:hyperlink w:history="0" r:id="rId522" w:tooltip="Приказ Министерства труда и социального развития Омской области от 21.08.2023 N 126-п &quot;О внесении изменения в приказ Министерства труда и социального развития Омской области от 29 декабря 2015 года N 178-п&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21.08.2023 N 126-п)</w:t>
            </w:r>
          </w:p>
        </w:tc>
      </w:tr>
      <w:tr>
        <w:tc>
          <w:tcPr>
            <w:tcW w:w="2601" w:type="dxa"/>
          </w:tcPr>
          <w:p>
            <w:pPr>
              <w:pStyle w:val="0"/>
            </w:pPr>
            <w:r>
              <w:rPr>
                <w:sz w:val="24"/>
              </w:rPr>
              <w:t xml:space="preserve">Срок выполнения государственной работы</w:t>
            </w:r>
          </w:p>
        </w:tc>
        <w:tc>
          <w:tcPr>
            <w:tcW w:w="6463" w:type="dxa"/>
          </w:tcPr>
          <w:p>
            <w:pPr>
              <w:pStyle w:val="0"/>
            </w:pPr>
            <w:r>
              <w:rPr>
                <w:sz w:val="24"/>
              </w:rPr>
              <w:t xml:space="preserve">Срок выполнения государственной работы устанавливается учреждением с учетом времени, необходимого для достижения результата, а также срока, установленного Министерством</w:t>
            </w:r>
          </w:p>
        </w:tc>
      </w:tr>
    </w:tbl>
    <w:p>
      <w:pPr>
        <w:pStyle w:val="0"/>
        <w:jc w:val="both"/>
      </w:pPr>
      <w:r>
        <w:rPr>
          <w:sz w:val="24"/>
        </w:rPr>
      </w:r>
    </w:p>
    <w:p>
      <w:pPr>
        <w:pStyle w:val="0"/>
        <w:ind w:firstLine="540"/>
        <w:jc w:val="both"/>
      </w:pPr>
      <w:r>
        <w:rPr>
          <w:sz w:val="24"/>
        </w:rPr>
        <w:t xml:space="preserve">10. Требования к кадровому обеспечению выполнения государственной работы:</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601"/>
        <w:gridCol w:w="6463"/>
      </w:tblGrid>
      <w:tr>
        <w:tc>
          <w:tcPr>
            <w:tcW w:w="2601" w:type="dxa"/>
          </w:tcPr>
          <w:p>
            <w:pPr>
              <w:pStyle w:val="0"/>
              <w:jc w:val="center"/>
            </w:pPr>
            <w:r>
              <w:rPr>
                <w:sz w:val="24"/>
              </w:rPr>
              <w:t xml:space="preserve">Параметр</w:t>
            </w:r>
          </w:p>
        </w:tc>
        <w:tc>
          <w:tcPr>
            <w:tcW w:w="6463" w:type="dxa"/>
          </w:tcPr>
          <w:p>
            <w:pPr>
              <w:pStyle w:val="0"/>
              <w:jc w:val="center"/>
            </w:pPr>
            <w:r>
              <w:rPr>
                <w:sz w:val="24"/>
              </w:rPr>
              <w:t xml:space="preserve">Значение, иная характеристика параметра</w:t>
            </w:r>
          </w:p>
        </w:tc>
      </w:tr>
      <w:tr>
        <w:tc>
          <w:tcPr>
            <w:tcW w:w="2601" w:type="dxa"/>
          </w:tcPr>
          <w:p>
            <w:pPr>
              <w:pStyle w:val="0"/>
              <w:jc w:val="center"/>
            </w:pPr>
            <w:r>
              <w:rPr>
                <w:sz w:val="24"/>
              </w:rPr>
              <w:t xml:space="preserve">1</w:t>
            </w:r>
          </w:p>
        </w:tc>
        <w:tc>
          <w:tcPr>
            <w:tcW w:w="6463" w:type="dxa"/>
          </w:tcPr>
          <w:p>
            <w:pPr>
              <w:pStyle w:val="0"/>
              <w:jc w:val="center"/>
            </w:pPr>
            <w:r>
              <w:rPr>
                <w:sz w:val="24"/>
              </w:rPr>
              <w:t xml:space="preserve">2</w:t>
            </w:r>
          </w:p>
        </w:tc>
      </w:tr>
      <w:tr>
        <w:tc>
          <w:tcPr>
            <w:tcW w:w="2601" w:type="dxa"/>
          </w:tcPr>
          <w:p>
            <w:pPr>
              <w:pStyle w:val="0"/>
            </w:pPr>
            <w:r>
              <w:rPr>
                <w:sz w:val="24"/>
              </w:rPr>
              <w:t xml:space="preserve">Образовательный уровень</w:t>
            </w:r>
          </w:p>
        </w:tc>
        <w:tc>
          <w:tcPr>
            <w:tcW w:w="6463" w:type="dxa"/>
          </w:tcPr>
          <w:p>
            <w:pPr>
              <w:pStyle w:val="0"/>
              <w:jc w:val="both"/>
            </w:pPr>
            <w:r>
              <w:rPr>
                <w:sz w:val="24"/>
              </w:rPr>
              <w:t xml:space="preserve">Наличие высшего или среднего профессионального образования</w:t>
            </w:r>
          </w:p>
        </w:tc>
      </w:tr>
      <w:tr>
        <w:tc>
          <w:tcPr>
            <w:tcW w:w="2601" w:type="dxa"/>
          </w:tcPr>
          <w:p>
            <w:pPr>
              <w:pStyle w:val="0"/>
            </w:pPr>
            <w:r>
              <w:rPr>
                <w:sz w:val="24"/>
              </w:rPr>
              <w:t xml:space="preserve">Укомплектованность штата</w:t>
            </w:r>
          </w:p>
        </w:tc>
        <w:tc>
          <w:tcPr>
            <w:tcW w:w="6463" w:type="dxa"/>
          </w:tcPr>
          <w:p>
            <w:pPr>
              <w:pStyle w:val="0"/>
              <w:jc w:val="both"/>
            </w:pPr>
            <w:r>
              <w:rPr>
                <w:sz w:val="24"/>
              </w:rPr>
              <w:t xml:space="preserve">Достаточная численность специалистов, позволяющая обеспечивать выполнение требований настоящего регионального стандарта</w:t>
            </w:r>
          </w:p>
        </w:tc>
      </w:tr>
    </w:tbl>
    <w:p>
      <w:pPr>
        <w:pStyle w:val="0"/>
        <w:jc w:val="both"/>
      </w:pPr>
      <w:r>
        <w:rPr>
          <w:sz w:val="24"/>
        </w:rPr>
      </w:r>
    </w:p>
    <w:p>
      <w:pPr>
        <w:pStyle w:val="0"/>
        <w:ind w:firstLine="540"/>
        <w:jc w:val="both"/>
      </w:pPr>
      <w:r>
        <w:rPr>
          <w:sz w:val="24"/>
        </w:rPr>
        <w:t xml:space="preserve">11. Требования к информационному обеспечению потребителей государственной работы:</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601"/>
        <w:gridCol w:w="6463"/>
      </w:tblGrid>
      <w:tr>
        <w:tc>
          <w:tcPr>
            <w:tcW w:w="2601" w:type="dxa"/>
          </w:tcPr>
          <w:p>
            <w:pPr>
              <w:pStyle w:val="0"/>
              <w:jc w:val="center"/>
            </w:pPr>
            <w:r>
              <w:rPr>
                <w:sz w:val="24"/>
              </w:rPr>
              <w:t xml:space="preserve">Параметр</w:t>
            </w:r>
          </w:p>
        </w:tc>
        <w:tc>
          <w:tcPr>
            <w:tcW w:w="6463" w:type="dxa"/>
          </w:tcPr>
          <w:p>
            <w:pPr>
              <w:pStyle w:val="0"/>
              <w:jc w:val="center"/>
            </w:pPr>
            <w:r>
              <w:rPr>
                <w:sz w:val="24"/>
              </w:rPr>
              <w:t xml:space="preserve">Значение, иная характеристика параметра</w:t>
            </w:r>
          </w:p>
        </w:tc>
      </w:tr>
      <w:tr>
        <w:tc>
          <w:tcPr>
            <w:tcW w:w="2601" w:type="dxa"/>
          </w:tcPr>
          <w:p>
            <w:pPr>
              <w:pStyle w:val="0"/>
              <w:jc w:val="center"/>
            </w:pPr>
            <w:r>
              <w:rPr>
                <w:sz w:val="24"/>
              </w:rPr>
              <w:t xml:space="preserve">1</w:t>
            </w:r>
          </w:p>
        </w:tc>
        <w:tc>
          <w:tcPr>
            <w:tcW w:w="6463" w:type="dxa"/>
          </w:tcPr>
          <w:p>
            <w:pPr>
              <w:pStyle w:val="0"/>
              <w:jc w:val="center"/>
            </w:pPr>
            <w:r>
              <w:rPr>
                <w:sz w:val="24"/>
              </w:rPr>
              <w:t xml:space="preserve">2</w:t>
            </w:r>
          </w:p>
        </w:tc>
      </w:tr>
      <w:tr>
        <w:tc>
          <w:tcPr>
            <w:tcW w:w="2601" w:type="dxa"/>
          </w:tcPr>
          <w:p>
            <w:pPr>
              <w:pStyle w:val="0"/>
            </w:pPr>
            <w:r>
              <w:rPr>
                <w:sz w:val="24"/>
              </w:rPr>
              <w:t xml:space="preserve">Информация в общественных местах</w:t>
            </w:r>
          </w:p>
        </w:tc>
        <w:tc>
          <w:tcPr>
            <w:tcW w:w="6463" w:type="dxa"/>
          </w:tcPr>
          <w:p>
            <w:pPr>
              <w:pStyle w:val="0"/>
              <w:jc w:val="both"/>
            </w:pPr>
            <w:r>
              <w:rPr>
                <w:sz w:val="24"/>
              </w:rPr>
              <w:t xml:space="preserve">В территориальных органах Министерства размещается информация о наименовании, адресе и телефонах учреждения</w:t>
            </w:r>
          </w:p>
        </w:tc>
      </w:tr>
      <w:tr>
        <w:tc>
          <w:tcPr>
            <w:tcW w:w="2601" w:type="dxa"/>
          </w:tcPr>
          <w:p>
            <w:pPr>
              <w:pStyle w:val="0"/>
            </w:pPr>
            <w:r>
              <w:rPr>
                <w:sz w:val="24"/>
              </w:rPr>
              <w:t xml:space="preserve">Информация у входа в учреждение</w:t>
            </w:r>
          </w:p>
        </w:tc>
        <w:tc>
          <w:tcPr>
            <w:tcW w:w="6463" w:type="dxa"/>
          </w:tcPr>
          <w:p>
            <w:pPr>
              <w:pStyle w:val="0"/>
              <w:jc w:val="both"/>
            </w:pPr>
            <w:r>
              <w:rPr>
                <w:sz w:val="24"/>
              </w:rPr>
              <w:t xml:space="preserve">У входа в учреждение размещается:</w:t>
            </w:r>
          </w:p>
          <w:p>
            <w:pPr>
              <w:pStyle w:val="0"/>
              <w:jc w:val="both"/>
            </w:pPr>
            <w:r>
              <w:rPr>
                <w:sz w:val="24"/>
              </w:rPr>
              <w:t xml:space="preserve">1) вывеска с наименованием учреждения;</w:t>
            </w:r>
          </w:p>
          <w:p>
            <w:pPr>
              <w:pStyle w:val="0"/>
              <w:jc w:val="both"/>
            </w:pPr>
            <w:r>
              <w:rPr>
                <w:sz w:val="24"/>
              </w:rPr>
              <w:t xml:space="preserve">2) информация о графике работы учреждения</w:t>
            </w:r>
          </w:p>
        </w:tc>
      </w:tr>
      <w:tr>
        <w:tc>
          <w:tcPr>
            <w:tcW w:w="2601" w:type="dxa"/>
          </w:tcPr>
          <w:p>
            <w:pPr>
              <w:pStyle w:val="0"/>
            </w:pPr>
            <w:r>
              <w:rPr>
                <w:sz w:val="24"/>
              </w:rPr>
              <w:t xml:space="preserve">Информация в помещениях учреждения</w:t>
            </w:r>
          </w:p>
        </w:tc>
        <w:tc>
          <w:tcPr>
            <w:tcW w:w="6463" w:type="dxa"/>
          </w:tcPr>
          <w:p>
            <w:pPr>
              <w:pStyle w:val="0"/>
              <w:jc w:val="both"/>
            </w:pPr>
            <w:r>
              <w:rPr>
                <w:sz w:val="24"/>
              </w:rPr>
              <w:t xml:space="preserve">В помещениях учреждения (в удобном для обозрения месте) размещается информация о:</w:t>
            </w:r>
          </w:p>
          <w:p>
            <w:pPr>
              <w:pStyle w:val="0"/>
              <w:jc w:val="both"/>
            </w:pPr>
            <w:r>
              <w:rPr>
                <w:sz w:val="24"/>
              </w:rPr>
              <w:t xml:space="preserve">1) приемных часах руководителя учреждения и его заместителей;</w:t>
            </w:r>
          </w:p>
          <w:p>
            <w:pPr>
              <w:pStyle w:val="0"/>
              <w:jc w:val="both"/>
            </w:pPr>
            <w:r>
              <w:rPr>
                <w:sz w:val="24"/>
              </w:rPr>
              <w:t xml:space="preserve">2) контактных телефонах учреждения;</w:t>
            </w:r>
          </w:p>
          <w:p>
            <w:pPr>
              <w:pStyle w:val="0"/>
              <w:jc w:val="both"/>
            </w:pPr>
            <w:r>
              <w:rPr>
                <w:sz w:val="24"/>
              </w:rPr>
              <w:t xml:space="preserve">3) адресе и контактных телефонах Министерства;</w:t>
            </w:r>
          </w:p>
          <w:p>
            <w:pPr>
              <w:pStyle w:val="0"/>
              <w:jc w:val="both"/>
            </w:pPr>
            <w:r>
              <w:rPr>
                <w:sz w:val="24"/>
              </w:rPr>
              <w:t xml:space="preserve">4) видах работ, выполняемых учреждением;</w:t>
            </w:r>
          </w:p>
          <w:p>
            <w:pPr>
              <w:pStyle w:val="0"/>
              <w:jc w:val="both"/>
            </w:pPr>
            <w:r>
              <w:rPr>
                <w:sz w:val="24"/>
              </w:rPr>
              <w:t xml:space="preserve">5) порядке и правилах выполнения государственной работы</w:t>
            </w:r>
          </w:p>
        </w:tc>
      </w:tr>
      <w:tr>
        <w:tc>
          <w:tcPr>
            <w:tcW w:w="2601" w:type="dxa"/>
          </w:tcPr>
          <w:p>
            <w:pPr>
              <w:pStyle w:val="0"/>
            </w:pPr>
            <w:r>
              <w:rPr>
                <w:sz w:val="24"/>
              </w:rPr>
              <w:t xml:space="preserve">Информация в информационно-телекоммуникационной сети "Интернет"</w:t>
            </w:r>
          </w:p>
        </w:tc>
        <w:tc>
          <w:tcPr>
            <w:tcW w:w="6463" w:type="dxa"/>
          </w:tcPr>
          <w:p>
            <w:pPr>
              <w:pStyle w:val="0"/>
              <w:jc w:val="both"/>
            </w:pPr>
            <w:r>
              <w:rPr>
                <w:sz w:val="24"/>
              </w:rPr>
              <w:t xml:space="preserve">На официальном и отраслевом сайтах Министерства размещаются сведения об учреждении, а также иная информация, размещение которой в соответствии с законодательством является обязательной</w:t>
            </w:r>
          </w:p>
        </w:tc>
      </w:tr>
    </w:tbl>
    <w:p>
      <w:pPr>
        <w:pStyle w:val="0"/>
        <w:jc w:val="both"/>
      </w:pPr>
      <w:r>
        <w:rPr>
          <w:sz w:val="24"/>
        </w:rPr>
      </w:r>
    </w:p>
    <w:p>
      <w:pPr>
        <w:pStyle w:val="0"/>
        <w:ind w:firstLine="540"/>
        <w:jc w:val="both"/>
      </w:pPr>
      <w:r>
        <w:rPr>
          <w:sz w:val="24"/>
        </w:rPr>
        <w:t xml:space="preserve">12. Требования к организации учета мнения потребителей о качестве доступности выполнения государственной работы:</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601"/>
        <w:gridCol w:w="6463"/>
      </w:tblGrid>
      <w:tr>
        <w:tc>
          <w:tcPr>
            <w:tcW w:w="2601" w:type="dxa"/>
          </w:tcPr>
          <w:p>
            <w:pPr>
              <w:pStyle w:val="0"/>
              <w:jc w:val="center"/>
            </w:pPr>
            <w:r>
              <w:rPr>
                <w:sz w:val="24"/>
              </w:rPr>
              <w:t xml:space="preserve">Параметр</w:t>
            </w:r>
          </w:p>
        </w:tc>
        <w:tc>
          <w:tcPr>
            <w:tcW w:w="6463" w:type="dxa"/>
          </w:tcPr>
          <w:p>
            <w:pPr>
              <w:pStyle w:val="0"/>
              <w:jc w:val="center"/>
            </w:pPr>
            <w:r>
              <w:rPr>
                <w:sz w:val="24"/>
              </w:rPr>
              <w:t xml:space="preserve">Значение, иная характеристика параметра</w:t>
            </w:r>
          </w:p>
        </w:tc>
      </w:tr>
      <w:tr>
        <w:tc>
          <w:tcPr>
            <w:tcW w:w="2601" w:type="dxa"/>
          </w:tcPr>
          <w:p>
            <w:pPr>
              <w:pStyle w:val="0"/>
              <w:jc w:val="center"/>
            </w:pPr>
            <w:r>
              <w:rPr>
                <w:sz w:val="24"/>
              </w:rPr>
              <w:t xml:space="preserve">1</w:t>
            </w:r>
          </w:p>
        </w:tc>
        <w:tc>
          <w:tcPr>
            <w:tcW w:w="6463" w:type="dxa"/>
          </w:tcPr>
          <w:p>
            <w:pPr>
              <w:pStyle w:val="0"/>
              <w:jc w:val="center"/>
            </w:pPr>
            <w:r>
              <w:rPr>
                <w:sz w:val="24"/>
              </w:rPr>
              <w:t xml:space="preserve">2</w:t>
            </w:r>
          </w:p>
        </w:tc>
      </w:tr>
      <w:tr>
        <w:tc>
          <w:tcPr>
            <w:tcW w:w="2601" w:type="dxa"/>
          </w:tcPr>
          <w:p>
            <w:pPr>
              <w:pStyle w:val="0"/>
            </w:pPr>
            <w:r>
              <w:rPr>
                <w:sz w:val="24"/>
              </w:rPr>
              <w:t xml:space="preserve">Письменные обращения граждан</w:t>
            </w:r>
          </w:p>
        </w:tc>
        <w:tc>
          <w:tcPr>
            <w:tcW w:w="6463" w:type="dxa"/>
          </w:tcPr>
          <w:p>
            <w:pPr>
              <w:pStyle w:val="0"/>
              <w:jc w:val="both"/>
            </w:pPr>
            <w:r>
              <w:rPr>
                <w:sz w:val="24"/>
              </w:rPr>
              <w:t xml:space="preserve">В учреждении организованы прием, регистрация, рассмотрение письменных предложений, заявлений, жалоб граждан и подготовка ответов на них</w:t>
            </w:r>
          </w:p>
        </w:tc>
      </w:tr>
      <w:tr>
        <w:tc>
          <w:tcPr>
            <w:tcW w:w="2601" w:type="dxa"/>
          </w:tcPr>
          <w:p>
            <w:pPr>
              <w:pStyle w:val="0"/>
            </w:pPr>
            <w:r>
              <w:rPr>
                <w:sz w:val="24"/>
              </w:rPr>
              <w:t xml:space="preserve">Книга отзывов и предложений</w:t>
            </w:r>
          </w:p>
        </w:tc>
        <w:tc>
          <w:tcPr>
            <w:tcW w:w="6463" w:type="dxa"/>
          </w:tcPr>
          <w:p>
            <w:pPr>
              <w:pStyle w:val="0"/>
              <w:jc w:val="both"/>
            </w:pPr>
            <w:r>
              <w:rPr>
                <w:sz w:val="24"/>
              </w:rPr>
              <w:t xml:space="preserve">В учреждении имеется книга отзывов и предложений, которая расположена в общедоступном месте</w:t>
            </w:r>
          </w:p>
        </w:tc>
      </w:tr>
      <w:tr>
        <w:tc>
          <w:tcPr>
            <w:tcW w:w="2601" w:type="dxa"/>
          </w:tcPr>
          <w:p>
            <w:pPr>
              <w:pStyle w:val="0"/>
            </w:pPr>
            <w:r>
              <w:rPr>
                <w:sz w:val="24"/>
              </w:rPr>
              <w:t xml:space="preserve">Обращения потребителей в электронной форме</w:t>
            </w:r>
          </w:p>
        </w:tc>
        <w:tc>
          <w:tcPr>
            <w:tcW w:w="6463" w:type="dxa"/>
          </w:tcPr>
          <w:p>
            <w:pPr>
              <w:pStyle w:val="0"/>
              <w:jc w:val="both"/>
            </w:pPr>
            <w:r>
              <w:rPr>
                <w:sz w:val="24"/>
              </w:rPr>
              <w:t xml:space="preserve">В учреждении организуется рассмотрение обращений потребителей, размещенных на официальном сайте учреждения, и подготовка ответов на них</w:t>
            </w:r>
          </w:p>
        </w:tc>
      </w:tr>
      <w:tr>
        <w:tc>
          <w:tcPr>
            <w:tcW w:w="2601" w:type="dxa"/>
          </w:tcPr>
          <w:p>
            <w:pPr>
              <w:pStyle w:val="0"/>
            </w:pPr>
            <w:r>
              <w:rPr>
                <w:sz w:val="24"/>
              </w:rPr>
              <w:t xml:space="preserve">Опросы потребителей</w:t>
            </w:r>
          </w:p>
        </w:tc>
        <w:tc>
          <w:tcPr>
            <w:tcW w:w="6463" w:type="dxa"/>
          </w:tcPr>
          <w:p>
            <w:pPr>
              <w:pStyle w:val="0"/>
              <w:jc w:val="both"/>
            </w:pPr>
            <w:r>
              <w:rPr>
                <w:sz w:val="24"/>
              </w:rPr>
              <w:t xml:space="preserve">В учреждении проводятся опросы граждан и представителей юридических лиц в целях выявления их мнения относительно качества выполненной государственной работы</w:t>
            </w:r>
          </w:p>
        </w:tc>
      </w:tr>
    </w:tbl>
    <w:p>
      <w:pPr>
        <w:pStyle w:val="0"/>
        <w:jc w:val="both"/>
      </w:pPr>
      <w:r>
        <w:rPr>
          <w:sz w:val="24"/>
        </w:rPr>
      </w:r>
    </w:p>
    <w:p>
      <w:pPr>
        <w:pStyle w:val="0"/>
        <w:jc w:val="center"/>
      </w:pPr>
      <w:r>
        <w:rPr>
          <w:sz w:val="24"/>
        </w:rPr>
        <w:t xml:space="preserve">_______________</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11</w:t>
      </w:r>
    </w:p>
    <w:p>
      <w:pPr>
        <w:pStyle w:val="0"/>
        <w:jc w:val="right"/>
      </w:pPr>
      <w:r>
        <w:rPr>
          <w:sz w:val="24"/>
        </w:rPr>
        <w:t xml:space="preserve">к приказу Министерства труда и</w:t>
      </w:r>
    </w:p>
    <w:p>
      <w:pPr>
        <w:pStyle w:val="0"/>
        <w:jc w:val="right"/>
      </w:pPr>
      <w:r>
        <w:rPr>
          <w:sz w:val="24"/>
        </w:rPr>
        <w:t xml:space="preserve">социального развития</w:t>
      </w:r>
    </w:p>
    <w:p>
      <w:pPr>
        <w:pStyle w:val="0"/>
        <w:jc w:val="right"/>
      </w:pPr>
      <w:r>
        <w:rPr>
          <w:sz w:val="24"/>
        </w:rPr>
        <w:t xml:space="preserve">Омской области</w:t>
      </w:r>
    </w:p>
    <w:p>
      <w:pPr>
        <w:pStyle w:val="0"/>
        <w:jc w:val="right"/>
      </w:pPr>
      <w:r>
        <w:rPr>
          <w:sz w:val="24"/>
        </w:rPr>
        <w:t xml:space="preserve">от 29 декабря 2015 г. N 178-п</w:t>
      </w:r>
    </w:p>
    <w:p>
      <w:pPr>
        <w:pStyle w:val="0"/>
        <w:jc w:val="both"/>
      </w:pPr>
      <w:r>
        <w:rPr>
          <w:sz w:val="24"/>
        </w:rPr>
      </w:r>
    </w:p>
    <w:p>
      <w:pPr>
        <w:pStyle w:val="2"/>
        <w:jc w:val="center"/>
      </w:pPr>
      <w:r>
        <w:rPr>
          <w:sz w:val="24"/>
        </w:rPr>
        <w:t xml:space="preserve">РЕГИОНАЛЬНЫЙ СТАНДАРТ</w:t>
      </w:r>
    </w:p>
    <w:p>
      <w:pPr>
        <w:pStyle w:val="2"/>
        <w:jc w:val="center"/>
      </w:pPr>
      <w:r>
        <w:rPr>
          <w:sz w:val="24"/>
        </w:rPr>
        <w:t xml:space="preserve">государственной работы "Проведение исследований (испытаний)</w:t>
      </w:r>
    </w:p>
    <w:p>
      <w:pPr>
        <w:pStyle w:val="2"/>
        <w:jc w:val="center"/>
      </w:pPr>
      <w:r>
        <w:rPr>
          <w:sz w:val="24"/>
        </w:rPr>
        <w:t xml:space="preserve">и измерений вредных (опасных) производственных факторов"</w:t>
      </w:r>
    </w:p>
    <w:p>
      <w:pPr>
        <w:pStyle w:val="0"/>
        <w:jc w:val="center"/>
      </w:pPr>
      <w:r>
        <w:rPr>
          <w:sz w:val="24"/>
        </w:rPr>
      </w:r>
    </w:p>
    <w:p>
      <w:pPr>
        <w:pStyle w:val="0"/>
        <w:ind w:firstLine="540"/>
        <w:jc w:val="both"/>
      </w:pPr>
      <w:r>
        <w:rPr>
          <w:sz w:val="24"/>
        </w:rPr>
        <w:t xml:space="preserve">Исключен с 1 января 2019 года. - </w:t>
      </w:r>
      <w:hyperlink w:history="0" r:id="rId523" w:tooltip="Приказ Министерства труда и социального развития Омской области от 21.12.2018 N 194-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21.12.2018 N 194-п.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12</w:t>
      </w:r>
    </w:p>
    <w:p>
      <w:pPr>
        <w:pStyle w:val="0"/>
        <w:jc w:val="right"/>
      </w:pPr>
      <w:r>
        <w:rPr>
          <w:sz w:val="24"/>
        </w:rPr>
        <w:t xml:space="preserve">к приказу Министерства</w:t>
      </w:r>
    </w:p>
    <w:p>
      <w:pPr>
        <w:pStyle w:val="0"/>
        <w:jc w:val="right"/>
      </w:pPr>
      <w:r>
        <w:rPr>
          <w:sz w:val="24"/>
        </w:rPr>
        <w:t xml:space="preserve">труда и социального</w:t>
      </w:r>
    </w:p>
    <w:p>
      <w:pPr>
        <w:pStyle w:val="0"/>
        <w:jc w:val="right"/>
      </w:pPr>
      <w:r>
        <w:rPr>
          <w:sz w:val="24"/>
        </w:rPr>
        <w:t xml:space="preserve">развития Омской области</w:t>
      </w:r>
    </w:p>
    <w:p>
      <w:pPr>
        <w:pStyle w:val="0"/>
        <w:jc w:val="right"/>
      </w:pPr>
      <w:r>
        <w:rPr>
          <w:sz w:val="24"/>
        </w:rPr>
        <w:t xml:space="preserve">от 29 декабря 2015 г. N 178-п</w:t>
      </w:r>
    </w:p>
    <w:p>
      <w:pPr>
        <w:pStyle w:val="0"/>
        <w:jc w:val="both"/>
      </w:pPr>
      <w:r>
        <w:rPr>
          <w:sz w:val="24"/>
        </w:rPr>
      </w:r>
    </w:p>
    <w:bookmarkStart w:id="1869" w:name="P1869"/>
    <w:bookmarkEnd w:id="1869"/>
    <w:p>
      <w:pPr>
        <w:pStyle w:val="2"/>
        <w:jc w:val="center"/>
      </w:pPr>
      <w:r>
        <w:rPr>
          <w:sz w:val="24"/>
        </w:rPr>
        <w:t xml:space="preserve">МЕТОДИКА</w:t>
      </w:r>
    </w:p>
    <w:p>
      <w:pPr>
        <w:pStyle w:val="2"/>
        <w:jc w:val="center"/>
      </w:pPr>
      <w:r>
        <w:rPr>
          <w:sz w:val="24"/>
        </w:rPr>
        <w:t xml:space="preserve">формирования государственного задания на оказание</w:t>
      </w:r>
    </w:p>
    <w:p>
      <w:pPr>
        <w:pStyle w:val="2"/>
        <w:jc w:val="center"/>
      </w:pPr>
      <w:r>
        <w:rPr>
          <w:sz w:val="24"/>
        </w:rPr>
        <w:t xml:space="preserve">государственных услуг (выполнение работ) и расчета средств</w:t>
      </w:r>
    </w:p>
    <w:p>
      <w:pPr>
        <w:pStyle w:val="2"/>
        <w:jc w:val="center"/>
      </w:pPr>
      <w:r>
        <w:rPr>
          <w:sz w:val="24"/>
        </w:rPr>
        <w:t xml:space="preserve">на финансовое обеспечение его выполнения государственными</w:t>
      </w:r>
    </w:p>
    <w:p>
      <w:pPr>
        <w:pStyle w:val="2"/>
        <w:jc w:val="center"/>
      </w:pPr>
      <w:r>
        <w:rPr>
          <w:sz w:val="24"/>
        </w:rPr>
        <w:t xml:space="preserve">учреждениями Омской области, в отношении которых функции</w:t>
      </w:r>
    </w:p>
    <w:p>
      <w:pPr>
        <w:pStyle w:val="2"/>
        <w:jc w:val="center"/>
      </w:pPr>
      <w:r>
        <w:rPr>
          <w:sz w:val="24"/>
        </w:rPr>
        <w:t xml:space="preserve">и полномочия учредителя осуществляет Министерство труда</w:t>
      </w:r>
    </w:p>
    <w:p>
      <w:pPr>
        <w:pStyle w:val="2"/>
        <w:jc w:val="center"/>
      </w:pPr>
      <w:r>
        <w:rPr>
          <w:sz w:val="24"/>
        </w:rPr>
        <w:t xml:space="preserve">и социального развития Омской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(введена </w:t>
            </w:r>
            <w:hyperlink w:history="0" r:id="rId524" w:tooltip="Приказ Министерства труда и социального развития Омской области от 06.04.2018 N 61-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Приказом</w:t>
              </w:r>
            </w:hyperlink>
            <w:r>
              <w:rPr>
                <w:sz w:val="24"/>
                <w:color w:val="392c69"/>
              </w:rPr>
              <w:t xml:space="preserve"> Министерства труда и социального развития Омской области</w:t>
            </w:r>
          </w:p>
          <w:p>
            <w:pPr>
              <w:pStyle w:val="0"/>
              <w:jc w:val="center"/>
            </w:pPr>
            <w:r>
              <w:rPr>
                <w:sz w:val="24"/>
                <w:color w:val="392c69"/>
              </w:rPr>
              <w:t xml:space="preserve">от 06.04.2018 N 61-п;</w:t>
            </w:r>
          </w:p>
          <w:p>
            <w:pPr>
              <w:pStyle w:val="0"/>
              <w:jc w:val="center"/>
            </w:pPr>
            <w:r>
              <w:rPr>
                <w:sz w:val="24"/>
                <w:color w:val="392c69"/>
              </w:rPr>
              <w:t xml:space="preserve">в ред. Приказов Министерства труда и социального развития Омской области</w:t>
            </w:r>
          </w:p>
          <w:p>
            <w:pPr>
              <w:pStyle w:val="0"/>
              <w:jc w:val="center"/>
            </w:pPr>
            <w:r>
              <w:rPr>
                <w:sz w:val="24"/>
                <w:color w:val="392c69"/>
              </w:rPr>
              <w:t xml:space="preserve">от 09.04.2020 </w:t>
            </w:r>
            <w:hyperlink w:history="0" r:id="rId525" w:tooltip="Приказ Министерства труда и социального развития Омской области от 09.04.2020 N 46-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46-п</w:t>
              </w:r>
            </w:hyperlink>
            <w:r>
              <w:rPr>
                <w:sz w:val="24"/>
                <w:color w:val="392c69"/>
              </w:rPr>
              <w:t xml:space="preserve">, от 28.12.2020 </w:t>
            </w:r>
            <w:hyperlink w:history="0" r:id="rId526" w:tooltip="Приказ Министерства труда и социального развития Омской области от 28.12.2020 N 165-п (ред. от 27.02.2026) &quot;О целевых показателях деятельности государственных учреждений Омской области - социально-реабилитационных центров для несовершеннолетних&quot; (вместе с &quot;Положением о целевых показателях деятельности государственных учреждений Омской области - социально-реабилитационных центров для несовершеннолетних&quot;) {КонсультантПлюс}">
              <w:r>
                <w:rPr>
                  <w:sz w:val="24"/>
                  <w:color w:val="0000ff"/>
                </w:rPr>
                <w:t xml:space="preserve">N 165-п</w:t>
              </w:r>
            </w:hyperlink>
            <w:r>
              <w:rPr>
                <w:sz w:val="24"/>
                <w:color w:val="392c69"/>
              </w:rPr>
              <w:t xml:space="preserve">, от 09.09.2021 </w:t>
            </w:r>
            <w:hyperlink w:history="0" r:id="rId527" w:tooltip="Приказ Министерства труда и социального развития Омской области от 09.09.2021 N 132-п (ред. от 28.08.2024)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132-п</w:t>
              </w:r>
            </w:hyperlink>
            <w:r>
              <w:rPr>
                <w:sz w:val="24"/>
                <w:color w:val="392c69"/>
              </w:rPr>
              <w:t xml:space="preserve">,</w:t>
            </w:r>
          </w:p>
          <w:p>
            <w:pPr>
              <w:pStyle w:val="0"/>
              <w:jc w:val="center"/>
            </w:pPr>
            <w:r>
              <w:rPr>
                <w:sz w:val="24"/>
                <w:color w:val="392c69"/>
              </w:rPr>
              <w:t xml:space="preserve">от 24.01.2023 </w:t>
            </w:r>
            <w:hyperlink w:history="0" r:id="rId528" w:tooltip="Приказ Министерства труда и социального развития Омской области от 24.01.2023 N 12-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12-п</w:t>
              </w:r>
            </w:hyperlink>
            <w:r>
              <w:rPr>
                <w:sz w:val="24"/>
                <w:color w:val="392c69"/>
              </w:rPr>
              <w:t xml:space="preserve">, от 17.04.2024 </w:t>
            </w:r>
            <w:hyperlink w:history="0" r:id="rId529" w:tooltip="Приказ Министерства труда и социального развития Омской области от 17.04.2024 N 56-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56-п</w:t>
              </w:r>
            </w:hyperlink>
            <w:r>
              <w:rPr>
                <w:sz w:val="24"/>
                <w:color w:val="392c69"/>
              </w:rPr>
              <w:t xml:space="preserve">, от 02.10.2024 </w:t>
            </w:r>
            <w:hyperlink w:history="0" r:id="rId530" w:tooltip="Приказ Министерства труда и социального развития Омской области от 02.10.2024 N 149-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149-п</w:t>
              </w:r>
            </w:hyperlink>
            <w:r>
              <w:rPr>
                <w:sz w:val="24"/>
                <w:color w:val="392c69"/>
              </w:rPr>
              <w:t xml:space="preserve">,</w:t>
            </w:r>
          </w:p>
          <w:p>
            <w:pPr>
              <w:pStyle w:val="0"/>
              <w:jc w:val="center"/>
            </w:pPr>
            <w:r>
              <w:rPr>
                <w:sz w:val="24"/>
                <w:color w:val="392c69"/>
              </w:rPr>
              <w:t xml:space="preserve">от 01.10.2025 </w:t>
            </w:r>
            <w:hyperlink w:history="0" r:id="rId531" w:tooltip="Приказ Министерства труда и социального развития Омской области от 01.10.2025 N 113-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113-п</w:t>
              </w:r>
            </w:hyperlink>
            <w:r>
              <w:rPr>
                <w:sz w:val="24"/>
                <w:color w:val="392c69"/>
              </w:rPr>
              <w:t xml:space="preserve">, от 01.04.2026 </w:t>
            </w:r>
            <w:hyperlink w:history="0" r:id="rId532" w:tooltip="Приказ Министерства труда и социального развития Омской области от 01.04.2026 N 57-п &quot;О внесении изменений в приказ Министерства труда и социального развития Омской области от 29 декабря 2015 года N 178-п &quot;О реализации отдельных положений постановления Правительства Омской области от 24 ноября 2010 года N 228-п&quot; {КонсультантПлюс}">
              <w:r>
                <w:rPr>
                  <w:sz w:val="24"/>
                  <w:color w:val="0000ff"/>
                </w:rPr>
                <w:t xml:space="preserve">N 57-п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Настоящая Методика разработана в соответствии с </w:t>
      </w:r>
      <w:hyperlink w:history="0" r:id="rId533" w:tooltip="Постановление Правительства Омской области от 24.11.2010 N 228-п (ред. от 02.07.2026) &quot;О порядке формирования и финансового обеспечения выполнения государственного задания государственными учреждениями Омской области&quot; (вместе с &quot;Положением о порядке формирования и финансового обеспечения выполнения государственного задания государственными учреждениями Омской области&quot;) {КонсультантПлюс}">
        <w:r>
          <w:rPr>
            <w:sz w:val="24"/>
            <w:color w:val="0000ff"/>
          </w:rPr>
          <w:t xml:space="preserve">постановлением</w:t>
        </w:r>
      </w:hyperlink>
      <w:r>
        <w:rPr>
          <w:sz w:val="24"/>
        </w:rPr>
        <w:t xml:space="preserve"> Правительства Омской области от 24 ноября 2010 года N 228-п "О порядке формирования и финансового обеспечения выполнения государственного задания государственными учреждениями Омской области" (далее - постановление Правительства Омской области N 228-п), </w:t>
      </w:r>
      <w:hyperlink w:history="0" r:id="rId534" w:tooltip="Приказ Министерства финансов Омской области от 19.06.2012 N 37 (ред. от 18.12.2025) &quot;О реализации отдельных положений постановления Правительства Омской области от 24 ноября 2010 года N 228-п&quot; (вместе с &quot;Методическими рекомендациями по формированию и финансовому обеспечению выполнения государственного задания государственными учреждениями Омской области&quot;) {КонсультантПлюс}">
        <w:r>
          <w:rPr>
            <w:sz w:val="24"/>
            <w:color w:val="0000ff"/>
          </w:rPr>
          <w:t xml:space="preserve">приказом</w:t>
        </w:r>
      </w:hyperlink>
      <w:r>
        <w:rPr>
          <w:sz w:val="24"/>
        </w:rPr>
        <w:t xml:space="preserve"> Министерства финансов Омской области от 19 июня 2012 года N 37 "О реализации отдельных положений постановления Правительства Омской области от 24 ноября 2010 года N 228-п" (далее - приказ N 37) и определяет процедуру формирования Министерством труда и социального развития Омской области (далее - Министерство) государственного задания на оказание государственных услуг (выполнение работ) государственными учреждениями Омской области, функции и полномочия учредителя которых осуществляет Министерство (далее соответственно - государственное задание, государственные учреждения), и расчета средств на финансовое обеспечение его выполнения государственными учреждениями.</w:t>
      </w:r>
    </w:p>
    <w:p>
      <w:pPr>
        <w:pStyle w:val="0"/>
        <w:spacing w:before="240" w:lineRule="auto"/>
        <w:ind w:firstLine="540"/>
        <w:jc w:val="both"/>
      </w:pPr>
      <w:r>
        <w:rPr>
          <w:sz w:val="24"/>
        </w:rPr>
        <w:t xml:space="preserve">2. Государственное задание формируется в соответствии с общероссийскими базовыми (отраслевыми) перечнями (классификаторами) государственных и муниципальных услуг, оказываемых физическим лицам (далее - общероссийские базовые перечни), а также в соответствии с региональным перечнем (классификатором) государственных (муниципальных) услуг, не включенных в общероссийские базовые перечни, и работ, оказываемых (выполняемых) государственными учреждениями (далее - региональный перечень), с учетом региональных стандартов государственных услуг (работ), утвержденных Министерством.</w:t>
      </w:r>
    </w:p>
    <w:p>
      <w:pPr>
        <w:pStyle w:val="0"/>
        <w:spacing w:before="240" w:lineRule="auto"/>
        <w:ind w:firstLine="540"/>
        <w:jc w:val="both"/>
      </w:pPr>
      <w:r>
        <w:rPr>
          <w:sz w:val="24"/>
        </w:rPr>
        <w:t xml:space="preserve">3. Государственное задание формируется на очередной финансовый год и на плановый период в сроки составления проекта областного бюджета, ежегодно устанавливаемые Правительством Омской области, в соответствии с результатами ежегодной оценки потребности в оказании государственных услуг (выполнении работ) государственными учреждениями, включенных в общероссийский базовый перечень и (или) региональный перечень, проведенной в порядке, согласно приложению "</w:t>
      </w:r>
      <w:hyperlink w:history="0" r:id="rId535" w:tooltip="Постановление Правительства Омской области от 24.11.2010 N 228-п (ред. от 02.07.2026) &quot;О порядке формирования и финансового обеспечения выполнения государственного задания государственными учреждениями Омской области&quot; (вместе с &quot;Положением о порядке формирования и финансового обеспечения выполнения государственного задания государственными учреждениями Омской области&quot;) {КонсультантПлюс}">
        <w:r>
          <w:rPr>
            <w:sz w:val="24"/>
            <w:color w:val="0000ff"/>
          </w:rPr>
          <w:t xml:space="preserve">Порядок</w:t>
        </w:r>
      </w:hyperlink>
      <w:r>
        <w:rPr>
          <w:sz w:val="24"/>
        </w:rPr>
        <w:t xml:space="preserve"> проведения ежегодной оценки потребности в оказании государственных услуг (выполнении работ), включенных в общероссийские базовые (отраслевые) перечни (классификаторы) государственных и муниципальных услуг, оказываемых физическим лицам, и (или) региональный перечень (классификатор) государственных (муниципальных) услуг, не включенных в общероссийские (отраслевые) перечни (классификаторы) государственных и муниципальных услуг, и работ, оказываемых (выполняемых) государственными (муниципальными) учреждениями Омской области" к Положению о порядке формирования и финансового обеспечения выполнения государственного задания государственными учреждениями Омской области, утвержденному постановлением Правительства Омской области N 228-п.</w:t>
      </w:r>
    </w:p>
    <w:p>
      <w:pPr>
        <w:pStyle w:val="0"/>
        <w:spacing w:before="240" w:lineRule="auto"/>
        <w:ind w:firstLine="540"/>
        <w:jc w:val="both"/>
      </w:pPr>
      <w:r>
        <w:rPr>
          <w:sz w:val="24"/>
        </w:rPr>
        <w:t xml:space="preserve">4. Государственное </w:t>
      </w:r>
      <w:hyperlink w:history="0" r:id="rId536" w:tooltip="Приказ Министерства финансов Омской области от 19.06.2012 N 37 (ред. от 18.12.2025) &quot;О реализации отдельных положений постановления Правительства Омской области от 24 ноября 2010 года N 228-п&quot; (вместе с &quot;Методическими рекомендациями по формированию и финансовому обеспечению выполнения государственного задания государственными учреждениями Омской области&quot;) {КонсультантПлюс}">
        <w:r>
          <w:rPr>
            <w:sz w:val="24"/>
            <w:color w:val="0000ff"/>
          </w:rPr>
          <w:t xml:space="preserve">задание</w:t>
        </w:r>
      </w:hyperlink>
      <w:r>
        <w:rPr>
          <w:sz w:val="24"/>
        </w:rPr>
        <w:t xml:space="preserve"> формируется по форме, утвержденной подпунктом 2 пункта 1 приказа N 37.</w:t>
      </w:r>
    </w:p>
    <w:bookmarkStart w:id="1888" w:name="P1888"/>
    <w:bookmarkEnd w:id="1888"/>
    <w:p>
      <w:pPr>
        <w:pStyle w:val="0"/>
        <w:spacing w:before="240" w:lineRule="auto"/>
        <w:ind w:firstLine="540"/>
        <w:jc w:val="both"/>
      </w:pPr>
      <w:r>
        <w:rPr>
          <w:sz w:val="24"/>
        </w:rPr>
        <w:t xml:space="preserve">5. Формирование государственного задания осуществляется следующими структурными подразделениями Министерства, координирующими деятельность государственных учреждений, совместно с департаментом финансово-экономического обеспечения Министерства:</w:t>
      </w:r>
    </w:p>
    <w:p>
      <w:pPr>
        <w:pStyle w:val="0"/>
        <w:spacing w:before="240" w:lineRule="auto"/>
        <w:ind w:firstLine="540"/>
        <w:jc w:val="both"/>
      </w:pPr>
      <w:r>
        <w:rPr>
          <w:sz w:val="24"/>
        </w:rPr>
        <w:t xml:space="preserve">1) отделом стационарных форм социального обслуживания департамента социального обслуживания Министерства - для домов-интернатов (пансионатов), домов-интернатов (пансионатов) для престарелых и инвалидов, специальных домов-интернатов для престарелых и инвалидов, геронтологических центров, домов-интернатов, в том числе детского, предназначенных для граждан, имеющих психические расстройства;</w:t>
      </w:r>
    </w:p>
    <w:p>
      <w:pPr>
        <w:pStyle w:val="0"/>
        <w:jc w:val="both"/>
      </w:pPr>
      <w:r>
        <w:rPr>
          <w:sz w:val="24"/>
        </w:rPr>
        <w:t xml:space="preserve">(пп. 1 в ред. </w:t>
      </w:r>
      <w:hyperlink w:history="0" r:id="rId537" w:tooltip="Приказ Министерства труда и социального развития Омской области от 09.09.2021 N 132-п (ред. от 28.08.2024)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09.09.2021 N 132-п)</w:t>
      </w:r>
    </w:p>
    <w:p>
      <w:pPr>
        <w:pStyle w:val="0"/>
        <w:spacing w:before="240" w:lineRule="auto"/>
        <w:ind w:firstLine="540"/>
        <w:jc w:val="both"/>
      </w:pPr>
      <w:r>
        <w:rPr>
          <w:sz w:val="24"/>
        </w:rPr>
        <w:t xml:space="preserve">2) отделом нестационарных форм социального обслуживания департамента социального обслуживания Министерства:</w:t>
      </w:r>
    </w:p>
    <w:p>
      <w:pPr>
        <w:pStyle w:val="0"/>
        <w:spacing w:before="240" w:lineRule="auto"/>
        <w:ind w:firstLine="540"/>
        <w:jc w:val="both"/>
      </w:pPr>
      <w:r>
        <w:rPr>
          <w:sz w:val="24"/>
        </w:rPr>
        <w:t xml:space="preserve">- для центра социальной адаптации;</w:t>
      </w:r>
    </w:p>
    <w:bookmarkStart w:id="1893" w:name="P1893"/>
    <w:bookmarkEnd w:id="1893"/>
    <w:p>
      <w:pPr>
        <w:pStyle w:val="0"/>
        <w:spacing w:before="240" w:lineRule="auto"/>
        <w:ind w:firstLine="540"/>
        <w:jc w:val="both"/>
      </w:pPr>
      <w:r>
        <w:rPr>
          <w:sz w:val="24"/>
        </w:rPr>
        <w:t xml:space="preserve">- совместно с отделом стационарных форм социального обслуживания департамента социального обслуживания Министерства, отделом социальной поддержки инвалидов департамента социального обслуживания Министерства, отделом социальной поддержки семьи и детей управления демографической и семейной политики Министерства - для комплексных центров социального обслуживания населения, в составе которых созданы отделения стационарного социального обслуживания;</w:t>
      </w:r>
    </w:p>
    <w:p>
      <w:pPr>
        <w:pStyle w:val="0"/>
        <w:spacing w:before="240" w:lineRule="auto"/>
        <w:ind w:firstLine="540"/>
        <w:jc w:val="both"/>
      </w:pPr>
      <w:r>
        <w:rPr>
          <w:sz w:val="24"/>
        </w:rPr>
        <w:t xml:space="preserve">- совместно с отделом социальной поддержки семьи и детей управления демографической и семейной политики Министерства, отделом социальной поддержки инвалидов департамента социального обслуживания Министерства - для комплексных центров социального обслуживания населения (за исключением государственных учреждений, предусмотренных </w:t>
      </w:r>
      <w:hyperlink w:history="0" w:anchor="P1893" w:tooltip="- совместно с отделом стационарных форм социального обслуживания департамента социального обслуживания Министерства, отделом социальной поддержки инвалидов департамента социального обслуживания Министерства, отделом социальной поддержки семьи и детей управления демографической и семейной политики Министерства - для комплексных центров социального обслуживания населения, в составе которых созданы отделения стационарного социального обслуживания;">
        <w:r>
          <w:rPr>
            <w:sz w:val="24"/>
            <w:color w:val="0000ff"/>
          </w:rPr>
          <w:t xml:space="preserve">абзацем третьим</w:t>
        </w:r>
      </w:hyperlink>
      <w:r>
        <w:rPr>
          <w:sz w:val="24"/>
        </w:rPr>
        <w:t xml:space="preserve"> настоящего подпункта);</w:t>
      </w:r>
    </w:p>
    <w:p>
      <w:pPr>
        <w:pStyle w:val="0"/>
        <w:spacing w:before="240" w:lineRule="auto"/>
        <w:ind w:firstLine="540"/>
        <w:jc w:val="both"/>
      </w:pPr>
      <w:r>
        <w:rPr>
          <w:sz w:val="24"/>
        </w:rPr>
        <w:t xml:space="preserve">3) отделом социальной поддержки инвалидов департамента социального обслуживания Министерства - для реабилитационных центров для детей и подростков с ограниченными возможностями;</w:t>
      </w:r>
    </w:p>
    <w:p>
      <w:pPr>
        <w:pStyle w:val="0"/>
        <w:spacing w:before="240" w:lineRule="auto"/>
        <w:ind w:firstLine="540"/>
        <w:jc w:val="both"/>
      </w:pPr>
      <w:r>
        <w:rPr>
          <w:sz w:val="24"/>
        </w:rPr>
        <w:t xml:space="preserve">4) отделом социальной поддержки семьи и детей управления демографической и семейной политики Министерства - для центров социальной помощи семье и детям, бюджетных учреждений Омской области - социально-реабилитационных центров для несовершеннолетних;</w:t>
      </w:r>
    </w:p>
    <w:p>
      <w:pPr>
        <w:pStyle w:val="0"/>
        <w:jc w:val="both"/>
      </w:pPr>
      <w:r>
        <w:rPr>
          <w:sz w:val="24"/>
        </w:rPr>
        <w:t xml:space="preserve">(в ред. Приказов Министерства труда и социального развития Омской области от 28.12.2020 </w:t>
      </w:r>
      <w:hyperlink w:history="0" r:id="rId538" w:tooltip="Приказ Министерства труда и социального развития Омской области от 28.12.2020 N 165-п (ред. от 27.02.2026) &quot;О целевых показателях деятельности государственных учреждений Омской области - социально-реабилитационных центров для несовершеннолетних&quot; (вместе с &quot;Положением о целевых показателях деятельности государственных учреждений Омской области - социально-реабилитационных центров для несовершеннолетних&quot;) {КонсультантПлюс}">
        <w:r>
          <w:rPr>
            <w:sz w:val="24"/>
            <w:color w:val="0000ff"/>
          </w:rPr>
          <w:t xml:space="preserve">N 165-п</w:t>
        </w:r>
      </w:hyperlink>
      <w:r>
        <w:rPr>
          <w:sz w:val="24"/>
        </w:rPr>
        <w:t xml:space="preserve">, от 02.10.2024 </w:t>
      </w:r>
      <w:hyperlink w:history="0" r:id="rId539" w:tooltip="Приказ Министерства труда и социального развития Омской области от 02.10.2024 N 149-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149-п</w:t>
        </w:r>
      </w:hyperlink>
      <w:r>
        <w:rPr>
          <w:sz w:val="24"/>
        </w:rPr>
        <w:t xml:space="preserve">, от 01.10.2025 </w:t>
      </w:r>
      <w:hyperlink w:history="0" r:id="rId540" w:tooltip="Приказ Министерства труда и социального развития Омской области от 01.10.2025 N 113-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113-п</w:t>
        </w:r>
      </w:hyperlink>
      <w:r>
        <w:rPr>
          <w:sz w:val="24"/>
        </w:rPr>
        <w:t xml:space="preserve">)</w:t>
      </w:r>
    </w:p>
    <w:p>
      <w:pPr>
        <w:pStyle w:val="0"/>
        <w:spacing w:before="240" w:lineRule="auto"/>
        <w:ind w:firstLine="540"/>
        <w:jc w:val="both"/>
      </w:pPr>
      <w:r>
        <w:rPr>
          <w:sz w:val="24"/>
        </w:rPr>
        <w:t xml:space="preserve">5) отделом охраны труда и государственной экспертизы условий труда департамента по труду Министерства - для автономного учреждения Омской области дополнительного профессионального образования "Центр охраны труда";</w:t>
      </w:r>
    </w:p>
    <w:p>
      <w:pPr>
        <w:pStyle w:val="0"/>
        <w:spacing w:before="240" w:lineRule="auto"/>
        <w:ind w:firstLine="540"/>
        <w:jc w:val="both"/>
      </w:pPr>
      <w:r>
        <w:rPr>
          <w:sz w:val="24"/>
        </w:rPr>
        <w:t xml:space="preserve">6) исключен. - </w:t>
      </w:r>
      <w:hyperlink w:history="0" r:id="rId541" w:tooltip="Приказ Министерства труда и социального развития Омской области от 01.04.2026 N 57-п &quot;О внесении изменений в приказ Министерства труда и социального развития Омской области от 29 декабря 2015 года N 178-п &quot;О реализации отдельных положений постановления Правительства Омской области от 24 ноября 2010 года N 228-п&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01.04.2026 N 57-п;</w:t>
      </w:r>
    </w:p>
    <w:p>
      <w:pPr>
        <w:pStyle w:val="0"/>
        <w:spacing w:before="240" w:lineRule="auto"/>
        <w:ind w:firstLine="540"/>
        <w:jc w:val="both"/>
      </w:pPr>
      <w:r>
        <w:rPr>
          <w:sz w:val="24"/>
        </w:rPr>
        <w:t xml:space="preserve">7) отделом предоставления государственных и муниципальных услуг департамента социальной поддержки Министерства, отделом общих социальных выплат департамента социальной поддержки Министерства, отделом выплат гражданам, имеющим детей, департамента социальной поддержки Министерства, отделом по делам ветеранов и граждан пожилого возраста департамента социальной поддержки Министерства, отделом мер социальной поддержки по оплате жилищно-коммунальных услуг департамента социальной поддержки Министерства - для многофункциональных центров предоставления государственных и муниципальных услуг.</w:t>
      </w:r>
    </w:p>
    <w:p>
      <w:pPr>
        <w:pStyle w:val="0"/>
        <w:spacing w:before="240" w:lineRule="auto"/>
        <w:ind w:firstLine="540"/>
        <w:jc w:val="both"/>
      </w:pPr>
      <w:r>
        <w:rPr>
          <w:sz w:val="24"/>
        </w:rPr>
        <w:t xml:space="preserve">6. Расчет объема финансового обеспечения выполнения государственного задания государственными учреждениями осуществляется Министерством в соответствии с </w:t>
      </w:r>
      <w:hyperlink w:history="0" r:id="rId542" w:tooltip="Постановление Правительства Омской области от 24.11.2010 N 228-п (ред. от 02.07.2026) &quot;О порядке формирования и финансового обеспечения выполнения государственного задания государственными учреждениями Омской области&quot; (вместе с &quot;Положением о порядке формирования и финансового обеспечения выполнения государственного задания государственными учреждениями Омской области&quot;) {КонсультантПлюс}">
        <w:r>
          <w:rPr>
            <w:sz w:val="24"/>
            <w:color w:val="0000ff"/>
          </w:rPr>
          <w:t xml:space="preserve">пунктами 7</w:t>
        </w:r>
      </w:hyperlink>
      <w:r>
        <w:rPr>
          <w:sz w:val="24"/>
        </w:rPr>
        <w:t xml:space="preserve">, </w:t>
      </w:r>
      <w:hyperlink w:history="0" r:id="rId543" w:tooltip="Постановление Правительства Омской области от 24.11.2010 N 228-п (ред. от 02.07.2026) &quot;О порядке формирования и финансового обеспечения выполнения государственного задания государственными учреждениями Омской области&quot; (вместе с &quot;Положением о порядке формирования и финансового обеспечения выполнения государственного задания государственными учреждениями Омской области&quot;) {КонсультантПлюс}">
        <w:r>
          <w:rPr>
            <w:sz w:val="24"/>
            <w:color w:val="0000ff"/>
          </w:rPr>
          <w:t xml:space="preserve">8</w:t>
        </w:r>
      </w:hyperlink>
      <w:r>
        <w:rPr>
          <w:sz w:val="24"/>
        </w:rPr>
        <w:t xml:space="preserve"> Положения о порядке формирования и финансового обеспечения выполнения государственного задания государственными учреждениями Омской области, утвержденного постановлением Правительства Омской области N 228-п.</w:t>
      </w:r>
    </w:p>
    <w:p>
      <w:pPr>
        <w:pStyle w:val="0"/>
        <w:spacing w:before="240" w:lineRule="auto"/>
        <w:ind w:firstLine="540"/>
        <w:jc w:val="both"/>
      </w:pPr>
      <w:r>
        <w:rPr>
          <w:sz w:val="24"/>
        </w:rPr>
        <w:t xml:space="preserve">В составе затрат на содержание объектов недвижимого имущества, необходимого для оказания i-й государственной услуги, а также затрат на аренду указанного имущества, входящих в базовый норматив затрат, могут включаться расходы на проведение капитального ремонта (включая разработку проектно-сметной документации), в соответствии со значениями натуральных норм, установленными общими требованиями, определенными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w:t>
      </w:r>
    </w:p>
    <w:p>
      <w:pPr>
        <w:pStyle w:val="0"/>
        <w:jc w:val="both"/>
      </w:pPr>
      <w:r>
        <w:rPr>
          <w:sz w:val="24"/>
        </w:rPr>
        <w:t xml:space="preserve">(абзац введен </w:t>
      </w:r>
      <w:hyperlink w:history="0" r:id="rId544" w:tooltip="Приказ Министерства труда и социального развития Омской области от 24.01.2023 N 12-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Приказом</w:t>
        </w:r>
      </w:hyperlink>
      <w:r>
        <w:rPr>
          <w:sz w:val="24"/>
        </w:rPr>
        <w:t xml:space="preserve"> Министерства труда и социального развития Омской области от 24.01.2023 N 12-п)</w:t>
      </w:r>
    </w:p>
    <w:p>
      <w:pPr>
        <w:pStyle w:val="0"/>
        <w:spacing w:before="240" w:lineRule="auto"/>
        <w:ind w:firstLine="540"/>
        <w:jc w:val="both"/>
      </w:pPr>
      <w:r>
        <w:rPr>
          <w:sz w:val="24"/>
        </w:rPr>
        <w:t xml:space="preserve">7. Структурные подразделения, указанные в </w:t>
      </w:r>
      <w:hyperlink w:history="0" w:anchor="P1888" w:tooltip="5. Формирование государственного задания осуществляется следующими структурными подразделениями Министерства, координирующими деятельность государственных учреждений, совместно с департаментом финансово-экономического обеспечения Министерства:">
        <w:r>
          <w:rPr>
            <w:sz w:val="24"/>
            <w:color w:val="0000ff"/>
          </w:rPr>
          <w:t xml:space="preserve">пункте 5</w:t>
        </w:r>
      </w:hyperlink>
      <w:r>
        <w:rPr>
          <w:sz w:val="24"/>
        </w:rPr>
        <w:t xml:space="preserve"> настоящей Методики, ежегодно, до 1 июня, осуществляют подготовку проектов распоряжений Министерства об утверждении государственных заданий, подготовленных с учетом предложений государственных учреждений о потребности в оказании государственных услуг (выполнении работ) на очередной финансовый год и плановый период.</w:t>
      </w:r>
    </w:p>
    <w:p>
      <w:pPr>
        <w:pStyle w:val="0"/>
        <w:spacing w:before="240" w:lineRule="auto"/>
        <w:ind w:firstLine="540"/>
        <w:jc w:val="both"/>
      </w:pPr>
      <w:r>
        <w:rPr>
          <w:sz w:val="24"/>
        </w:rPr>
        <w:t xml:space="preserve">8. Государственные задания утверждаются распоряжениями Министерства до начала очередного финансового года, за исключением случая, предусмотренного </w:t>
      </w:r>
      <w:hyperlink w:history="0" w:anchor="P1907" w:tooltip="Для вновь созданного государственного учреждения государственное задание формируется и утверждается не позднее 30 дней со дня его государственной регистрации.">
        <w:r>
          <w:rPr>
            <w:sz w:val="24"/>
            <w:color w:val="0000ff"/>
          </w:rPr>
          <w:t xml:space="preserve">абзацем третьим</w:t>
        </w:r>
      </w:hyperlink>
      <w:r>
        <w:rPr>
          <w:sz w:val="24"/>
        </w:rPr>
        <w:t xml:space="preserve"> настоящего пункта.</w:t>
      </w:r>
    </w:p>
    <w:p>
      <w:pPr>
        <w:pStyle w:val="0"/>
        <w:spacing w:before="240" w:lineRule="auto"/>
        <w:ind w:firstLine="540"/>
        <w:jc w:val="both"/>
      </w:pPr>
      <w:r>
        <w:rPr>
          <w:sz w:val="24"/>
        </w:rPr>
        <w:t xml:space="preserve">Копии распоряжений Министерства об утверждении государственных заданий в течение 5 рабочих дней со дня их принятия подлежат направлению в государственные учреждения.</w:t>
      </w:r>
    </w:p>
    <w:bookmarkStart w:id="1907" w:name="P1907"/>
    <w:bookmarkEnd w:id="1907"/>
    <w:p>
      <w:pPr>
        <w:pStyle w:val="0"/>
        <w:spacing w:before="240" w:lineRule="auto"/>
        <w:ind w:firstLine="540"/>
        <w:jc w:val="both"/>
      </w:pPr>
      <w:r>
        <w:rPr>
          <w:sz w:val="24"/>
        </w:rPr>
        <w:t xml:space="preserve">Для вновь созданного государственного учреждения государственное задание формируется и утверждается не позднее 30 дней со дня его государственной регистрации.</w:t>
      </w:r>
    </w:p>
    <w:p>
      <w:pPr>
        <w:pStyle w:val="0"/>
        <w:jc w:val="both"/>
      </w:pPr>
      <w:r>
        <w:rPr>
          <w:sz w:val="24"/>
        </w:rPr>
      </w:r>
    </w:p>
    <w:p>
      <w:pPr>
        <w:pStyle w:val="0"/>
        <w:jc w:val="center"/>
      </w:pPr>
      <w:r>
        <w:rPr>
          <w:sz w:val="24"/>
        </w:rPr>
        <w:t xml:space="preserve">_______________</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13</w:t>
      </w:r>
    </w:p>
    <w:p>
      <w:pPr>
        <w:pStyle w:val="0"/>
        <w:jc w:val="right"/>
      </w:pPr>
      <w:r>
        <w:rPr>
          <w:sz w:val="24"/>
        </w:rPr>
        <w:t xml:space="preserve">к приказу Министерства</w:t>
      </w:r>
    </w:p>
    <w:p>
      <w:pPr>
        <w:pStyle w:val="0"/>
        <w:jc w:val="right"/>
      </w:pPr>
      <w:r>
        <w:rPr>
          <w:sz w:val="24"/>
        </w:rPr>
        <w:t xml:space="preserve">труда и социального</w:t>
      </w:r>
    </w:p>
    <w:p>
      <w:pPr>
        <w:pStyle w:val="0"/>
        <w:jc w:val="right"/>
      </w:pPr>
      <w:r>
        <w:rPr>
          <w:sz w:val="24"/>
        </w:rPr>
        <w:t xml:space="preserve">развития Омской области</w:t>
      </w:r>
    </w:p>
    <w:p>
      <w:pPr>
        <w:pStyle w:val="0"/>
        <w:jc w:val="right"/>
      </w:pPr>
      <w:r>
        <w:rPr>
          <w:sz w:val="24"/>
        </w:rPr>
        <w:t xml:space="preserve">от 29 декабря 2015 г. N 178-п</w:t>
      </w:r>
    </w:p>
    <w:p>
      <w:pPr>
        <w:pStyle w:val="0"/>
        <w:jc w:val="both"/>
      </w:pPr>
      <w:r>
        <w:rPr>
          <w:sz w:val="24"/>
        </w:rPr>
      </w:r>
    </w:p>
    <w:bookmarkStart w:id="1921" w:name="P1921"/>
    <w:bookmarkEnd w:id="1921"/>
    <w:p>
      <w:pPr>
        <w:pStyle w:val="2"/>
        <w:jc w:val="center"/>
      </w:pPr>
      <w:r>
        <w:rPr>
          <w:sz w:val="24"/>
        </w:rPr>
        <w:t xml:space="preserve">МЕТОДИКА</w:t>
      </w:r>
    </w:p>
    <w:p>
      <w:pPr>
        <w:pStyle w:val="2"/>
        <w:jc w:val="center"/>
      </w:pPr>
      <w:r>
        <w:rPr>
          <w:sz w:val="24"/>
        </w:rPr>
        <w:t xml:space="preserve">ежегодной оценки потребности в оказании государственных</w:t>
      </w:r>
    </w:p>
    <w:p>
      <w:pPr>
        <w:pStyle w:val="2"/>
        <w:jc w:val="center"/>
      </w:pPr>
      <w:r>
        <w:rPr>
          <w:sz w:val="24"/>
        </w:rPr>
        <w:t xml:space="preserve">услуг (выполнении работ), оказываемых (выполняемых)</w:t>
      </w:r>
    </w:p>
    <w:p>
      <w:pPr>
        <w:pStyle w:val="2"/>
        <w:jc w:val="center"/>
      </w:pPr>
      <w:r>
        <w:rPr>
          <w:sz w:val="24"/>
        </w:rPr>
        <w:t xml:space="preserve">государственными учреждениями Омской области, в отношении</w:t>
      </w:r>
    </w:p>
    <w:p>
      <w:pPr>
        <w:pStyle w:val="2"/>
        <w:jc w:val="center"/>
      </w:pPr>
      <w:r>
        <w:rPr>
          <w:sz w:val="24"/>
        </w:rPr>
        <w:t xml:space="preserve">которых функции и полномочия учредителя осуществляет</w:t>
      </w:r>
    </w:p>
    <w:p>
      <w:pPr>
        <w:pStyle w:val="2"/>
        <w:jc w:val="center"/>
      </w:pPr>
      <w:r>
        <w:rPr>
          <w:sz w:val="24"/>
        </w:rPr>
        <w:t xml:space="preserve">Министерство труда и социального развития Омской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(введена </w:t>
            </w:r>
            <w:hyperlink w:history="0" r:id="rId545" w:tooltip="Приказ Министерства труда и социального развития Омской области от 06.04.2018 N 61-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Приказом</w:t>
              </w:r>
            </w:hyperlink>
            <w:r>
              <w:rPr>
                <w:sz w:val="24"/>
                <w:color w:val="392c69"/>
              </w:rPr>
              <w:t xml:space="preserve"> Министерства труда и социального развития Омской области</w:t>
            </w:r>
          </w:p>
          <w:p>
            <w:pPr>
              <w:pStyle w:val="0"/>
              <w:jc w:val="center"/>
            </w:pPr>
            <w:r>
              <w:rPr>
                <w:sz w:val="24"/>
                <w:color w:val="392c69"/>
              </w:rPr>
              <w:t xml:space="preserve">от 06.04.2018 N 61-п;</w:t>
            </w:r>
          </w:p>
          <w:p>
            <w:pPr>
              <w:pStyle w:val="0"/>
              <w:jc w:val="center"/>
            </w:pPr>
            <w:r>
              <w:rPr>
                <w:sz w:val="24"/>
                <w:color w:val="392c69"/>
              </w:rPr>
              <w:t xml:space="preserve">в ред. Приказов Министерства труда и социального развития Омской области</w:t>
            </w:r>
          </w:p>
          <w:p>
            <w:pPr>
              <w:pStyle w:val="0"/>
              <w:jc w:val="center"/>
            </w:pPr>
            <w:r>
              <w:rPr>
                <w:sz w:val="24"/>
                <w:color w:val="392c69"/>
              </w:rPr>
              <w:t xml:space="preserve">от 01.10.2019 </w:t>
            </w:r>
            <w:hyperlink w:history="0" r:id="rId546" w:tooltip="Приказ Министерства труда и социального развития Омской области от 01.10.2019 N 132-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132-п</w:t>
              </w:r>
            </w:hyperlink>
            <w:r>
              <w:rPr>
                <w:sz w:val="24"/>
                <w:color w:val="392c69"/>
              </w:rPr>
              <w:t xml:space="preserve">, от 11.02.2020 </w:t>
            </w:r>
            <w:hyperlink w:history="0" r:id="rId547" w:tooltip="Приказ Министерства труда и социального развития Омской области от 11.02.2020 N 17-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17-п</w:t>
              </w:r>
            </w:hyperlink>
            <w:r>
              <w:rPr>
                <w:sz w:val="24"/>
                <w:color w:val="392c69"/>
              </w:rPr>
              <w:t xml:space="preserve">, от 09.04.2020 </w:t>
            </w:r>
            <w:hyperlink w:history="0" r:id="rId548" w:tooltip="Приказ Министерства труда и социального развития Омской области от 09.04.2020 N 46-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46-п</w:t>
              </w:r>
            </w:hyperlink>
            <w:r>
              <w:rPr>
                <w:sz w:val="24"/>
                <w:color w:val="392c69"/>
              </w:rPr>
              <w:t xml:space="preserve">,</w:t>
            </w:r>
          </w:p>
          <w:p>
            <w:pPr>
              <w:pStyle w:val="0"/>
              <w:jc w:val="center"/>
            </w:pPr>
            <w:r>
              <w:rPr>
                <w:sz w:val="24"/>
                <w:color w:val="392c69"/>
              </w:rPr>
              <w:t xml:space="preserve">от 28.12.2020 </w:t>
            </w:r>
            <w:hyperlink w:history="0" r:id="rId549" w:tooltip="Приказ Министерства труда и социального развития Омской области от 28.12.2020 N 165-п (ред. от 27.02.2026) &quot;О целевых показателях деятельности государственных учреждений Омской области - социально-реабилитационных центров для несовершеннолетних&quot; (вместе с &quot;Положением о целевых показателях деятельности государственных учреждений Омской области - социально-реабилитационных центров для несовершеннолетних&quot;) {КонсультантПлюс}">
              <w:r>
                <w:rPr>
                  <w:sz w:val="24"/>
                  <w:color w:val="0000ff"/>
                </w:rPr>
                <w:t xml:space="preserve">N 165-п</w:t>
              </w:r>
            </w:hyperlink>
            <w:r>
              <w:rPr>
                <w:sz w:val="24"/>
                <w:color w:val="392c69"/>
              </w:rPr>
              <w:t xml:space="preserve">, от 09.09.2021 </w:t>
            </w:r>
            <w:hyperlink w:history="0" r:id="rId550" w:tooltip="Приказ Министерства труда и социального развития Омской области от 09.09.2021 N 132-п (ред. от 28.08.2024)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132-п</w:t>
              </w:r>
            </w:hyperlink>
            <w:r>
              <w:rPr>
                <w:sz w:val="24"/>
                <w:color w:val="392c69"/>
              </w:rPr>
              <w:t xml:space="preserve">, от 24.01.2023 </w:t>
            </w:r>
            <w:hyperlink w:history="0" r:id="rId551" w:tooltip="Приказ Министерства труда и социального развития Омской области от 24.01.2023 N 12-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12-п</w:t>
              </w:r>
            </w:hyperlink>
            <w:r>
              <w:rPr>
                <w:sz w:val="24"/>
                <w:color w:val="392c69"/>
              </w:rPr>
              <w:t xml:space="preserve">,</w:t>
            </w:r>
          </w:p>
          <w:p>
            <w:pPr>
              <w:pStyle w:val="0"/>
              <w:jc w:val="center"/>
            </w:pPr>
            <w:r>
              <w:rPr>
                <w:sz w:val="24"/>
                <w:color w:val="392c69"/>
              </w:rPr>
              <w:t xml:space="preserve">от 14.06.2024 </w:t>
            </w:r>
            <w:hyperlink w:history="0" r:id="rId552" w:tooltip="Приказ Министерства труда и социального развития Омской области от 14.06.2024 N 79-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79-п</w:t>
              </w:r>
            </w:hyperlink>
            <w:r>
              <w:rPr>
                <w:sz w:val="24"/>
                <w:color w:val="392c69"/>
              </w:rPr>
              <w:t xml:space="preserve">, от 02.10.2024 </w:t>
            </w:r>
            <w:hyperlink w:history="0" r:id="rId553" w:tooltip="Приказ Министерства труда и социального развития Омской области от 02.10.2024 N 149-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149-п</w:t>
              </w:r>
            </w:hyperlink>
            <w:r>
              <w:rPr>
                <w:sz w:val="24"/>
                <w:color w:val="392c69"/>
              </w:rPr>
              <w:t xml:space="preserve">, от 01.10.2025 </w:t>
            </w:r>
            <w:hyperlink w:history="0" r:id="rId554" w:tooltip="Приказ Министерства труда и социального развития Омской области от 01.10.2025 N 113-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113-п</w:t>
              </w:r>
            </w:hyperlink>
            <w:r>
              <w:rPr>
                <w:sz w:val="24"/>
                <w:color w:val="392c69"/>
              </w:rPr>
              <w:t xml:space="preserve">,</w:t>
            </w:r>
          </w:p>
          <w:p>
            <w:pPr>
              <w:pStyle w:val="0"/>
              <w:jc w:val="center"/>
            </w:pPr>
            <w:r>
              <w:rPr>
                <w:sz w:val="24"/>
                <w:color w:val="392c69"/>
              </w:rPr>
              <w:t xml:space="preserve">от 01.04.2026 </w:t>
            </w:r>
            <w:hyperlink w:history="0" r:id="rId555" w:tooltip="Приказ Министерства труда и социального развития Омской области от 01.04.2026 N 57-п &quot;О внесении изменений в приказ Министерства труда и социального развития Омской области от 29 декабря 2015 года N 178-п &quot;О реализации отдельных положений постановления Правительства Омской области от 24 ноября 2010 года N 228-п&quot; {КонсультантПлюс}">
              <w:r>
                <w:rPr>
                  <w:sz w:val="24"/>
                  <w:color w:val="0000ff"/>
                </w:rPr>
                <w:t xml:space="preserve">N 57-п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Настоящая Методика разработана в соответствии с </w:t>
      </w:r>
      <w:hyperlink w:history="0" r:id="rId556" w:tooltip="Постановление Правительства Омской области от 24.11.2010 N 228-п (ред. от 02.07.2026) &quot;О порядке формирования и финансового обеспечения выполнения государственного задания государственными учреждениями Омской области&quot; (вместе с &quot;Положением о порядке формирования и финансового обеспечения выполнения государственного задания государственными учреждениями Омской области&quot;) {КонсультантПлюс}">
        <w:r>
          <w:rPr>
            <w:sz w:val="24"/>
            <w:color w:val="0000ff"/>
          </w:rPr>
          <w:t xml:space="preserve">абзацем вторым пункта 2</w:t>
        </w:r>
      </w:hyperlink>
      <w:r>
        <w:rPr>
          <w:sz w:val="24"/>
        </w:rPr>
        <w:t xml:space="preserve"> приложения "Порядок проведения ежегодной оценки потребности в оказании государственных услуг (выполнении работ), включенных в общероссийские базовые (отраслевые) перечни (классификаторы) государственных и муниципальных услуг, оказываемых физическим лицам, и (или) региональный перечень (классификатор)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и работ, оказываемых (выполняемых) государственными (муниципальными) учреждениями Омской области" к Положению о порядке формирования и финансового обеспечения выполнения государственного задания государственными учреждениями Омской области, утвержденному постановлением Правительства Омской области от 24 ноября 2010 года N 228-п, и определяет процедуру проведения ежегодной оценки потребности в оказании государственных услуг (выполнении работ), оказываемых (выполняемых) государственными учреждениями Омской области, в отношении которых функции и полномочия учредителя осуществляет Министерство труда и социального развития Омской области (далее соответственно - оценка потребности, государственные учреждения, Министерство).</w:t>
      </w:r>
    </w:p>
    <w:p>
      <w:pPr>
        <w:pStyle w:val="0"/>
        <w:spacing w:before="240" w:lineRule="auto"/>
        <w:ind w:firstLine="540"/>
        <w:jc w:val="both"/>
      </w:pPr>
      <w:r>
        <w:rPr>
          <w:sz w:val="24"/>
        </w:rPr>
        <w:t xml:space="preserve">2. Оценке потребности подлежат государственные услуги (выполненные работы), включенные в общероссийские базовые (отраслевые) перечни (классификаторы) и (или) региональный перечень (классификатор)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и работ, с учетом региональных стандартов государственных услуг (работ), утвержденных Министерством.</w:t>
      </w:r>
    </w:p>
    <w:p>
      <w:pPr>
        <w:pStyle w:val="0"/>
        <w:spacing w:before="240" w:lineRule="auto"/>
        <w:ind w:firstLine="540"/>
        <w:jc w:val="both"/>
      </w:pPr>
      <w:r>
        <w:rPr>
          <w:sz w:val="24"/>
        </w:rPr>
        <w:t xml:space="preserve">3. Государственные учреждения ежегодно, до 1 апреля, направляют в Министерство </w:t>
      </w:r>
      <w:hyperlink w:history="0" w:anchor="P1996" w:tooltip="Предложение">
        <w:r>
          <w:rPr>
            <w:sz w:val="24"/>
            <w:color w:val="0000ff"/>
          </w:rPr>
          <w:t xml:space="preserve">предложения</w:t>
        </w:r>
      </w:hyperlink>
      <w:r>
        <w:rPr>
          <w:sz w:val="24"/>
        </w:rPr>
        <w:t xml:space="preserve"> о потребности в оказании государственных услуг (выполнении работ) на очередной финансовый год и плановый период в соответствии с результатами проведенной оценки потребности по форме согласно приложению N 1 к настоящей Методике.</w:t>
      </w:r>
    </w:p>
    <w:bookmarkStart w:id="1939" w:name="P1939"/>
    <w:bookmarkEnd w:id="1939"/>
    <w:p>
      <w:pPr>
        <w:pStyle w:val="0"/>
        <w:spacing w:before="240" w:lineRule="auto"/>
        <w:ind w:firstLine="540"/>
        <w:jc w:val="both"/>
      </w:pPr>
      <w:r>
        <w:rPr>
          <w:sz w:val="24"/>
        </w:rPr>
        <w:t xml:space="preserve">4. Оценка потребности проводится в срок до 15 апреля текущего года следующими структурными подразделениями Министерства, координирующими деятельность государственных учреждений:</w:t>
      </w:r>
    </w:p>
    <w:p>
      <w:pPr>
        <w:pStyle w:val="0"/>
        <w:spacing w:before="240" w:lineRule="auto"/>
        <w:ind w:firstLine="540"/>
        <w:jc w:val="both"/>
      </w:pPr>
      <w:r>
        <w:rPr>
          <w:sz w:val="24"/>
        </w:rPr>
        <w:t xml:space="preserve">1) отделом стационарных форм социального обслуживания департамента социального обслуживания Министерства - для домов-интернатов (пансионатов), домов-интернатов (пансионатов) для престарелых и инвалидов, специальных домов-интернатов для престарелых и инвалидов, геронтологических центров, домов-интернатов, в том числе детского, предназначенных для граждан, имеющих психические расстройства;</w:t>
      </w:r>
    </w:p>
    <w:p>
      <w:pPr>
        <w:pStyle w:val="0"/>
        <w:jc w:val="both"/>
      </w:pPr>
      <w:r>
        <w:rPr>
          <w:sz w:val="24"/>
        </w:rPr>
        <w:t xml:space="preserve">(пп. 1 в ред. </w:t>
      </w:r>
      <w:hyperlink w:history="0" r:id="rId557" w:tooltip="Приказ Министерства труда и социального развития Омской области от 09.09.2021 N 132-п (ред. от 28.08.2024)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09.09.2021 N 132-п)</w:t>
      </w:r>
    </w:p>
    <w:p>
      <w:pPr>
        <w:pStyle w:val="0"/>
        <w:spacing w:before="240" w:lineRule="auto"/>
        <w:ind w:firstLine="540"/>
        <w:jc w:val="both"/>
      </w:pPr>
      <w:r>
        <w:rPr>
          <w:sz w:val="24"/>
        </w:rPr>
        <w:t xml:space="preserve">2) отделом нестационарных форм социального обслуживания департамента социального обслуживания Министерства:</w:t>
      </w:r>
    </w:p>
    <w:p>
      <w:pPr>
        <w:pStyle w:val="0"/>
        <w:spacing w:before="240" w:lineRule="auto"/>
        <w:ind w:firstLine="540"/>
        <w:jc w:val="both"/>
      </w:pPr>
      <w:r>
        <w:rPr>
          <w:sz w:val="24"/>
        </w:rPr>
        <w:t xml:space="preserve">- для центра социальной адаптации;</w:t>
      </w:r>
    </w:p>
    <w:bookmarkStart w:id="1944" w:name="P1944"/>
    <w:bookmarkEnd w:id="1944"/>
    <w:p>
      <w:pPr>
        <w:pStyle w:val="0"/>
        <w:spacing w:before="240" w:lineRule="auto"/>
        <w:ind w:firstLine="540"/>
        <w:jc w:val="both"/>
      </w:pPr>
      <w:r>
        <w:rPr>
          <w:sz w:val="24"/>
        </w:rPr>
        <w:t xml:space="preserve">- совместно с отделом стационарных форм социального обслуживания департамента социального обслуживания Министерства, отделом социальной поддержки инвалидов департамента социального обслуживания Министерства, отделом социальной поддержки семьи и детей управления демографической и семейной политики Министерства - для комплексных центров социального обслуживания населения, в составе которых созданы отделения стационарного социального обслуживания;</w:t>
      </w:r>
    </w:p>
    <w:p>
      <w:pPr>
        <w:pStyle w:val="0"/>
        <w:spacing w:before="240" w:lineRule="auto"/>
        <w:ind w:firstLine="540"/>
        <w:jc w:val="both"/>
      </w:pPr>
      <w:r>
        <w:rPr>
          <w:sz w:val="24"/>
        </w:rPr>
        <w:t xml:space="preserve">- совместно с отделом социальной поддержки семьи и детей управления демографической и семейной политики Министерства, отделом социальной поддержки инвалидов департамента социального обслуживания Министерства - для комплексных центров социального обслуживания населения (за исключением государственных учреждений, предусмотренных </w:t>
      </w:r>
      <w:hyperlink w:history="0" w:anchor="P1944" w:tooltip="- совместно с отделом стационарных форм социального обслуживания департамента социального обслуживания Министерства, отделом социальной поддержки инвалидов департамента социального обслуживания Министерства, отделом социальной поддержки семьи и детей управления демографической и семейной политики Министерства - для комплексных центров социального обслуживания населения, в составе которых созданы отделения стационарного социального обслуживания;">
        <w:r>
          <w:rPr>
            <w:sz w:val="24"/>
            <w:color w:val="0000ff"/>
          </w:rPr>
          <w:t xml:space="preserve">абзацем третьим подпункта 2</w:t>
        </w:r>
      </w:hyperlink>
      <w:r>
        <w:rPr>
          <w:sz w:val="24"/>
        </w:rPr>
        <w:t xml:space="preserve"> настоящего пункта);</w:t>
      </w:r>
    </w:p>
    <w:p>
      <w:pPr>
        <w:pStyle w:val="0"/>
        <w:spacing w:before="240" w:lineRule="auto"/>
        <w:ind w:firstLine="540"/>
        <w:jc w:val="both"/>
      </w:pPr>
      <w:r>
        <w:rPr>
          <w:sz w:val="24"/>
        </w:rPr>
        <w:t xml:space="preserve">3) отделом социальной поддержки инвалидов департамента социального обслуживания Министерства - для реабилитационных центров для детей и подростков с ограниченными возможностями;</w:t>
      </w:r>
    </w:p>
    <w:p>
      <w:pPr>
        <w:pStyle w:val="0"/>
        <w:spacing w:before="240" w:lineRule="auto"/>
        <w:ind w:firstLine="540"/>
        <w:jc w:val="both"/>
      </w:pPr>
      <w:r>
        <w:rPr>
          <w:sz w:val="24"/>
        </w:rPr>
        <w:t xml:space="preserve">4) отделом социальной поддержки семьи и детей управления демографической и семейной политики Министерства - для центров социальной помощи семье и детям, бюджетных учреждений Омской области - социально-реабилитационных центров для несовершеннолетних;</w:t>
      </w:r>
    </w:p>
    <w:p>
      <w:pPr>
        <w:pStyle w:val="0"/>
        <w:jc w:val="both"/>
      </w:pPr>
      <w:r>
        <w:rPr>
          <w:sz w:val="24"/>
        </w:rPr>
        <w:t xml:space="preserve">(в ред. Приказов Министерства труда и социального развития Омской области от 28.12.2020 </w:t>
      </w:r>
      <w:hyperlink w:history="0" r:id="rId558" w:tooltip="Приказ Министерства труда и социального развития Омской области от 28.12.2020 N 165-п (ред. от 27.02.2026) &quot;О целевых показателях деятельности государственных учреждений Омской области - социально-реабилитационных центров для несовершеннолетних&quot; (вместе с &quot;Положением о целевых показателях деятельности государственных учреждений Омской области - социально-реабилитационных центров для несовершеннолетних&quot;) {КонсультантПлюс}">
        <w:r>
          <w:rPr>
            <w:sz w:val="24"/>
            <w:color w:val="0000ff"/>
          </w:rPr>
          <w:t xml:space="preserve">N 165-п</w:t>
        </w:r>
      </w:hyperlink>
      <w:r>
        <w:rPr>
          <w:sz w:val="24"/>
        </w:rPr>
        <w:t xml:space="preserve">, от 02.10.2024 </w:t>
      </w:r>
      <w:hyperlink w:history="0" r:id="rId559" w:tooltip="Приказ Министерства труда и социального развития Омской области от 02.10.2024 N 149-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149-п</w:t>
        </w:r>
      </w:hyperlink>
      <w:r>
        <w:rPr>
          <w:sz w:val="24"/>
        </w:rPr>
        <w:t xml:space="preserve">, от 01.10.2025 </w:t>
      </w:r>
      <w:hyperlink w:history="0" r:id="rId560" w:tooltip="Приказ Министерства труда и социального развития Омской области от 01.10.2025 N 113-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113-п</w:t>
        </w:r>
      </w:hyperlink>
      <w:r>
        <w:rPr>
          <w:sz w:val="24"/>
        </w:rPr>
        <w:t xml:space="preserve">)</w:t>
      </w:r>
    </w:p>
    <w:p>
      <w:pPr>
        <w:pStyle w:val="0"/>
        <w:spacing w:before="240" w:lineRule="auto"/>
        <w:ind w:firstLine="540"/>
        <w:jc w:val="both"/>
      </w:pPr>
      <w:r>
        <w:rPr>
          <w:sz w:val="24"/>
        </w:rPr>
        <w:t xml:space="preserve">5) отделом охраны труда и государственной экспертизы условий труда департамента по труду Министерства - для автономного учреждения Омской области дополнительного профессионального образования "Центр охраны труда";</w:t>
      </w:r>
    </w:p>
    <w:p>
      <w:pPr>
        <w:pStyle w:val="0"/>
        <w:spacing w:before="240" w:lineRule="auto"/>
        <w:ind w:firstLine="540"/>
        <w:jc w:val="both"/>
      </w:pPr>
      <w:r>
        <w:rPr>
          <w:sz w:val="24"/>
        </w:rPr>
        <w:t xml:space="preserve">6) исключен. - </w:t>
      </w:r>
      <w:hyperlink w:history="0" r:id="rId561" w:tooltip="Приказ Министерства труда и социального развития Омской области от 01.04.2026 N 57-п &quot;О внесении изменений в приказ Министерства труда и социального развития Омской области от 29 декабря 2015 года N 178-п &quot;О реализации отдельных положений постановления Правительства Омской области от 24 ноября 2010 года N 228-п&quot; {КонсультантПлюс}">
        <w:r>
          <w:rPr>
            <w:sz w:val="24"/>
            <w:color w:val="0000ff"/>
          </w:rPr>
          <w:t xml:space="preserve">Приказ</w:t>
        </w:r>
      </w:hyperlink>
      <w:r>
        <w:rPr>
          <w:sz w:val="24"/>
        </w:rPr>
        <w:t xml:space="preserve"> Министерства труда и социального развития Омской области от 01.04.2026 N 57-п;</w:t>
      </w:r>
    </w:p>
    <w:p>
      <w:pPr>
        <w:pStyle w:val="0"/>
        <w:spacing w:before="240" w:lineRule="auto"/>
        <w:ind w:firstLine="540"/>
        <w:jc w:val="both"/>
      </w:pPr>
      <w:r>
        <w:rPr>
          <w:sz w:val="24"/>
        </w:rPr>
        <w:t xml:space="preserve">7) отделом предоставления государственных и муниципальных услуг департамента социальной поддержки Министерства, отделом общих социальных выплат департамента социальной поддержки Министерства, отделом выплат гражданам, имеющим детей, департамента социальной поддержки Министерства, отделом по делам ветеранов и граждан пожилого возраста департамента социальной поддержки Министерства, отделом мер социальной поддержки по оплате жилищно-коммунальных услуг департамента социальной поддержки Министерства - для многофункциональных центров предоставления государственных и муниципальных услуг.</w:t>
      </w:r>
    </w:p>
    <w:p>
      <w:pPr>
        <w:pStyle w:val="0"/>
        <w:spacing w:before="240" w:lineRule="auto"/>
        <w:ind w:firstLine="540"/>
        <w:jc w:val="both"/>
      </w:pPr>
      <w:r>
        <w:rPr>
          <w:sz w:val="24"/>
        </w:rPr>
        <w:t xml:space="preserve">5. Оценка потребности проводится структурными подразделениями Министерства, предусмотренными </w:t>
      </w:r>
      <w:hyperlink w:history="0" w:anchor="P1939" w:tooltip="4. Оценка потребности проводится в срок до 15 апреля текущего года следующими структурными подразделениями Министерства, координирующими деятельность государственных учреждений:">
        <w:r>
          <w:rPr>
            <w:sz w:val="24"/>
            <w:color w:val="0000ff"/>
          </w:rPr>
          <w:t xml:space="preserve">пунктом 4</w:t>
        </w:r>
      </w:hyperlink>
      <w:r>
        <w:rPr>
          <w:sz w:val="24"/>
        </w:rPr>
        <w:t xml:space="preserve"> настоящей Методики (далее - структурные подразделения Министерства) в разрезе каждой государственной услуги (работы).</w:t>
      </w:r>
    </w:p>
    <w:p>
      <w:pPr>
        <w:pStyle w:val="0"/>
        <w:spacing w:before="240" w:lineRule="auto"/>
        <w:ind w:firstLine="540"/>
        <w:jc w:val="both"/>
      </w:pPr>
      <w:r>
        <w:rPr>
          <w:sz w:val="24"/>
        </w:rPr>
        <w:t xml:space="preserve">6. Исходными сведениями для проведения оценки потребности являются фактические и прогнозные данные:</w:t>
      </w:r>
    </w:p>
    <w:p>
      <w:pPr>
        <w:pStyle w:val="0"/>
        <w:spacing w:before="240" w:lineRule="auto"/>
        <w:ind w:firstLine="540"/>
        <w:jc w:val="both"/>
      </w:pPr>
      <w:r>
        <w:rPr>
          <w:sz w:val="24"/>
        </w:rPr>
        <w:t xml:space="preserve">1) о численности получателей государственных услуг (работ);</w:t>
      </w:r>
    </w:p>
    <w:p>
      <w:pPr>
        <w:pStyle w:val="0"/>
        <w:spacing w:before="240" w:lineRule="auto"/>
        <w:ind w:firstLine="540"/>
        <w:jc w:val="both"/>
      </w:pPr>
      <w:r>
        <w:rPr>
          <w:sz w:val="24"/>
        </w:rPr>
        <w:t xml:space="preserve">2) о показателях объема государственных услуг (работ);</w:t>
      </w:r>
    </w:p>
    <w:p>
      <w:pPr>
        <w:pStyle w:val="0"/>
        <w:spacing w:before="240" w:lineRule="auto"/>
        <w:ind w:firstLine="540"/>
        <w:jc w:val="both"/>
      </w:pPr>
      <w:r>
        <w:rPr>
          <w:sz w:val="24"/>
        </w:rPr>
        <w:t xml:space="preserve">3) об объемах и структуре расходов государственных учреждений по оказанию государственных услуг (выполнению работ), осуществляемых за счет средств областного бюджета, а также доходов, полученных за оказанные государственные услуги (выполненные работы) физическим и юридическим лицам в рамках государственного задания на платной основе в соответствии с законодательством;</w:t>
      </w:r>
    </w:p>
    <w:p>
      <w:pPr>
        <w:pStyle w:val="0"/>
        <w:spacing w:before="240" w:lineRule="auto"/>
        <w:ind w:firstLine="540"/>
        <w:jc w:val="both"/>
      </w:pPr>
      <w:r>
        <w:rPr>
          <w:sz w:val="24"/>
        </w:rPr>
        <w:t xml:space="preserve">4) о динамике отдельных показателей структуры расходов государственных учреждений по оказанию государственных услуг (выполнению работ).</w:t>
      </w:r>
    </w:p>
    <w:p>
      <w:pPr>
        <w:pStyle w:val="0"/>
        <w:spacing w:before="240" w:lineRule="auto"/>
        <w:ind w:firstLine="540"/>
        <w:jc w:val="both"/>
      </w:pPr>
      <w:r>
        <w:rPr>
          <w:sz w:val="24"/>
        </w:rPr>
        <w:t xml:space="preserve">7. Источниками данных для проведения оценки потребности служат:</w:t>
      </w:r>
    </w:p>
    <w:p>
      <w:pPr>
        <w:pStyle w:val="0"/>
        <w:spacing w:before="240" w:lineRule="auto"/>
        <w:ind w:firstLine="540"/>
        <w:jc w:val="both"/>
      </w:pPr>
      <w:r>
        <w:rPr>
          <w:sz w:val="24"/>
        </w:rPr>
        <w:t xml:space="preserve">1) федеральное и областное законодательство;</w:t>
      </w:r>
    </w:p>
    <w:p>
      <w:pPr>
        <w:pStyle w:val="0"/>
        <w:spacing w:before="240" w:lineRule="auto"/>
        <w:ind w:firstLine="540"/>
        <w:jc w:val="both"/>
      </w:pPr>
      <w:r>
        <w:rPr>
          <w:sz w:val="24"/>
        </w:rPr>
        <w:t xml:space="preserve">2) прогнозы социально-экономического развития Российской Федерации и Омской области, используемые при составлении проекта областного бюджета;</w:t>
      </w:r>
    </w:p>
    <w:p>
      <w:pPr>
        <w:pStyle w:val="0"/>
        <w:spacing w:before="240" w:lineRule="auto"/>
        <w:ind w:firstLine="540"/>
        <w:jc w:val="both"/>
      </w:pPr>
      <w:r>
        <w:rPr>
          <w:sz w:val="24"/>
        </w:rPr>
        <w:t xml:space="preserve">3) сведения статистической, бюджетной (бухгалтерской (финансовой)) и иной официальной отчетности (официальных документов);</w:t>
      </w:r>
    </w:p>
    <w:p>
      <w:pPr>
        <w:pStyle w:val="0"/>
        <w:jc w:val="both"/>
      </w:pPr>
      <w:r>
        <w:rPr>
          <w:sz w:val="24"/>
        </w:rPr>
        <w:t xml:space="preserve">(в ред. </w:t>
      </w:r>
      <w:hyperlink w:history="0" r:id="rId562" w:tooltip="Приказ Министерства труда и социального развития Омской области от 14.06.2024 N 79-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14.06.2024 N 79-п)</w:t>
      </w:r>
    </w:p>
    <w:p>
      <w:pPr>
        <w:pStyle w:val="0"/>
        <w:spacing w:before="240" w:lineRule="auto"/>
        <w:ind w:firstLine="540"/>
        <w:jc w:val="both"/>
      </w:pPr>
      <w:r>
        <w:rPr>
          <w:sz w:val="24"/>
        </w:rPr>
        <w:t xml:space="preserve">4) информация по результатам проведенных опросов населения Омской области о качестве и доступности государственных услуг (работ);</w:t>
      </w:r>
    </w:p>
    <w:p>
      <w:pPr>
        <w:pStyle w:val="0"/>
        <w:spacing w:before="240" w:lineRule="auto"/>
        <w:ind w:firstLine="540"/>
        <w:jc w:val="both"/>
      </w:pPr>
      <w:r>
        <w:rPr>
          <w:sz w:val="24"/>
        </w:rPr>
        <w:t xml:space="preserve">5) результаты анализа обращений граждан в устной, письменной и электронной форме по вопросам оказания государственных услуг (выполнения работ);</w:t>
      </w:r>
    </w:p>
    <w:p>
      <w:pPr>
        <w:pStyle w:val="0"/>
        <w:spacing w:before="240" w:lineRule="auto"/>
        <w:ind w:firstLine="540"/>
        <w:jc w:val="both"/>
      </w:pPr>
      <w:r>
        <w:rPr>
          <w:sz w:val="24"/>
        </w:rPr>
        <w:t xml:space="preserve">6) иная информация.</w:t>
      </w:r>
    </w:p>
    <w:p>
      <w:pPr>
        <w:pStyle w:val="0"/>
        <w:spacing w:before="240" w:lineRule="auto"/>
        <w:ind w:firstLine="540"/>
        <w:jc w:val="both"/>
      </w:pPr>
      <w:r>
        <w:rPr>
          <w:sz w:val="24"/>
        </w:rPr>
        <w:t xml:space="preserve">8. По результатам оценки потребности структурные подразделения Министерства:</w:t>
      </w:r>
    </w:p>
    <w:p>
      <w:pPr>
        <w:pStyle w:val="0"/>
        <w:spacing w:before="240" w:lineRule="auto"/>
        <w:ind w:firstLine="540"/>
        <w:jc w:val="both"/>
      </w:pPr>
      <w:r>
        <w:rPr>
          <w:sz w:val="24"/>
        </w:rPr>
        <w:t xml:space="preserve">1) в течение 5 рабочих дней со дня окончания срока проведения ими оценки потребности, предусмотренного </w:t>
      </w:r>
      <w:hyperlink w:history="0" w:anchor="P1939" w:tooltip="4. Оценка потребности проводится в срок до 15 апреля текущего года следующими структурными подразделениями Министерства, координирующими деятельность государственных учреждений:">
        <w:r>
          <w:rPr>
            <w:sz w:val="24"/>
            <w:color w:val="0000ff"/>
          </w:rPr>
          <w:t xml:space="preserve">абзацем первым пункта 4</w:t>
        </w:r>
      </w:hyperlink>
      <w:r>
        <w:rPr>
          <w:sz w:val="24"/>
        </w:rPr>
        <w:t xml:space="preserve"> настоящей Методики:</w:t>
      </w:r>
    </w:p>
    <w:p>
      <w:pPr>
        <w:pStyle w:val="0"/>
        <w:spacing w:before="240" w:lineRule="auto"/>
        <w:ind w:firstLine="540"/>
        <w:jc w:val="both"/>
      </w:pPr>
      <w:r>
        <w:rPr>
          <w:sz w:val="24"/>
        </w:rPr>
        <w:t xml:space="preserve">- представляют </w:t>
      </w:r>
      <w:hyperlink w:history="0" w:anchor="P2051" w:tooltip="Результаты">
        <w:r>
          <w:rPr>
            <w:sz w:val="24"/>
            <w:color w:val="0000ff"/>
          </w:rPr>
          <w:t xml:space="preserve">результаты</w:t>
        </w:r>
      </w:hyperlink>
      <w:r>
        <w:rPr>
          <w:sz w:val="24"/>
        </w:rPr>
        <w:t xml:space="preserve"> оценки потребности в управление отраслевого планирования и финансирования департамента финансово-экономического обеспечения Министерства по форме согласно приложению N 2 к настоящей Методике;</w:t>
      </w:r>
    </w:p>
    <w:p>
      <w:pPr>
        <w:pStyle w:val="0"/>
        <w:jc w:val="both"/>
      </w:pPr>
      <w:r>
        <w:rPr>
          <w:sz w:val="24"/>
        </w:rPr>
        <w:t xml:space="preserve">(в ред. </w:t>
      </w:r>
      <w:hyperlink w:history="0" r:id="rId563" w:tooltip="Приказ Министерства труда и социального развития Омской области от 01.10.2019 N 132-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01.10.2019 N 132-п)</w:t>
      </w:r>
    </w:p>
    <w:p>
      <w:pPr>
        <w:pStyle w:val="0"/>
        <w:spacing w:before="240" w:lineRule="auto"/>
        <w:ind w:firstLine="540"/>
        <w:jc w:val="both"/>
      </w:pPr>
      <w:r>
        <w:rPr>
          <w:sz w:val="24"/>
        </w:rPr>
        <w:t xml:space="preserve">- обеспечивают ежегодное опубликование на официальном сайте Министерства в государственной информационной системе Омской области "Портал Правительства Омской области" результатов оценки потребности;</w:t>
      </w:r>
    </w:p>
    <w:p>
      <w:pPr>
        <w:pStyle w:val="0"/>
        <w:spacing w:before="240" w:lineRule="auto"/>
        <w:ind w:firstLine="540"/>
        <w:jc w:val="both"/>
      </w:pPr>
      <w:r>
        <w:rPr>
          <w:sz w:val="24"/>
        </w:rPr>
        <w:t xml:space="preserve">2) в срок до 15 мая текущего года формируют государственным учреждениям показатели государственных заданий на оказание государственных услуг (выполнение работ) физическим и (или) юридическим лицам по форме согласно </w:t>
      </w:r>
      <w:hyperlink w:history="0" w:anchor="P2051" w:tooltip="Результаты">
        <w:r>
          <w:rPr>
            <w:sz w:val="24"/>
            <w:color w:val="0000ff"/>
          </w:rPr>
          <w:t xml:space="preserve">приложению N 2</w:t>
        </w:r>
      </w:hyperlink>
      <w:r>
        <w:rPr>
          <w:sz w:val="24"/>
        </w:rPr>
        <w:t xml:space="preserve"> к настоящей Методике.</w:t>
      </w:r>
    </w:p>
    <w:p>
      <w:pPr>
        <w:pStyle w:val="0"/>
        <w:spacing w:before="240" w:lineRule="auto"/>
        <w:ind w:firstLine="540"/>
        <w:jc w:val="both"/>
      </w:pPr>
      <w:r>
        <w:rPr>
          <w:sz w:val="24"/>
        </w:rPr>
        <w:t xml:space="preserve">9. Управление отраслевого планирования и финансирования департамента финансово-экономического обеспечения Министерства:</w:t>
      </w:r>
    </w:p>
    <w:p>
      <w:pPr>
        <w:pStyle w:val="0"/>
        <w:jc w:val="both"/>
      </w:pPr>
      <w:r>
        <w:rPr>
          <w:sz w:val="24"/>
        </w:rPr>
        <w:t xml:space="preserve">(в ред. </w:t>
      </w:r>
      <w:hyperlink w:history="0" r:id="rId564" w:tooltip="Приказ Министерства труда и социального развития Омской области от 01.10.2019 N 132-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01.10.2019 N 132-п)</w:t>
      </w:r>
    </w:p>
    <w:p>
      <w:pPr>
        <w:pStyle w:val="0"/>
        <w:spacing w:before="240" w:lineRule="auto"/>
        <w:ind w:firstLine="540"/>
        <w:jc w:val="both"/>
      </w:pPr>
      <w:r>
        <w:rPr>
          <w:sz w:val="24"/>
        </w:rPr>
        <w:t xml:space="preserve">1) в срок до 1 июля текущего года на основании результатов оценки потребности формирует и утверждает нормативные затраты на оказание государственных услуг (выполнение работ) и нормативные затраты на содержание имущества Омской области (далее - нормативные затраты), применяемые при расчете объема субсидии на финансовое обеспечение выполнения государственного задания на оказание государственных услуг (выполнение работ);</w:t>
      </w:r>
    </w:p>
    <w:p>
      <w:pPr>
        <w:pStyle w:val="0"/>
        <w:jc w:val="both"/>
      </w:pPr>
      <w:r>
        <w:rPr>
          <w:sz w:val="24"/>
        </w:rPr>
        <w:t xml:space="preserve">(пп. 1 в ред. </w:t>
      </w:r>
      <w:hyperlink w:history="0" r:id="rId565" w:tooltip="Приказ Министерства труда и социального развития Омской области от 24.01.2023 N 12-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24.01.2023 N 12-п)</w:t>
      </w:r>
    </w:p>
    <w:p>
      <w:pPr>
        <w:pStyle w:val="0"/>
        <w:spacing w:before="240" w:lineRule="auto"/>
        <w:ind w:firstLine="540"/>
        <w:jc w:val="both"/>
      </w:pPr>
      <w:r>
        <w:rPr>
          <w:sz w:val="24"/>
        </w:rPr>
        <w:t xml:space="preserve">2) в течение 5 рабочих дней со дня утверждения нормативных затрат обеспечивает их ежегодное опубликование на официальном сайте Министерства в государственной информационной системе Омской области "Портал Правительства Омской области".</w:t>
      </w:r>
    </w:p>
    <w:p>
      <w:pPr>
        <w:pStyle w:val="0"/>
        <w:jc w:val="both"/>
      </w:pPr>
      <w:r>
        <w:rPr>
          <w:sz w:val="24"/>
        </w:rPr>
      </w:r>
    </w:p>
    <w:p>
      <w:pPr>
        <w:pStyle w:val="0"/>
        <w:jc w:val="center"/>
      </w:pPr>
      <w:r>
        <w:rPr>
          <w:sz w:val="24"/>
        </w:rPr>
        <w:t xml:space="preserve">_______________</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w:t>
      </w:r>
    </w:p>
    <w:p>
      <w:pPr>
        <w:pStyle w:val="0"/>
        <w:jc w:val="right"/>
      </w:pPr>
      <w:r>
        <w:rPr>
          <w:sz w:val="24"/>
        </w:rPr>
        <w:t xml:space="preserve">к Методике ежегодной оценки</w:t>
      </w:r>
    </w:p>
    <w:p>
      <w:pPr>
        <w:pStyle w:val="0"/>
        <w:jc w:val="right"/>
      </w:pPr>
      <w:r>
        <w:rPr>
          <w:sz w:val="24"/>
        </w:rPr>
        <w:t xml:space="preserve">потребности в оказании</w:t>
      </w:r>
    </w:p>
    <w:p>
      <w:pPr>
        <w:pStyle w:val="0"/>
        <w:jc w:val="right"/>
      </w:pPr>
      <w:r>
        <w:rPr>
          <w:sz w:val="24"/>
        </w:rPr>
        <w:t xml:space="preserve">государственных услуг</w:t>
      </w:r>
    </w:p>
    <w:p>
      <w:pPr>
        <w:pStyle w:val="0"/>
        <w:jc w:val="right"/>
      </w:pPr>
      <w:r>
        <w:rPr>
          <w:sz w:val="24"/>
        </w:rPr>
        <w:t xml:space="preserve">(выполнении работ), оказываемых</w:t>
      </w:r>
    </w:p>
    <w:p>
      <w:pPr>
        <w:pStyle w:val="0"/>
        <w:jc w:val="right"/>
      </w:pPr>
      <w:r>
        <w:rPr>
          <w:sz w:val="24"/>
        </w:rPr>
        <w:t xml:space="preserve">(выполняемых) государственными</w:t>
      </w:r>
    </w:p>
    <w:p>
      <w:pPr>
        <w:pStyle w:val="0"/>
        <w:jc w:val="right"/>
      </w:pPr>
      <w:r>
        <w:rPr>
          <w:sz w:val="24"/>
        </w:rPr>
        <w:t xml:space="preserve">учреждениями Омской области,</w:t>
      </w:r>
    </w:p>
    <w:p>
      <w:pPr>
        <w:pStyle w:val="0"/>
        <w:jc w:val="right"/>
      </w:pPr>
      <w:r>
        <w:rPr>
          <w:sz w:val="24"/>
        </w:rPr>
        <w:t xml:space="preserve">в отношении которых функции и</w:t>
      </w:r>
    </w:p>
    <w:p>
      <w:pPr>
        <w:pStyle w:val="0"/>
        <w:jc w:val="right"/>
      </w:pPr>
      <w:r>
        <w:rPr>
          <w:sz w:val="24"/>
        </w:rPr>
        <w:t xml:space="preserve">полномочия учредителя осуществляет</w:t>
      </w:r>
    </w:p>
    <w:p>
      <w:pPr>
        <w:pStyle w:val="0"/>
        <w:jc w:val="right"/>
      </w:pPr>
      <w:r>
        <w:rPr>
          <w:sz w:val="24"/>
        </w:rPr>
        <w:t xml:space="preserve">Министерство труда и социального</w:t>
      </w:r>
    </w:p>
    <w:p>
      <w:pPr>
        <w:pStyle w:val="0"/>
        <w:jc w:val="right"/>
      </w:pPr>
      <w:r>
        <w:rPr>
          <w:sz w:val="24"/>
        </w:rPr>
        <w:t xml:space="preserve">развития Омской области</w:t>
      </w:r>
    </w:p>
    <w:p>
      <w:pPr>
        <w:pStyle w:val="0"/>
        <w:jc w:val="both"/>
      </w:pPr>
      <w:r>
        <w:rPr>
          <w:sz w:val="24"/>
        </w:rPr>
      </w:r>
    </w:p>
    <w:bookmarkStart w:id="1996" w:name="P1996"/>
    <w:bookmarkEnd w:id="1996"/>
    <w:p>
      <w:pPr>
        <w:pStyle w:val="0"/>
        <w:jc w:val="center"/>
      </w:pPr>
      <w:r>
        <w:rPr>
          <w:sz w:val="24"/>
        </w:rPr>
        <w:t xml:space="preserve">Предложение</w:t>
      </w:r>
    </w:p>
    <w:p>
      <w:pPr>
        <w:pStyle w:val="0"/>
        <w:jc w:val="center"/>
      </w:pPr>
      <w:r>
        <w:rPr>
          <w:sz w:val="24"/>
        </w:rPr>
        <w:t xml:space="preserve">о потребности в оказании государственных услуг (выполнении</w:t>
      </w:r>
    </w:p>
    <w:p>
      <w:pPr>
        <w:pStyle w:val="0"/>
        <w:jc w:val="center"/>
      </w:pPr>
      <w:r>
        <w:rPr>
          <w:sz w:val="24"/>
        </w:rPr>
        <w:t xml:space="preserve">работ) на ___ год и плановый период _________ гг.</w:t>
      </w:r>
    </w:p>
    <w:p>
      <w:pPr>
        <w:pStyle w:val="0"/>
        <w:jc w:val="center"/>
      </w:pPr>
      <w:r>
        <w:rPr>
          <w:sz w:val="24"/>
        </w:rPr>
        <w:t xml:space="preserve">____________________________________________________________</w:t>
      </w:r>
    </w:p>
    <w:p>
      <w:pPr>
        <w:pStyle w:val="0"/>
        <w:jc w:val="center"/>
      </w:pPr>
      <w:r>
        <w:rPr>
          <w:sz w:val="24"/>
        </w:rPr>
        <w:t xml:space="preserve">(наименование государственного учреждения Омской области,</w:t>
      </w:r>
    </w:p>
    <w:p>
      <w:pPr>
        <w:pStyle w:val="0"/>
        <w:jc w:val="center"/>
      </w:pPr>
      <w:r>
        <w:rPr>
          <w:sz w:val="24"/>
        </w:rPr>
        <w:t xml:space="preserve">функции и полномочия учредителя которого осуществляет</w:t>
      </w:r>
    </w:p>
    <w:p>
      <w:pPr>
        <w:pStyle w:val="0"/>
        <w:jc w:val="center"/>
      </w:pPr>
      <w:r>
        <w:rPr>
          <w:sz w:val="24"/>
        </w:rPr>
        <w:t xml:space="preserve">Министерство труда и социального развития Омской области)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4"/>
        <w:gridCol w:w="1871"/>
        <w:gridCol w:w="1644"/>
        <w:gridCol w:w="1304"/>
        <w:gridCol w:w="1474"/>
        <w:gridCol w:w="1134"/>
        <w:gridCol w:w="1077"/>
      </w:tblGrid>
      <w:tr>
        <w:tc>
          <w:tcPr>
            <w:tcW w:w="514" w:type="dxa"/>
            <w:vMerge w:val="restart"/>
          </w:tcPr>
          <w:p>
            <w:pPr>
              <w:pStyle w:val="0"/>
              <w:jc w:val="center"/>
            </w:pPr>
            <w:r>
              <w:rPr>
                <w:sz w:val="24"/>
              </w:rPr>
              <w:t xml:space="preserve">N п/п</w:t>
            </w:r>
          </w:p>
        </w:tc>
        <w:tc>
          <w:tcPr>
            <w:tcW w:w="1871" w:type="dxa"/>
            <w:vMerge w:val="restart"/>
          </w:tcPr>
          <w:p>
            <w:pPr>
              <w:pStyle w:val="0"/>
              <w:jc w:val="center"/>
            </w:pPr>
            <w:r>
              <w:rPr>
                <w:sz w:val="24"/>
              </w:rPr>
              <w:t xml:space="preserve">Наименование государственной услуги (работы)</w:t>
            </w:r>
          </w:p>
        </w:tc>
        <w:tc>
          <w:tcPr>
            <w:gridSpan w:val="5"/>
            <w:tcW w:w="6633" w:type="dxa"/>
          </w:tcPr>
          <w:p>
            <w:pPr>
              <w:pStyle w:val="0"/>
              <w:jc w:val="center"/>
            </w:pPr>
            <w:r>
              <w:rPr>
                <w:sz w:val="24"/>
              </w:rPr>
              <w:t xml:space="preserve">Показатели государственной услуги (работы)</w:t>
            </w:r>
          </w:p>
        </w:tc>
      </w:tr>
      <w:tr>
        <w:tc>
          <w:tcPr>
            <w:vMerge w:val="continue"/>
          </w:tcPr>
          <w:p/>
        </w:tc>
        <w:tc>
          <w:tcPr>
            <w:vMerge w:val="continue"/>
          </w:tcPr>
          <w:p/>
        </w:tc>
        <w:tc>
          <w:tcPr>
            <w:tcW w:w="1644" w:type="dxa"/>
            <w:vMerge w:val="restart"/>
          </w:tcPr>
          <w:p>
            <w:pPr>
              <w:pStyle w:val="0"/>
              <w:jc w:val="center"/>
            </w:pPr>
            <w:r>
              <w:rPr>
                <w:sz w:val="24"/>
              </w:rPr>
              <w:t xml:space="preserve">Наименование показателя</w:t>
            </w:r>
          </w:p>
        </w:tc>
        <w:tc>
          <w:tcPr>
            <w:tcW w:w="1304" w:type="dxa"/>
            <w:vMerge w:val="restart"/>
          </w:tcPr>
          <w:p>
            <w:pPr>
              <w:pStyle w:val="0"/>
              <w:jc w:val="center"/>
            </w:pPr>
            <w:r>
              <w:rPr>
                <w:sz w:val="24"/>
              </w:rPr>
              <w:t xml:space="preserve">Единица измерения</w:t>
            </w:r>
          </w:p>
        </w:tc>
        <w:tc>
          <w:tcPr>
            <w:tcW w:w="1474" w:type="dxa"/>
          </w:tcPr>
          <w:p>
            <w:pPr>
              <w:pStyle w:val="0"/>
              <w:jc w:val="center"/>
            </w:pPr>
            <w:r>
              <w:rPr>
                <w:sz w:val="24"/>
              </w:rPr>
              <w:t xml:space="preserve">Очередной финансовый год</w:t>
            </w:r>
          </w:p>
        </w:tc>
        <w:tc>
          <w:tcPr>
            <w:gridSpan w:val="2"/>
            <w:tcW w:w="2211" w:type="dxa"/>
          </w:tcPr>
          <w:p>
            <w:pPr>
              <w:pStyle w:val="0"/>
              <w:jc w:val="center"/>
            </w:pPr>
            <w:r>
              <w:rPr>
                <w:sz w:val="24"/>
              </w:rPr>
              <w:t xml:space="preserve">Плановый период</w:t>
            </w:r>
          </w:p>
        </w:tc>
      </w:tr>
      <w:tr>
        <w:tc>
          <w:tcPr>
            <w:vMerge w:val="continue"/>
          </w:tcPr>
          <w:p/>
        </w:tc>
        <w:tc>
          <w:tcPr>
            <w:vMerge w:val="continue"/>
          </w:tcPr>
          <w:p/>
        </w:tc>
        <w:tc>
          <w:tcPr>
            <w:vMerge w:val="continue"/>
          </w:tcPr>
          <w:p/>
        </w:tc>
        <w:tc>
          <w:tcPr>
            <w:vMerge w:val="continue"/>
          </w:tcPr>
          <w:p/>
        </w:tc>
        <w:tc>
          <w:tcPr>
            <w:tcW w:w="1474" w:type="dxa"/>
          </w:tcPr>
          <w:p>
            <w:pPr>
              <w:pStyle w:val="0"/>
              <w:jc w:val="center"/>
            </w:pPr>
            <w:r>
              <w:rPr>
                <w:sz w:val="24"/>
              </w:rPr>
              <w:t xml:space="preserve">20____ г.</w:t>
            </w:r>
          </w:p>
        </w:tc>
        <w:tc>
          <w:tcPr>
            <w:tcW w:w="1134" w:type="dxa"/>
          </w:tcPr>
          <w:p>
            <w:pPr>
              <w:pStyle w:val="0"/>
              <w:jc w:val="center"/>
            </w:pPr>
            <w:r>
              <w:rPr>
                <w:sz w:val="24"/>
              </w:rPr>
              <w:t xml:space="preserve">20____ г.</w:t>
            </w:r>
          </w:p>
        </w:tc>
        <w:tc>
          <w:tcPr>
            <w:tcW w:w="1077" w:type="dxa"/>
          </w:tcPr>
          <w:p>
            <w:pPr>
              <w:pStyle w:val="0"/>
              <w:jc w:val="center"/>
            </w:pPr>
            <w:r>
              <w:rPr>
                <w:sz w:val="24"/>
              </w:rPr>
              <w:t xml:space="preserve">20____ г.</w:t>
            </w:r>
          </w:p>
        </w:tc>
      </w:tr>
      <w:tr>
        <w:tc>
          <w:tcPr>
            <w:gridSpan w:val="7"/>
            <w:tcW w:w="9018" w:type="dxa"/>
          </w:tcPr>
          <w:p>
            <w:pPr>
              <w:pStyle w:val="0"/>
              <w:jc w:val="center"/>
            </w:pPr>
            <w:r>
              <w:rPr>
                <w:sz w:val="24"/>
              </w:rPr>
              <w:t xml:space="preserve">Наименование государственной услуги</w:t>
            </w:r>
          </w:p>
        </w:tc>
      </w:tr>
      <w:tr>
        <w:tc>
          <w:tcPr>
            <w:tcW w:w="514" w:type="dxa"/>
          </w:tcPr>
          <w:p>
            <w:pPr>
              <w:pStyle w:val="0"/>
            </w:pPr>
            <w:r>
              <w:rPr>
                <w:sz w:val="24"/>
              </w:rPr>
            </w:r>
          </w:p>
        </w:tc>
        <w:tc>
          <w:tcPr>
            <w:tcW w:w="1871" w:type="dxa"/>
          </w:tcPr>
          <w:p>
            <w:pPr>
              <w:pStyle w:val="0"/>
            </w:pPr>
            <w:r>
              <w:rPr>
                <w:sz w:val="24"/>
              </w:rPr>
            </w:r>
          </w:p>
        </w:tc>
        <w:tc>
          <w:tcPr>
            <w:tcW w:w="1644" w:type="dxa"/>
          </w:tcPr>
          <w:p>
            <w:pPr>
              <w:pStyle w:val="0"/>
            </w:pPr>
            <w:r>
              <w:rPr>
                <w:sz w:val="24"/>
              </w:rPr>
            </w:r>
          </w:p>
        </w:tc>
        <w:tc>
          <w:tcPr>
            <w:tcW w:w="1304" w:type="dxa"/>
          </w:tcPr>
          <w:p>
            <w:pPr>
              <w:pStyle w:val="0"/>
            </w:pPr>
            <w:r>
              <w:rPr>
                <w:sz w:val="24"/>
              </w:rPr>
            </w:r>
          </w:p>
        </w:tc>
        <w:tc>
          <w:tcPr>
            <w:tcW w:w="1474" w:type="dxa"/>
          </w:tcPr>
          <w:p>
            <w:pPr>
              <w:pStyle w:val="0"/>
            </w:pPr>
            <w:r>
              <w:rPr>
                <w:sz w:val="24"/>
              </w:rPr>
            </w:r>
          </w:p>
        </w:tc>
        <w:tc>
          <w:tcPr>
            <w:tcW w:w="1134" w:type="dxa"/>
          </w:tcPr>
          <w:p>
            <w:pPr>
              <w:pStyle w:val="0"/>
            </w:pPr>
            <w:r>
              <w:rPr>
                <w:sz w:val="24"/>
              </w:rPr>
            </w:r>
          </w:p>
        </w:tc>
        <w:tc>
          <w:tcPr>
            <w:tcW w:w="1077" w:type="dxa"/>
          </w:tcPr>
          <w:p>
            <w:pPr>
              <w:pStyle w:val="0"/>
            </w:pPr>
            <w:r>
              <w:rPr>
                <w:sz w:val="24"/>
              </w:rPr>
            </w:r>
          </w:p>
        </w:tc>
      </w:tr>
      <w:tr>
        <w:tc>
          <w:tcPr>
            <w:gridSpan w:val="7"/>
            <w:tcW w:w="9018" w:type="dxa"/>
          </w:tcPr>
          <w:p>
            <w:pPr>
              <w:pStyle w:val="0"/>
              <w:jc w:val="center"/>
            </w:pPr>
            <w:r>
              <w:rPr>
                <w:sz w:val="24"/>
              </w:rPr>
              <w:t xml:space="preserve">Наименование государственной работы</w:t>
            </w:r>
          </w:p>
        </w:tc>
      </w:tr>
      <w:tr>
        <w:tc>
          <w:tcPr>
            <w:tcW w:w="514" w:type="dxa"/>
          </w:tcPr>
          <w:p>
            <w:pPr>
              <w:pStyle w:val="0"/>
            </w:pPr>
            <w:r>
              <w:rPr>
                <w:sz w:val="24"/>
              </w:rPr>
            </w:r>
          </w:p>
        </w:tc>
        <w:tc>
          <w:tcPr>
            <w:tcW w:w="1871" w:type="dxa"/>
          </w:tcPr>
          <w:p>
            <w:pPr>
              <w:pStyle w:val="0"/>
            </w:pPr>
            <w:r>
              <w:rPr>
                <w:sz w:val="24"/>
              </w:rPr>
            </w:r>
          </w:p>
        </w:tc>
        <w:tc>
          <w:tcPr>
            <w:tcW w:w="1644" w:type="dxa"/>
          </w:tcPr>
          <w:p>
            <w:pPr>
              <w:pStyle w:val="0"/>
            </w:pPr>
            <w:r>
              <w:rPr>
                <w:sz w:val="24"/>
              </w:rPr>
            </w:r>
          </w:p>
        </w:tc>
        <w:tc>
          <w:tcPr>
            <w:tcW w:w="1304" w:type="dxa"/>
          </w:tcPr>
          <w:p>
            <w:pPr>
              <w:pStyle w:val="0"/>
            </w:pPr>
            <w:r>
              <w:rPr>
                <w:sz w:val="24"/>
              </w:rPr>
            </w:r>
          </w:p>
        </w:tc>
        <w:tc>
          <w:tcPr>
            <w:tcW w:w="1474" w:type="dxa"/>
          </w:tcPr>
          <w:p>
            <w:pPr>
              <w:pStyle w:val="0"/>
            </w:pPr>
            <w:r>
              <w:rPr>
                <w:sz w:val="24"/>
              </w:rPr>
            </w:r>
          </w:p>
        </w:tc>
        <w:tc>
          <w:tcPr>
            <w:tcW w:w="1134" w:type="dxa"/>
          </w:tcPr>
          <w:p>
            <w:pPr>
              <w:pStyle w:val="0"/>
            </w:pPr>
            <w:r>
              <w:rPr>
                <w:sz w:val="24"/>
              </w:rPr>
            </w:r>
          </w:p>
        </w:tc>
        <w:tc>
          <w:tcPr>
            <w:tcW w:w="1077" w:type="dxa"/>
          </w:tcPr>
          <w:p>
            <w:pPr>
              <w:pStyle w:val="0"/>
            </w:pPr>
            <w:r>
              <w:rPr>
                <w:sz w:val="24"/>
              </w:rPr>
            </w:r>
          </w:p>
        </w:tc>
      </w:tr>
    </w:tbl>
    <w:p>
      <w:pPr>
        <w:pStyle w:val="0"/>
        <w:jc w:val="both"/>
      </w:pPr>
      <w:r>
        <w:rPr>
          <w:sz w:val="24"/>
        </w:rPr>
      </w:r>
    </w:p>
    <w:p>
      <w:pPr>
        <w:pStyle w:val="1"/>
        <w:jc w:val="both"/>
      </w:pPr>
      <w:r>
        <w:rPr>
          <w:sz w:val="20"/>
        </w:rPr>
        <w:t xml:space="preserve">Руководитель _________ ___________ Главный бухгалтер _________ ____________</w:t>
      </w:r>
    </w:p>
    <w:p>
      <w:pPr>
        <w:pStyle w:val="1"/>
        <w:jc w:val="both"/>
      </w:pPr>
      <w:r>
        <w:rPr>
          <w:sz w:val="20"/>
        </w:rPr>
        <w:t xml:space="preserve">             (подпись) (инициалы,                    (подпись)  (инициалы,</w:t>
      </w:r>
    </w:p>
    <w:p>
      <w:pPr>
        <w:pStyle w:val="1"/>
        <w:jc w:val="both"/>
      </w:pPr>
      <w:r>
        <w:rPr>
          <w:sz w:val="20"/>
        </w:rPr>
        <w:t xml:space="preserve">                        фамилия)                                 фамилия)</w:t>
      </w:r>
    </w:p>
    <w:p>
      <w:pPr>
        <w:pStyle w:val="1"/>
        <w:jc w:val="both"/>
      </w:pPr>
      <w:r>
        <w:rPr>
          <w:sz w:val="20"/>
        </w:rPr>
        <w:t xml:space="preserve">"___" _________________ 20__ г.    "___" _________________ 20__ г.</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Методике ежегодной оценки</w:t>
      </w:r>
    </w:p>
    <w:p>
      <w:pPr>
        <w:pStyle w:val="0"/>
        <w:jc w:val="right"/>
      </w:pPr>
      <w:r>
        <w:rPr>
          <w:sz w:val="24"/>
        </w:rPr>
        <w:t xml:space="preserve">потребности в оказании государственных</w:t>
      </w:r>
    </w:p>
    <w:p>
      <w:pPr>
        <w:pStyle w:val="0"/>
        <w:jc w:val="right"/>
      </w:pPr>
      <w:r>
        <w:rPr>
          <w:sz w:val="24"/>
        </w:rPr>
        <w:t xml:space="preserve">услуг (выполнении работ), оказываемых</w:t>
      </w:r>
    </w:p>
    <w:p>
      <w:pPr>
        <w:pStyle w:val="0"/>
        <w:jc w:val="right"/>
      </w:pPr>
      <w:r>
        <w:rPr>
          <w:sz w:val="24"/>
        </w:rPr>
        <w:t xml:space="preserve">(выполняемых) государственными</w:t>
      </w:r>
    </w:p>
    <w:p>
      <w:pPr>
        <w:pStyle w:val="0"/>
        <w:jc w:val="right"/>
      </w:pPr>
      <w:r>
        <w:rPr>
          <w:sz w:val="24"/>
        </w:rPr>
        <w:t xml:space="preserve">учреждениями Омской области, в</w:t>
      </w:r>
    </w:p>
    <w:p>
      <w:pPr>
        <w:pStyle w:val="0"/>
        <w:jc w:val="right"/>
      </w:pPr>
      <w:r>
        <w:rPr>
          <w:sz w:val="24"/>
        </w:rPr>
        <w:t xml:space="preserve">отношении которых функции и</w:t>
      </w:r>
    </w:p>
    <w:p>
      <w:pPr>
        <w:pStyle w:val="0"/>
        <w:jc w:val="right"/>
      </w:pPr>
      <w:r>
        <w:rPr>
          <w:sz w:val="24"/>
        </w:rPr>
        <w:t xml:space="preserve">полномочия учредителя осуществляет</w:t>
      </w:r>
    </w:p>
    <w:p>
      <w:pPr>
        <w:pStyle w:val="0"/>
        <w:jc w:val="right"/>
      </w:pPr>
      <w:r>
        <w:rPr>
          <w:sz w:val="24"/>
        </w:rPr>
        <w:t xml:space="preserve">Министерство труда и социального</w:t>
      </w:r>
    </w:p>
    <w:p>
      <w:pPr>
        <w:pStyle w:val="0"/>
        <w:jc w:val="right"/>
      </w:pPr>
      <w:r>
        <w:rPr>
          <w:sz w:val="24"/>
        </w:rPr>
        <w:t xml:space="preserve">развития Омской области</w:t>
      </w:r>
    </w:p>
    <w:p>
      <w:pPr>
        <w:pStyle w:val="0"/>
        <w:jc w:val="both"/>
      </w:pPr>
      <w:r>
        <w:rPr>
          <w:sz w:val="24"/>
        </w:rPr>
      </w:r>
    </w:p>
    <w:bookmarkStart w:id="2051" w:name="P2051"/>
    <w:bookmarkEnd w:id="2051"/>
    <w:p>
      <w:pPr>
        <w:pStyle w:val="0"/>
        <w:jc w:val="center"/>
      </w:pPr>
      <w:r>
        <w:rPr>
          <w:sz w:val="24"/>
        </w:rPr>
        <w:t xml:space="preserve">Результаты</w:t>
      </w:r>
    </w:p>
    <w:p>
      <w:pPr>
        <w:pStyle w:val="0"/>
        <w:jc w:val="center"/>
      </w:pPr>
      <w:r>
        <w:rPr>
          <w:sz w:val="24"/>
        </w:rPr>
        <w:t xml:space="preserve">оценки потребности в оказании государственных услуг</w:t>
      </w:r>
    </w:p>
    <w:p>
      <w:pPr>
        <w:pStyle w:val="0"/>
        <w:jc w:val="center"/>
      </w:pPr>
      <w:r>
        <w:rPr>
          <w:sz w:val="24"/>
        </w:rPr>
        <w:t xml:space="preserve">(выполнении работ), оказываемых (выполняемых)</w:t>
      </w:r>
    </w:p>
    <w:p>
      <w:pPr>
        <w:pStyle w:val="0"/>
        <w:jc w:val="center"/>
      </w:pPr>
      <w:r>
        <w:rPr>
          <w:sz w:val="24"/>
        </w:rPr>
        <w:t xml:space="preserve">государственными учреждениями Омской области, в отношении</w:t>
      </w:r>
    </w:p>
    <w:p>
      <w:pPr>
        <w:pStyle w:val="0"/>
        <w:jc w:val="center"/>
      </w:pPr>
      <w:r>
        <w:rPr>
          <w:sz w:val="24"/>
        </w:rPr>
        <w:t xml:space="preserve">которых функции и полномочия учредителя осуществляет</w:t>
      </w:r>
    </w:p>
    <w:p>
      <w:pPr>
        <w:pStyle w:val="0"/>
        <w:jc w:val="center"/>
      </w:pPr>
      <w:r>
        <w:rPr>
          <w:sz w:val="24"/>
        </w:rPr>
        <w:t xml:space="preserve">Министерство труда и социального развития Омской области</w:t>
      </w:r>
    </w:p>
    <w:p>
      <w:pPr>
        <w:pStyle w:val="0"/>
        <w:jc w:val="center"/>
      </w:pPr>
      <w:r>
        <w:rPr>
          <w:sz w:val="24"/>
        </w:rPr>
        <w:t xml:space="preserve">____________________________________________________________</w:t>
      </w:r>
    </w:p>
    <w:p>
      <w:pPr>
        <w:pStyle w:val="0"/>
        <w:jc w:val="center"/>
      </w:pPr>
      <w:r>
        <w:rPr>
          <w:sz w:val="24"/>
        </w:rPr>
        <w:t xml:space="preserve">(наименование государственного учреждения Омской области,</w:t>
      </w:r>
    </w:p>
    <w:p>
      <w:pPr>
        <w:pStyle w:val="0"/>
        <w:jc w:val="center"/>
      </w:pPr>
      <w:r>
        <w:rPr>
          <w:sz w:val="24"/>
        </w:rPr>
        <w:t xml:space="preserve">функции и полномочия учредителя которого осуществляет</w:t>
      </w:r>
    </w:p>
    <w:p>
      <w:pPr>
        <w:pStyle w:val="0"/>
        <w:jc w:val="center"/>
      </w:pPr>
      <w:r>
        <w:rPr>
          <w:sz w:val="24"/>
        </w:rPr>
        <w:t xml:space="preserve">Министерство труда и социального развития Омской области)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4"/>
        <w:gridCol w:w="1871"/>
        <w:gridCol w:w="1644"/>
        <w:gridCol w:w="1304"/>
        <w:gridCol w:w="1474"/>
        <w:gridCol w:w="1134"/>
        <w:gridCol w:w="1077"/>
      </w:tblGrid>
      <w:tr>
        <w:tc>
          <w:tcPr>
            <w:tcW w:w="514" w:type="dxa"/>
            <w:vMerge w:val="restart"/>
          </w:tcPr>
          <w:p>
            <w:pPr>
              <w:pStyle w:val="0"/>
              <w:jc w:val="center"/>
            </w:pPr>
            <w:r>
              <w:rPr>
                <w:sz w:val="24"/>
              </w:rPr>
              <w:t xml:space="preserve">N п/п</w:t>
            </w:r>
          </w:p>
        </w:tc>
        <w:tc>
          <w:tcPr>
            <w:tcW w:w="1871" w:type="dxa"/>
            <w:vMerge w:val="restart"/>
          </w:tcPr>
          <w:p>
            <w:pPr>
              <w:pStyle w:val="0"/>
              <w:jc w:val="center"/>
            </w:pPr>
            <w:r>
              <w:rPr>
                <w:sz w:val="24"/>
              </w:rPr>
              <w:t xml:space="preserve">Наименование государственной услуги (работы)</w:t>
            </w:r>
          </w:p>
        </w:tc>
        <w:tc>
          <w:tcPr>
            <w:gridSpan w:val="5"/>
            <w:tcW w:w="6633" w:type="dxa"/>
          </w:tcPr>
          <w:p>
            <w:pPr>
              <w:pStyle w:val="0"/>
              <w:jc w:val="center"/>
            </w:pPr>
            <w:r>
              <w:rPr>
                <w:sz w:val="24"/>
              </w:rPr>
              <w:t xml:space="preserve">Показатели государственной услуги (работы)</w:t>
            </w:r>
          </w:p>
        </w:tc>
      </w:tr>
      <w:tr>
        <w:tc>
          <w:tcPr>
            <w:vMerge w:val="continue"/>
          </w:tcPr>
          <w:p/>
        </w:tc>
        <w:tc>
          <w:tcPr>
            <w:vMerge w:val="continue"/>
          </w:tcPr>
          <w:p/>
        </w:tc>
        <w:tc>
          <w:tcPr>
            <w:tcW w:w="1644" w:type="dxa"/>
            <w:vMerge w:val="restart"/>
          </w:tcPr>
          <w:p>
            <w:pPr>
              <w:pStyle w:val="0"/>
              <w:jc w:val="center"/>
            </w:pPr>
            <w:r>
              <w:rPr>
                <w:sz w:val="24"/>
              </w:rPr>
              <w:t xml:space="preserve">Наименование показателя</w:t>
            </w:r>
          </w:p>
        </w:tc>
        <w:tc>
          <w:tcPr>
            <w:tcW w:w="1304" w:type="dxa"/>
            <w:vMerge w:val="restart"/>
          </w:tcPr>
          <w:p>
            <w:pPr>
              <w:pStyle w:val="0"/>
              <w:jc w:val="center"/>
            </w:pPr>
            <w:r>
              <w:rPr>
                <w:sz w:val="24"/>
              </w:rPr>
              <w:t xml:space="preserve">Единица измерения</w:t>
            </w:r>
          </w:p>
        </w:tc>
        <w:tc>
          <w:tcPr>
            <w:tcW w:w="1474" w:type="dxa"/>
          </w:tcPr>
          <w:p>
            <w:pPr>
              <w:pStyle w:val="0"/>
              <w:jc w:val="center"/>
            </w:pPr>
            <w:r>
              <w:rPr>
                <w:sz w:val="24"/>
              </w:rPr>
              <w:t xml:space="preserve">Очередной финансовый год</w:t>
            </w:r>
          </w:p>
        </w:tc>
        <w:tc>
          <w:tcPr>
            <w:gridSpan w:val="2"/>
            <w:tcW w:w="2211" w:type="dxa"/>
          </w:tcPr>
          <w:p>
            <w:pPr>
              <w:pStyle w:val="0"/>
              <w:jc w:val="center"/>
            </w:pPr>
            <w:r>
              <w:rPr>
                <w:sz w:val="24"/>
              </w:rPr>
              <w:t xml:space="preserve">Плановый период</w:t>
            </w:r>
          </w:p>
        </w:tc>
      </w:tr>
      <w:tr>
        <w:tc>
          <w:tcPr>
            <w:vMerge w:val="continue"/>
          </w:tcPr>
          <w:p/>
        </w:tc>
        <w:tc>
          <w:tcPr>
            <w:vMerge w:val="continue"/>
          </w:tcPr>
          <w:p/>
        </w:tc>
        <w:tc>
          <w:tcPr>
            <w:vMerge w:val="continue"/>
          </w:tcPr>
          <w:p/>
        </w:tc>
        <w:tc>
          <w:tcPr>
            <w:vMerge w:val="continue"/>
          </w:tcPr>
          <w:p/>
        </w:tc>
        <w:tc>
          <w:tcPr>
            <w:tcW w:w="1474" w:type="dxa"/>
          </w:tcPr>
          <w:p>
            <w:pPr>
              <w:pStyle w:val="0"/>
              <w:jc w:val="center"/>
            </w:pPr>
            <w:r>
              <w:rPr>
                <w:sz w:val="24"/>
              </w:rPr>
              <w:t xml:space="preserve">20____ г.</w:t>
            </w:r>
          </w:p>
        </w:tc>
        <w:tc>
          <w:tcPr>
            <w:tcW w:w="1134" w:type="dxa"/>
          </w:tcPr>
          <w:p>
            <w:pPr>
              <w:pStyle w:val="0"/>
              <w:jc w:val="center"/>
            </w:pPr>
            <w:r>
              <w:rPr>
                <w:sz w:val="24"/>
              </w:rPr>
              <w:t xml:space="preserve">20____ г.</w:t>
            </w:r>
          </w:p>
        </w:tc>
        <w:tc>
          <w:tcPr>
            <w:tcW w:w="1077" w:type="dxa"/>
          </w:tcPr>
          <w:p>
            <w:pPr>
              <w:pStyle w:val="0"/>
              <w:jc w:val="center"/>
            </w:pPr>
            <w:r>
              <w:rPr>
                <w:sz w:val="24"/>
              </w:rPr>
              <w:t xml:space="preserve">20____ г.</w:t>
            </w:r>
          </w:p>
        </w:tc>
      </w:tr>
      <w:tr>
        <w:tc>
          <w:tcPr>
            <w:gridSpan w:val="7"/>
            <w:tcW w:w="9018" w:type="dxa"/>
          </w:tcPr>
          <w:p>
            <w:pPr>
              <w:pStyle w:val="0"/>
              <w:jc w:val="center"/>
            </w:pPr>
            <w:r>
              <w:rPr>
                <w:sz w:val="24"/>
              </w:rPr>
              <w:t xml:space="preserve">Наименование государственной услуги</w:t>
            </w:r>
          </w:p>
        </w:tc>
      </w:tr>
      <w:tr>
        <w:tc>
          <w:tcPr>
            <w:tcW w:w="514" w:type="dxa"/>
          </w:tcPr>
          <w:p>
            <w:pPr>
              <w:pStyle w:val="0"/>
            </w:pPr>
            <w:r>
              <w:rPr>
                <w:sz w:val="24"/>
              </w:rPr>
            </w:r>
          </w:p>
        </w:tc>
        <w:tc>
          <w:tcPr>
            <w:tcW w:w="1871" w:type="dxa"/>
          </w:tcPr>
          <w:p>
            <w:pPr>
              <w:pStyle w:val="0"/>
            </w:pPr>
            <w:r>
              <w:rPr>
                <w:sz w:val="24"/>
              </w:rPr>
            </w:r>
          </w:p>
        </w:tc>
        <w:tc>
          <w:tcPr>
            <w:tcW w:w="1644" w:type="dxa"/>
          </w:tcPr>
          <w:p>
            <w:pPr>
              <w:pStyle w:val="0"/>
            </w:pPr>
            <w:r>
              <w:rPr>
                <w:sz w:val="24"/>
              </w:rPr>
            </w:r>
          </w:p>
        </w:tc>
        <w:tc>
          <w:tcPr>
            <w:tcW w:w="1304" w:type="dxa"/>
          </w:tcPr>
          <w:p>
            <w:pPr>
              <w:pStyle w:val="0"/>
            </w:pPr>
            <w:r>
              <w:rPr>
                <w:sz w:val="24"/>
              </w:rPr>
            </w:r>
          </w:p>
        </w:tc>
        <w:tc>
          <w:tcPr>
            <w:tcW w:w="1474" w:type="dxa"/>
          </w:tcPr>
          <w:p>
            <w:pPr>
              <w:pStyle w:val="0"/>
            </w:pPr>
            <w:r>
              <w:rPr>
                <w:sz w:val="24"/>
              </w:rPr>
            </w:r>
          </w:p>
        </w:tc>
        <w:tc>
          <w:tcPr>
            <w:tcW w:w="1134" w:type="dxa"/>
          </w:tcPr>
          <w:p>
            <w:pPr>
              <w:pStyle w:val="0"/>
            </w:pPr>
            <w:r>
              <w:rPr>
                <w:sz w:val="24"/>
              </w:rPr>
            </w:r>
          </w:p>
        </w:tc>
        <w:tc>
          <w:tcPr>
            <w:tcW w:w="1077" w:type="dxa"/>
          </w:tcPr>
          <w:p>
            <w:pPr>
              <w:pStyle w:val="0"/>
            </w:pPr>
            <w:r>
              <w:rPr>
                <w:sz w:val="24"/>
              </w:rPr>
            </w:r>
          </w:p>
        </w:tc>
      </w:tr>
      <w:tr>
        <w:tc>
          <w:tcPr>
            <w:gridSpan w:val="7"/>
            <w:tcW w:w="9018" w:type="dxa"/>
          </w:tcPr>
          <w:p>
            <w:pPr>
              <w:pStyle w:val="0"/>
              <w:jc w:val="center"/>
            </w:pPr>
            <w:r>
              <w:rPr>
                <w:sz w:val="24"/>
              </w:rPr>
              <w:t xml:space="preserve">Наименование государственной работы</w:t>
            </w:r>
          </w:p>
        </w:tc>
      </w:tr>
      <w:tr>
        <w:tc>
          <w:tcPr>
            <w:tcW w:w="514" w:type="dxa"/>
          </w:tcPr>
          <w:p>
            <w:pPr>
              <w:pStyle w:val="0"/>
            </w:pPr>
            <w:r>
              <w:rPr>
                <w:sz w:val="24"/>
              </w:rPr>
            </w:r>
          </w:p>
        </w:tc>
        <w:tc>
          <w:tcPr>
            <w:tcW w:w="1871" w:type="dxa"/>
          </w:tcPr>
          <w:p>
            <w:pPr>
              <w:pStyle w:val="0"/>
            </w:pPr>
            <w:r>
              <w:rPr>
                <w:sz w:val="24"/>
              </w:rPr>
            </w:r>
          </w:p>
        </w:tc>
        <w:tc>
          <w:tcPr>
            <w:tcW w:w="1644" w:type="dxa"/>
          </w:tcPr>
          <w:p>
            <w:pPr>
              <w:pStyle w:val="0"/>
            </w:pPr>
            <w:r>
              <w:rPr>
                <w:sz w:val="24"/>
              </w:rPr>
            </w:r>
          </w:p>
        </w:tc>
        <w:tc>
          <w:tcPr>
            <w:tcW w:w="1304" w:type="dxa"/>
          </w:tcPr>
          <w:p>
            <w:pPr>
              <w:pStyle w:val="0"/>
            </w:pPr>
            <w:r>
              <w:rPr>
                <w:sz w:val="24"/>
              </w:rPr>
            </w:r>
          </w:p>
        </w:tc>
        <w:tc>
          <w:tcPr>
            <w:tcW w:w="1474" w:type="dxa"/>
          </w:tcPr>
          <w:p>
            <w:pPr>
              <w:pStyle w:val="0"/>
            </w:pPr>
            <w:r>
              <w:rPr>
                <w:sz w:val="24"/>
              </w:rPr>
            </w:r>
          </w:p>
        </w:tc>
        <w:tc>
          <w:tcPr>
            <w:tcW w:w="1134" w:type="dxa"/>
          </w:tcPr>
          <w:p>
            <w:pPr>
              <w:pStyle w:val="0"/>
            </w:pPr>
            <w:r>
              <w:rPr>
                <w:sz w:val="24"/>
              </w:rPr>
            </w:r>
          </w:p>
        </w:tc>
        <w:tc>
          <w:tcPr>
            <w:tcW w:w="1077" w:type="dxa"/>
          </w:tcPr>
          <w:p>
            <w:pPr>
              <w:pStyle w:val="0"/>
            </w:pPr>
            <w:r>
              <w:rPr>
                <w:sz w:val="24"/>
              </w:rPr>
            </w:r>
          </w:p>
        </w:tc>
      </w:tr>
    </w:tbl>
    <w:p>
      <w:pPr>
        <w:pStyle w:val="0"/>
        <w:jc w:val="both"/>
      </w:pPr>
      <w:r>
        <w:rPr>
          <w:sz w:val="24"/>
        </w:rPr>
      </w:r>
    </w:p>
    <w:p>
      <w:pPr>
        <w:pStyle w:val="1"/>
        <w:jc w:val="both"/>
      </w:pPr>
      <w:r>
        <w:rPr>
          <w:sz w:val="20"/>
        </w:rPr>
        <w:t xml:space="preserve">Руководитель департамента</w:t>
      </w:r>
    </w:p>
    <w:p>
      <w:pPr>
        <w:pStyle w:val="1"/>
        <w:jc w:val="both"/>
      </w:pPr>
      <w:r>
        <w:rPr>
          <w:sz w:val="20"/>
        </w:rPr>
        <w:t xml:space="preserve">(начальник управления)</w:t>
      </w:r>
    </w:p>
    <w:p>
      <w:pPr>
        <w:pStyle w:val="1"/>
        <w:jc w:val="both"/>
      </w:pPr>
      <w:r>
        <w:rPr>
          <w:sz w:val="20"/>
        </w:rPr>
        <w:t xml:space="preserve">Министерства труда и</w:t>
      </w:r>
    </w:p>
    <w:p>
      <w:pPr>
        <w:pStyle w:val="1"/>
        <w:jc w:val="both"/>
      </w:pPr>
      <w:r>
        <w:rPr>
          <w:sz w:val="20"/>
        </w:rPr>
        <w:t xml:space="preserve">социального развития Омской области    _____________ ______________________</w:t>
      </w:r>
    </w:p>
    <w:p>
      <w:pPr>
        <w:pStyle w:val="1"/>
        <w:jc w:val="both"/>
      </w:pPr>
      <w:r>
        <w:rPr>
          <w:sz w:val="20"/>
        </w:rPr>
        <w:t xml:space="preserve">                                         (подпись)    (инициалы, фамилия)</w:t>
      </w:r>
    </w:p>
    <w:p>
      <w:pPr>
        <w:pStyle w:val="1"/>
        <w:jc w:val="both"/>
      </w:pPr>
      <w:r>
        <w:rPr>
          <w:sz w:val="20"/>
        </w:rPr>
      </w:r>
    </w:p>
    <w:p>
      <w:pPr>
        <w:pStyle w:val="1"/>
        <w:jc w:val="both"/>
      </w:pPr>
      <w:r>
        <w:rPr>
          <w:sz w:val="20"/>
        </w:rPr>
        <w:t xml:space="preserve">Согласовано:</w:t>
      </w:r>
    </w:p>
    <w:p>
      <w:pPr>
        <w:pStyle w:val="1"/>
        <w:jc w:val="both"/>
      </w:pPr>
      <w:r>
        <w:rPr>
          <w:sz w:val="20"/>
        </w:rPr>
        <w:t xml:space="preserve">Первый заместитель (заместитель)</w:t>
      </w:r>
    </w:p>
    <w:p>
      <w:pPr>
        <w:pStyle w:val="1"/>
        <w:jc w:val="both"/>
      </w:pPr>
      <w:r>
        <w:rPr>
          <w:sz w:val="20"/>
        </w:rPr>
        <w:t xml:space="preserve">Министра труда и социального</w:t>
      </w:r>
    </w:p>
    <w:p>
      <w:pPr>
        <w:pStyle w:val="1"/>
        <w:jc w:val="both"/>
      </w:pPr>
      <w:r>
        <w:rPr>
          <w:sz w:val="20"/>
        </w:rPr>
        <w:t xml:space="preserve">развития Омской области                _____________ ______________________</w:t>
      </w:r>
    </w:p>
    <w:p>
      <w:pPr>
        <w:pStyle w:val="1"/>
        <w:jc w:val="both"/>
      </w:pPr>
      <w:r>
        <w:rPr>
          <w:sz w:val="20"/>
        </w:rPr>
        <w:t xml:space="preserve">                                          (подпись)    (инициалы, фамилия)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14</w:t>
      </w:r>
    </w:p>
    <w:p>
      <w:pPr>
        <w:pStyle w:val="0"/>
        <w:jc w:val="right"/>
      </w:pPr>
      <w:r>
        <w:rPr>
          <w:sz w:val="24"/>
        </w:rPr>
        <w:t xml:space="preserve">к приказу Министерства</w:t>
      </w:r>
    </w:p>
    <w:p>
      <w:pPr>
        <w:pStyle w:val="0"/>
        <w:jc w:val="right"/>
      </w:pPr>
      <w:r>
        <w:rPr>
          <w:sz w:val="24"/>
        </w:rPr>
        <w:t xml:space="preserve">труда и социального</w:t>
      </w:r>
    </w:p>
    <w:p>
      <w:pPr>
        <w:pStyle w:val="0"/>
        <w:jc w:val="right"/>
      </w:pPr>
      <w:r>
        <w:rPr>
          <w:sz w:val="24"/>
        </w:rPr>
        <w:t xml:space="preserve">развития Омской области</w:t>
      </w:r>
    </w:p>
    <w:p>
      <w:pPr>
        <w:pStyle w:val="0"/>
        <w:jc w:val="right"/>
      </w:pPr>
      <w:r>
        <w:rPr>
          <w:sz w:val="24"/>
        </w:rPr>
        <w:t xml:space="preserve">от 29 декабря 2015 г. N 178-п</w:t>
      </w:r>
    </w:p>
    <w:p>
      <w:pPr>
        <w:pStyle w:val="0"/>
        <w:jc w:val="both"/>
      </w:pPr>
      <w:r>
        <w:rPr>
          <w:sz w:val="24"/>
        </w:rPr>
      </w:r>
    </w:p>
    <w:bookmarkStart w:id="2111" w:name="P2111"/>
    <w:bookmarkEnd w:id="2111"/>
    <w:p>
      <w:pPr>
        <w:pStyle w:val="2"/>
        <w:jc w:val="center"/>
      </w:pPr>
      <w:r>
        <w:rPr>
          <w:sz w:val="24"/>
        </w:rPr>
        <w:t xml:space="preserve">ПОРЯДОК</w:t>
      </w:r>
    </w:p>
    <w:p>
      <w:pPr>
        <w:pStyle w:val="2"/>
        <w:jc w:val="center"/>
      </w:pPr>
      <w:r>
        <w:rPr>
          <w:sz w:val="24"/>
        </w:rPr>
        <w:t xml:space="preserve">проведения оценки соблюдения региональных стандартов</w:t>
      </w:r>
    </w:p>
    <w:p>
      <w:pPr>
        <w:pStyle w:val="2"/>
        <w:jc w:val="center"/>
      </w:pPr>
      <w:r>
        <w:rPr>
          <w:sz w:val="24"/>
        </w:rPr>
        <w:t xml:space="preserve">государственных услуг (работ), оказываемых государственными</w:t>
      </w:r>
    </w:p>
    <w:p>
      <w:pPr>
        <w:pStyle w:val="2"/>
        <w:jc w:val="center"/>
      </w:pPr>
      <w:r>
        <w:rPr>
          <w:sz w:val="24"/>
        </w:rPr>
        <w:t xml:space="preserve">учреждениями Омской области, в отношении которых функции</w:t>
      </w:r>
    </w:p>
    <w:p>
      <w:pPr>
        <w:pStyle w:val="2"/>
        <w:jc w:val="center"/>
      </w:pPr>
      <w:r>
        <w:rPr>
          <w:sz w:val="24"/>
        </w:rPr>
        <w:t xml:space="preserve">и полномочия учредителя осуществляет Министерство труда</w:t>
      </w:r>
    </w:p>
    <w:p>
      <w:pPr>
        <w:pStyle w:val="2"/>
        <w:jc w:val="center"/>
      </w:pPr>
      <w:r>
        <w:rPr>
          <w:sz w:val="24"/>
        </w:rPr>
        <w:t xml:space="preserve">и социального развития Омской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 </w:t>
            </w:r>
            <w:hyperlink w:history="0" r:id="rId566" w:tooltip="Приказ Министерства труда и социального развития Омской области от 04.02.2019 N 19-п &quot;О внесении изменений в отдельные приказы Министерства труда и социального развития Омской области и признании утратившими силу отдельных приказов Министерства труда и социального развития Омской области&quot; {КонсультантПлюс}">
              <w:r>
                <w:rPr>
                  <w:sz w:val="24"/>
                  <w:color w:val="0000ff"/>
                </w:rPr>
                <w:t xml:space="preserve">Приказом</w:t>
              </w:r>
            </w:hyperlink>
            <w:r>
              <w:rPr>
                <w:sz w:val="24"/>
                <w:color w:val="392c69"/>
              </w:rPr>
              <w:t xml:space="preserve"> Министерства труда и социального развития Омской области</w:t>
            </w:r>
          </w:p>
          <w:p>
            <w:pPr>
              <w:pStyle w:val="0"/>
              <w:jc w:val="center"/>
            </w:pPr>
            <w:r>
              <w:rPr>
                <w:sz w:val="24"/>
                <w:color w:val="392c69"/>
              </w:rPr>
              <w:t xml:space="preserve">от 04.02.2019 N 19-п;</w:t>
            </w:r>
          </w:p>
          <w:p>
            <w:pPr>
              <w:pStyle w:val="0"/>
              <w:jc w:val="center"/>
            </w:pPr>
            <w:r>
              <w:rPr>
                <w:sz w:val="24"/>
                <w:color w:val="392c69"/>
              </w:rPr>
              <w:t xml:space="preserve">в ред. Приказов Министерства труда и социального развития Омской области</w:t>
            </w:r>
          </w:p>
          <w:p>
            <w:pPr>
              <w:pStyle w:val="0"/>
              <w:jc w:val="center"/>
            </w:pPr>
            <w:r>
              <w:rPr>
                <w:sz w:val="24"/>
                <w:color w:val="392c69"/>
              </w:rPr>
              <w:t xml:space="preserve">от 11.02.2020 </w:t>
            </w:r>
            <w:hyperlink w:history="0" r:id="rId567" w:tooltip="Приказ Министерства труда и социального развития Омской области от 11.02.2020 N 17-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N 17-п</w:t>
              </w:r>
            </w:hyperlink>
            <w:r>
              <w:rPr>
                <w:sz w:val="24"/>
                <w:color w:val="392c69"/>
              </w:rPr>
              <w:t xml:space="preserve">, от 14.06.2024 </w:t>
            </w:r>
            <w:hyperlink w:history="0" r:id="rId568" w:tooltip="Приказ Министерства труда и социального развития Омской области от 14.06.2024 N 79-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N 79-п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Настоящий Порядок устанавливает процедуру проведения оценки соблюдения региональных стандартов государственных услуг (работ), оказываемых (выполняемых) государственными учреждениями Омской области, в отношении которых функции и полномочия учредителя осуществляет Министерство труда и социального развития Омской области (далее соответственно - учреждения, Министерство), осуществляемой посредством сравнения данных о фактически оказываемых государственных услугах (выполняемых работах) и содержания региональных стандартов государственных услуг (работ) (далее - оценка).</w:t>
      </w:r>
    </w:p>
    <w:p>
      <w:pPr>
        <w:pStyle w:val="0"/>
        <w:spacing w:before="240" w:lineRule="auto"/>
        <w:ind w:firstLine="540"/>
        <w:jc w:val="both"/>
      </w:pPr>
      <w:r>
        <w:rPr>
          <w:sz w:val="24"/>
        </w:rPr>
        <w:t xml:space="preserve">2. Оценка проводится ежегодно в отношении каждой государственной услуги (работы), оказываемой (выполняемой) учреждениями, в соответствии с общероссийскими базовыми (отраслевыми) перечнями (классификаторами) государственных и муниципальных услуг, оказываемых физическим лицам, а также в соответствии с региональным перечнем (классификатором)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и работ, оказываемых (выполняемых) государственными (муниципальными) учреждениями Омской области, с учетом региональных стандартов государственных услуг (работ), утвержденных Министерством.</w:t>
      </w:r>
    </w:p>
    <w:p>
      <w:pPr>
        <w:pStyle w:val="0"/>
        <w:spacing w:before="240" w:lineRule="auto"/>
        <w:ind w:firstLine="540"/>
        <w:jc w:val="both"/>
      </w:pPr>
      <w:r>
        <w:rPr>
          <w:sz w:val="24"/>
        </w:rPr>
        <w:t xml:space="preserve">3. Анализ степени соблюдения учреждениями требований региональных стандартов государственных услуг (работ), оказываемых (выполняемых) учреждениями (далее - стандарты), в целях проведения оценки осуществляется ответственными структурными подразделениями Министерства, координирующими деятельность учреждений (далее - ответственные структурные подразделения) в рамках своей компетенции, по </w:t>
      </w:r>
      <w:hyperlink w:history="0" w:anchor="P2178" w:tooltip="ПЕРЕЧЕНЬ">
        <w:r>
          <w:rPr>
            <w:sz w:val="24"/>
            <w:color w:val="0000ff"/>
          </w:rPr>
          <w:t xml:space="preserve">перечню</w:t>
        </w:r>
      </w:hyperlink>
      <w:r>
        <w:rPr>
          <w:sz w:val="24"/>
        </w:rPr>
        <w:t xml:space="preserve"> согласно приложению N 1 к настоящему Порядку на основании </w:t>
      </w:r>
      <w:hyperlink w:history="0" r:id="rId569" w:tooltip="Приказ Министерства финансов Омской области от 19.06.2012 N 37 (ред. от 18.12.2025) &quot;О реализации отдельных положений постановления Правительства Омской области от 24 ноября 2010 года N 228-п&quot; (вместе с &quot;Методическими рекомендациями по формированию и финансовому обеспечению выполнения государственного задания государственными учреждениями Омской области&quot;) {КонсультантПлюс}">
        <w:r>
          <w:rPr>
            <w:sz w:val="24"/>
            <w:color w:val="0000ff"/>
          </w:rPr>
          <w:t xml:space="preserve">отчета</w:t>
        </w:r>
      </w:hyperlink>
      <w:r>
        <w:rPr>
          <w:sz w:val="24"/>
        </w:rPr>
        <w:t xml:space="preserve"> об исполнении государственного задания по форме, предусмотренной приложением N 3 к приказу Министерства финансов Омской области от 19 июня 2012 года N 37 "О реализации отдельных положений постановления Правительства Омской области от 24 ноября 2010 года N 228-п" (далее - отчет), путем проведения камеральных проверок.</w:t>
      </w:r>
    </w:p>
    <w:p>
      <w:pPr>
        <w:pStyle w:val="0"/>
        <w:spacing w:before="240" w:lineRule="auto"/>
        <w:ind w:firstLine="540"/>
        <w:jc w:val="both"/>
      </w:pPr>
      <w:r>
        <w:rPr>
          <w:sz w:val="24"/>
        </w:rPr>
        <w:t xml:space="preserve">Проверка соблюдения требований, установленных к обеспечению безопасности и укомплектованности штата, проводится с участием управления организационно-технического обеспечения Министерства и департамента кадрового и документационного обеспечения Министерства соответственно.</w:t>
      </w:r>
    </w:p>
    <w:p>
      <w:pPr>
        <w:pStyle w:val="0"/>
        <w:spacing w:before="240" w:lineRule="auto"/>
        <w:ind w:firstLine="540"/>
        <w:jc w:val="both"/>
      </w:pPr>
      <w:r>
        <w:rPr>
          <w:sz w:val="24"/>
        </w:rPr>
        <w:t xml:space="preserve">Проверка параметра "Предметы и оборудование" требований к материально-техническому обеспечению оказания государственной услуги "Организация предоставления государственных и муниципальных услуг в многофункциональных центрах предоставления государственных и муниципальных услуг" проводится департаментом социальной поддержки Министерства совместно с департаментом информационных технологий и автоматизации Министерства.</w:t>
      </w:r>
    </w:p>
    <w:p>
      <w:pPr>
        <w:pStyle w:val="0"/>
        <w:jc w:val="both"/>
      </w:pPr>
      <w:r>
        <w:rPr>
          <w:sz w:val="24"/>
        </w:rPr>
        <w:t xml:space="preserve">(в ред. </w:t>
      </w:r>
      <w:hyperlink w:history="0" r:id="rId570" w:tooltip="Приказ Министерства труда и социального развития Омской области от 11.02.2020 N 17-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11.02.2020 N 17-п)</w:t>
      </w:r>
    </w:p>
    <w:p>
      <w:pPr>
        <w:pStyle w:val="0"/>
        <w:spacing w:before="240" w:lineRule="auto"/>
        <w:ind w:firstLine="540"/>
        <w:jc w:val="both"/>
      </w:pPr>
      <w:r>
        <w:rPr>
          <w:sz w:val="24"/>
        </w:rPr>
        <w:t xml:space="preserve">4. Учреждения обеспечивают представление отчета и пояснительной записки к нему в ответственные структурные подразделения в срок, определенный в государственном задании на оказание услуг (выполнения работ).</w:t>
      </w:r>
    </w:p>
    <w:p>
      <w:pPr>
        <w:pStyle w:val="0"/>
        <w:spacing w:before="240" w:lineRule="auto"/>
        <w:ind w:firstLine="540"/>
        <w:jc w:val="both"/>
      </w:pPr>
      <w:r>
        <w:rPr>
          <w:sz w:val="24"/>
        </w:rPr>
        <w:t xml:space="preserve">Источниками получения информации для формирования отчета являются:</w:t>
      </w:r>
    </w:p>
    <w:p>
      <w:pPr>
        <w:pStyle w:val="0"/>
        <w:spacing w:before="240" w:lineRule="auto"/>
        <w:ind w:firstLine="540"/>
        <w:jc w:val="both"/>
      </w:pPr>
      <w:r>
        <w:rPr>
          <w:sz w:val="24"/>
        </w:rPr>
        <w:t xml:space="preserve">1) результаты контрольных мероприятий, проведенных органами, уполномоченными в соответствии с федеральным и областным законодательством на их проведение;</w:t>
      </w:r>
    </w:p>
    <w:p>
      <w:pPr>
        <w:pStyle w:val="0"/>
        <w:spacing w:before="240" w:lineRule="auto"/>
        <w:ind w:firstLine="540"/>
        <w:jc w:val="both"/>
      </w:pPr>
      <w:r>
        <w:rPr>
          <w:sz w:val="24"/>
        </w:rPr>
        <w:t xml:space="preserve">2) сведения статистической, бюджетной (бухгалтерской (финансовой)) и иной официальной отчетности (официальных документов);</w:t>
      </w:r>
    </w:p>
    <w:p>
      <w:pPr>
        <w:pStyle w:val="0"/>
        <w:jc w:val="both"/>
      </w:pPr>
      <w:r>
        <w:rPr>
          <w:sz w:val="24"/>
        </w:rPr>
        <w:t xml:space="preserve">(в ред. </w:t>
      </w:r>
      <w:hyperlink w:history="0" r:id="rId571" w:tooltip="Приказ Министерства труда и социального развития Омской области от 14.06.2024 N 79-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14.06.2024 N 79-п)</w:t>
      </w:r>
    </w:p>
    <w:p>
      <w:pPr>
        <w:pStyle w:val="0"/>
        <w:spacing w:before="240" w:lineRule="auto"/>
        <w:ind w:firstLine="540"/>
        <w:jc w:val="both"/>
      </w:pPr>
      <w:r>
        <w:rPr>
          <w:sz w:val="24"/>
        </w:rPr>
        <w:t xml:space="preserve">3) информация по результатам проведенных опросов потребителей государственных услуг (работ);</w:t>
      </w:r>
    </w:p>
    <w:p>
      <w:pPr>
        <w:pStyle w:val="0"/>
        <w:spacing w:before="240" w:lineRule="auto"/>
        <w:ind w:firstLine="540"/>
        <w:jc w:val="both"/>
      </w:pPr>
      <w:r>
        <w:rPr>
          <w:sz w:val="24"/>
        </w:rPr>
        <w:t xml:space="preserve">4) результаты анализа обращений граждан в устной, письменной и электронной формах по вопросам оказания государственных услуг (выполнения работ).</w:t>
      </w:r>
    </w:p>
    <w:p>
      <w:pPr>
        <w:pStyle w:val="0"/>
        <w:spacing w:before="240" w:lineRule="auto"/>
        <w:ind w:firstLine="540"/>
        <w:jc w:val="both"/>
      </w:pPr>
      <w:r>
        <w:rPr>
          <w:sz w:val="24"/>
        </w:rPr>
        <w:t xml:space="preserve">Пояснительная записка должна содержать:</w:t>
      </w:r>
    </w:p>
    <w:p>
      <w:pPr>
        <w:pStyle w:val="0"/>
        <w:spacing w:before="240" w:lineRule="auto"/>
        <w:ind w:firstLine="540"/>
        <w:jc w:val="both"/>
      </w:pPr>
      <w:r>
        <w:rPr>
          <w:sz w:val="24"/>
        </w:rPr>
        <w:t xml:space="preserve">1) выводы о степени соблюдения требований стандартов;</w:t>
      </w:r>
    </w:p>
    <w:p>
      <w:pPr>
        <w:pStyle w:val="0"/>
        <w:spacing w:before="240" w:lineRule="auto"/>
        <w:ind w:firstLine="540"/>
        <w:jc w:val="both"/>
      </w:pPr>
      <w:r>
        <w:rPr>
          <w:sz w:val="24"/>
        </w:rPr>
        <w:t xml:space="preserve">2) предложения о необходимых мерах по обеспечению соблюдения требований стандартов в очередном финансовом году и плановом периоде;</w:t>
      </w:r>
    </w:p>
    <w:p>
      <w:pPr>
        <w:pStyle w:val="0"/>
        <w:spacing w:before="240" w:lineRule="auto"/>
        <w:ind w:firstLine="540"/>
        <w:jc w:val="both"/>
      </w:pPr>
      <w:r>
        <w:rPr>
          <w:sz w:val="24"/>
        </w:rPr>
        <w:t xml:space="preserve">3) предложения о возможных изменениях требований стандартов.</w:t>
      </w:r>
    </w:p>
    <w:p>
      <w:pPr>
        <w:pStyle w:val="0"/>
        <w:spacing w:before="240" w:lineRule="auto"/>
        <w:ind w:firstLine="540"/>
        <w:jc w:val="both"/>
      </w:pPr>
      <w:r>
        <w:rPr>
          <w:sz w:val="24"/>
        </w:rPr>
        <w:t xml:space="preserve">5. Ответственные структурные подразделения осуществляют анализ отчета на предмет:</w:t>
      </w:r>
    </w:p>
    <w:p>
      <w:pPr>
        <w:pStyle w:val="0"/>
        <w:spacing w:before="240" w:lineRule="auto"/>
        <w:ind w:firstLine="540"/>
        <w:jc w:val="both"/>
      </w:pPr>
      <w:r>
        <w:rPr>
          <w:sz w:val="24"/>
        </w:rPr>
        <w:t xml:space="preserve">1) достоверности и обоснованности данных о фактических значениях показателей, характеризующих качество и (или) объем оказания государственной услуги (выполнения работы), установленных в стандарте (далее - основные показатели), достигнутых в отчетном году;</w:t>
      </w:r>
    </w:p>
    <w:p>
      <w:pPr>
        <w:pStyle w:val="0"/>
        <w:spacing w:before="240" w:lineRule="auto"/>
        <w:ind w:firstLine="540"/>
        <w:jc w:val="both"/>
      </w:pPr>
      <w:r>
        <w:rPr>
          <w:sz w:val="24"/>
        </w:rPr>
        <w:t xml:space="preserve">2) полноты отражения причин отклонения фактических значений основных показателей от установленных в стандартах;</w:t>
      </w:r>
    </w:p>
    <w:p>
      <w:pPr>
        <w:pStyle w:val="0"/>
        <w:spacing w:before="240" w:lineRule="auto"/>
        <w:ind w:firstLine="540"/>
        <w:jc w:val="both"/>
      </w:pPr>
      <w:r>
        <w:rPr>
          <w:sz w:val="24"/>
        </w:rPr>
        <w:t xml:space="preserve">3) обоснованности предложений о необходимых мерах по обеспечению соблюдения требований стандартов и о возможных изменениях требований стандартов.</w:t>
      </w:r>
    </w:p>
    <w:p>
      <w:pPr>
        <w:pStyle w:val="0"/>
        <w:spacing w:before="240" w:lineRule="auto"/>
        <w:ind w:firstLine="540"/>
        <w:jc w:val="both"/>
      </w:pPr>
      <w:r>
        <w:rPr>
          <w:sz w:val="24"/>
        </w:rPr>
        <w:t xml:space="preserve">6. В ходе рассмотрения отчета ответственные структурные подразделения вправе запрашивать у учреждений дополнительные документы и пояснения, а также возвращать отчет на доработку.</w:t>
      </w:r>
    </w:p>
    <w:p>
      <w:pPr>
        <w:pStyle w:val="0"/>
        <w:spacing w:before="240" w:lineRule="auto"/>
        <w:ind w:firstLine="540"/>
        <w:jc w:val="both"/>
      </w:pPr>
      <w:r>
        <w:rPr>
          <w:sz w:val="24"/>
        </w:rPr>
        <w:t xml:space="preserve">7. Ответственные структурные подразделения проводят анализ степени соблюдения учреждениями требований стандартов по следующим параметрам:</w:t>
      </w:r>
    </w:p>
    <w:p>
      <w:pPr>
        <w:pStyle w:val="0"/>
        <w:spacing w:before="240" w:lineRule="auto"/>
        <w:ind w:firstLine="540"/>
        <w:jc w:val="both"/>
      </w:pPr>
      <w:r>
        <w:rPr>
          <w:sz w:val="24"/>
        </w:rPr>
        <w:t xml:space="preserve">1) оценка степени соблюдения установленного значения каждого основного показателя в процентах (Ок), рассчитываемая по формуле:</w:t>
      </w:r>
    </w:p>
    <w:p>
      <w:pPr>
        <w:pStyle w:val="0"/>
        <w:jc w:val="both"/>
      </w:pPr>
      <w:r>
        <w:rPr>
          <w:sz w:val="24"/>
        </w:rPr>
      </w:r>
    </w:p>
    <w:p>
      <w:pPr>
        <w:pStyle w:val="0"/>
        <w:ind w:firstLine="540"/>
        <w:jc w:val="both"/>
      </w:pPr>
      <w:r>
        <w:rPr>
          <w:sz w:val="24"/>
        </w:rPr>
        <w:t xml:space="preserve">Ок = Фз / Пз x 100, где:</w:t>
      </w:r>
    </w:p>
    <w:p>
      <w:pPr>
        <w:pStyle w:val="0"/>
        <w:jc w:val="both"/>
      </w:pPr>
      <w:r>
        <w:rPr>
          <w:sz w:val="24"/>
        </w:rPr>
      </w:r>
    </w:p>
    <w:p>
      <w:pPr>
        <w:pStyle w:val="0"/>
        <w:ind w:firstLine="540"/>
        <w:jc w:val="both"/>
      </w:pPr>
      <w:r>
        <w:rPr>
          <w:sz w:val="24"/>
        </w:rPr>
        <w:t xml:space="preserve">Фз - фактическое значение основного показателя, достигнутого в отчетном году;</w:t>
      </w:r>
    </w:p>
    <w:p>
      <w:pPr>
        <w:pStyle w:val="0"/>
        <w:spacing w:before="240" w:lineRule="auto"/>
        <w:ind w:firstLine="540"/>
        <w:jc w:val="both"/>
      </w:pPr>
      <w:r>
        <w:rPr>
          <w:sz w:val="24"/>
        </w:rPr>
        <w:t xml:space="preserve">Пз - значение основного показателя, установленное в стандарте;</w:t>
      </w:r>
    </w:p>
    <w:p>
      <w:pPr>
        <w:pStyle w:val="0"/>
        <w:spacing w:before="240" w:lineRule="auto"/>
        <w:ind w:firstLine="540"/>
        <w:jc w:val="both"/>
      </w:pPr>
      <w:r>
        <w:rPr>
          <w:sz w:val="24"/>
        </w:rPr>
        <w:t xml:space="preserve">2) оценка степени соблюдения каждой группы требований, установленных в стандартах, в процентах (От), рассчитываемая по формуле:</w:t>
      </w:r>
    </w:p>
    <w:p>
      <w:pPr>
        <w:pStyle w:val="0"/>
        <w:jc w:val="both"/>
      </w:pPr>
      <w:r>
        <w:rPr>
          <w:sz w:val="24"/>
        </w:rPr>
      </w:r>
    </w:p>
    <w:p>
      <w:pPr>
        <w:pStyle w:val="0"/>
        <w:ind w:firstLine="540"/>
        <w:jc w:val="both"/>
      </w:pPr>
      <w:r>
        <w:rPr>
          <w:sz w:val="24"/>
        </w:rPr>
        <w:t xml:space="preserve">От = Фк / Ро x 100, где:</w:t>
      </w:r>
    </w:p>
    <w:p>
      <w:pPr>
        <w:pStyle w:val="0"/>
        <w:jc w:val="both"/>
      </w:pPr>
      <w:r>
        <w:rPr>
          <w:sz w:val="24"/>
        </w:rPr>
      </w:r>
    </w:p>
    <w:p>
      <w:pPr>
        <w:pStyle w:val="0"/>
        <w:ind w:firstLine="540"/>
        <w:jc w:val="both"/>
      </w:pPr>
      <w:r>
        <w:rPr>
          <w:sz w:val="24"/>
        </w:rPr>
        <w:t xml:space="preserve">Фк - количество требований, установленных в стандарте, выполненных на отчетную дату;</w:t>
      </w:r>
    </w:p>
    <w:p>
      <w:pPr>
        <w:pStyle w:val="0"/>
        <w:spacing w:before="240" w:lineRule="auto"/>
        <w:ind w:firstLine="540"/>
        <w:jc w:val="both"/>
      </w:pPr>
      <w:r>
        <w:rPr>
          <w:sz w:val="24"/>
        </w:rPr>
        <w:t xml:space="preserve">Ро - общее количество требований, установленных в стандарте.</w:t>
      </w:r>
    </w:p>
    <w:p>
      <w:pPr>
        <w:pStyle w:val="0"/>
        <w:spacing w:before="240" w:lineRule="auto"/>
        <w:ind w:firstLine="540"/>
        <w:jc w:val="both"/>
      </w:pPr>
      <w:r>
        <w:rPr>
          <w:sz w:val="24"/>
        </w:rPr>
        <w:t xml:space="preserve">8. Ответственные структурные подразделения не позднее 10 марта года, следующего за отчетным, подводят итоги проведенного анализа степени соблюдения учреждениями требований стандартов по форме согласно </w:t>
      </w:r>
      <w:hyperlink w:history="0" w:anchor="P2216" w:tooltip="АНАЛИЗ">
        <w:r>
          <w:rPr>
            <w:sz w:val="24"/>
            <w:color w:val="0000ff"/>
          </w:rPr>
          <w:t xml:space="preserve">приложению N 2</w:t>
        </w:r>
      </w:hyperlink>
      <w:r>
        <w:rPr>
          <w:sz w:val="24"/>
        </w:rPr>
        <w:t xml:space="preserve"> к настоящему Порядку и предоставляют их в отдел ведомственного финансового контроля департамента финансово-экономического обеспечения Министерства.</w:t>
      </w:r>
    </w:p>
    <w:p>
      <w:pPr>
        <w:pStyle w:val="0"/>
        <w:spacing w:before="240" w:lineRule="auto"/>
        <w:ind w:firstLine="540"/>
        <w:jc w:val="both"/>
      </w:pPr>
      <w:r>
        <w:rPr>
          <w:sz w:val="24"/>
        </w:rPr>
        <w:t xml:space="preserve">9. Отдел ведомственного финансового контроля департамента финансово-экономического обеспечения Министерства на основе результатов проведенного ответственными структурными подразделениями анализа степени соблюдения учреждениями требований стандартов проводит оценку методом "средней арифметической", определяя среднюю процентную оценку исходя из достигнутых значений всех основных показателей и групп требований, установленных в стандарте.</w:t>
      </w:r>
    </w:p>
    <w:p>
      <w:pPr>
        <w:pStyle w:val="0"/>
        <w:spacing w:before="240" w:lineRule="auto"/>
        <w:ind w:firstLine="540"/>
        <w:jc w:val="both"/>
      </w:pPr>
      <w:r>
        <w:rPr>
          <w:sz w:val="24"/>
        </w:rPr>
        <w:t xml:space="preserve">10. По результатам оценки делается вывод о степени соответствия (несоответствия) фактически оказываемых (выполняемых) учреждениями государственных услуг (работ) требованиям стандартов по форме согласно </w:t>
      </w:r>
      <w:hyperlink w:history="0" w:anchor="P2274" w:tooltip="ЗНАЧЕНИЯ">
        <w:r>
          <w:rPr>
            <w:sz w:val="24"/>
            <w:color w:val="0000ff"/>
          </w:rPr>
          <w:t xml:space="preserve">приложению N 3</w:t>
        </w:r>
      </w:hyperlink>
      <w:r>
        <w:rPr>
          <w:sz w:val="24"/>
        </w:rPr>
        <w:t xml:space="preserve"> к настоящему Порядку с последующим представлением результатов Министру труда и социального развития Омской области не позднее 25 марта текущего года.</w:t>
      </w:r>
    </w:p>
    <w:p>
      <w:pPr>
        <w:pStyle w:val="0"/>
        <w:spacing w:before="240" w:lineRule="auto"/>
        <w:ind w:firstLine="540"/>
        <w:jc w:val="both"/>
      </w:pPr>
      <w:r>
        <w:rPr>
          <w:sz w:val="24"/>
        </w:rPr>
        <w:t xml:space="preserve">11. Отдел ведомственного финансового контроля департамента финансово-экономического обеспечения Министерства обеспечивает размещение результатов оценки на официальном сайте Министерства в государственной информационной системе Омской области "Портал Правительства Омской области" в срок до 1 апреля текущего года.</w:t>
      </w:r>
    </w:p>
    <w:p>
      <w:pPr>
        <w:pStyle w:val="0"/>
        <w:jc w:val="both"/>
      </w:pPr>
      <w:r>
        <w:rPr>
          <w:sz w:val="24"/>
        </w:rPr>
      </w:r>
    </w:p>
    <w:p>
      <w:pPr>
        <w:pStyle w:val="0"/>
        <w:jc w:val="center"/>
      </w:pPr>
      <w:r>
        <w:rPr>
          <w:sz w:val="24"/>
        </w:rPr>
        <w:t xml:space="preserve">_______________</w:t>
      </w:r>
    </w:p>
    <w:p>
      <w:pPr>
        <w:pStyle w:val="0"/>
      </w:pPr>
      <w:r>
        <w:rPr>
          <w:sz w:val="24"/>
        </w:rPr>
      </w:r>
    </w:p>
    <w:p>
      <w:pPr>
        <w:pStyle w:val="0"/>
      </w:pPr>
      <w:r>
        <w:rPr>
          <w:sz w:val="24"/>
        </w:rPr>
      </w:r>
    </w:p>
    <w:p>
      <w:pPr>
        <w:pStyle w:val="0"/>
      </w:pPr>
      <w:r>
        <w:rPr>
          <w:sz w:val="24"/>
        </w:rPr>
      </w:r>
    </w:p>
    <w:p>
      <w:pPr>
        <w:pStyle w:val="0"/>
      </w:pPr>
      <w:r>
        <w:rPr>
          <w:sz w:val="24"/>
        </w:rPr>
      </w:r>
    </w:p>
    <w:p>
      <w:pPr>
        <w:pStyle w:val="0"/>
      </w:pPr>
      <w:r>
        <w:rPr>
          <w:sz w:val="24"/>
        </w:rPr>
      </w:r>
    </w:p>
    <w:p>
      <w:pPr>
        <w:pStyle w:val="0"/>
        <w:outlineLvl w:val="1"/>
        <w:jc w:val="right"/>
      </w:pPr>
      <w:r>
        <w:rPr>
          <w:sz w:val="24"/>
        </w:rPr>
        <w:t xml:space="preserve">Приложение N 1</w:t>
      </w:r>
    </w:p>
    <w:p>
      <w:pPr>
        <w:pStyle w:val="0"/>
        <w:jc w:val="right"/>
      </w:pPr>
      <w:r>
        <w:rPr>
          <w:sz w:val="24"/>
        </w:rPr>
        <w:t xml:space="preserve">к Порядку проведения оценки соблюдения</w:t>
      </w:r>
    </w:p>
    <w:p>
      <w:pPr>
        <w:pStyle w:val="0"/>
        <w:jc w:val="right"/>
      </w:pPr>
      <w:r>
        <w:rPr>
          <w:sz w:val="24"/>
        </w:rPr>
        <w:t xml:space="preserve">региональных стандартов государственных</w:t>
      </w:r>
    </w:p>
    <w:p>
      <w:pPr>
        <w:pStyle w:val="0"/>
        <w:jc w:val="right"/>
      </w:pPr>
      <w:r>
        <w:rPr>
          <w:sz w:val="24"/>
        </w:rPr>
        <w:t xml:space="preserve">услуг (работ), оказываемых (выполняемых)</w:t>
      </w:r>
    </w:p>
    <w:p>
      <w:pPr>
        <w:pStyle w:val="0"/>
        <w:jc w:val="right"/>
      </w:pPr>
      <w:r>
        <w:rPr>
          <w:sz w:val="24"/>
        </w:rPr>
        <w:t xml:space="preserve">государственными учреждениями Омской области,</w:t>
      </w:r>
    </w:p>
    <w:p>
      <w:pPr>
        <w:pStyle w:val="0"/>
        <w:jc w:val="right"/>
      </w:pPr>
      <w:r>
        <w:rPr>
          <w:sz w:val="24"/>
        </w:rPr>
        <w:t xml:space="preserve">в отношении которых функции и полномочия</w:t>
      </w:r>
    </w:p>
    <w:p>
      <w:pPr>
        <w:pStyle w:val="0"/>
        <w:jc w:val="right"/>
      </w:pPr>
      <w:r>
        <w:rPr>
          <w:sz w:val="24"/>
        </w:rPr>
        <w:t xml:space="preserve">учредителя осуществляет Министерство</w:t>
      </w:r>
    </w:p>
    <w:p>
      <w:pPr>
        <w:pStyle w:val="0"/>
        <w:jc w:val="right"/>
      </w:pPr>
      <w:r>
        <w:rPr>
          <w:sz w:val="24"/>
        </w:rPr>
        <w:t xml:space="preserve">труда и социального развития Омской области</w:t>
      </w:r>
    </w:p>
    <w:p>
      <w:pPr>
        <w:pStyle w:val="0"/>
        <w:jc w:val="both"/>
      </w:pPr>
      <w:r>
        <w:rPr>
          <w:sz w:val="24"/>
        </w:rPr>
      </w:r>
    </w:p>
    <w:bookmarkStart w:id="2178" w:name="P2178"/>
    <w:bookmarkEnd w:id="2178"/>
    <w:p>
      <w:pPr>
        <w:pStyle w:val="2"/>
        <w:jc w:val="center"/>
      </w:pPr>
      <w:r>
        <w:rPr>
          <w:sz w:val="24"/>
        </w:rPr>
        <w:t xml:space="preserve">ПЕРЕЧЕНЬ</w:t>
      </w:r>
    </w:p>
    <w:p>
      <w:pPr>
        <w:pStyle w:val="2"/>
        <w:jc w:val="center"/>
      </w:pPr>
      <w:r>
        <w:rPr>
          <w:sz w:val="24"/>
        </w:rPr>
        <w:t xml:space="preserve">ответственных структурных подразделений Министерства труда</w:t>
      </w:r>
    </w:p>
    <w:p>
      <w:pPr>
        <w:pStyle w:val="2"/>
        <w:jc w:val="center"/>
      </w:pPr>
      <w:r>
        <w:rPr>
          <w:sz w:val="24"/>
        </w:rPr>
        <w:t xml:space="preserve">и социального развития Омской области, координирующих</w:t>
      </w:r>
    </w:p>
    <w:p>
      <w:pPr>
        <w:pStyle w:val="2"/>
        <w:jc w:val="center"/>
      </w:pPr>
      <w:r>
        <w:rPr>
          <w:sz w:val="24"/>
        </w:rPr>
        <w:t xml:space="preserve">деятельность государственных учреждений Омской области,</w:t>
      </w:r>
    </w:p>
    <w:p>
      <w:pPr>
        <w:pStyle w:val="2"/>
        <w:jc w:val="center"/>
      </w:pPr>
      <w:r>
        <w:rPr>
          <w:sz w:val="24"/>
        </w:rPr>
        <w:t xml:space="preserve">в отношении которых функции и полномочия учредителя</w:t>
      </w:r>
    </w:p>
    <w:p>
      <w:pPr>
        <w:pStyle w:val="2"/>
        <w:jc w:val="center"/>
      </w:pPr>
      <w:r>
        <w:rPr>
          <w:sz w:val="24"/>
        </w:rPr>
        <w:t xml:space="preserve">осуществляет Министерство труда и социального развития</w:t>
      </w:r>
    </w:p>
    <w:p>
      <w:pPr>
        <w:pStyle w:val="2"/>
        <w:jc w:val="center"/>
      </w:pPr>
      <w:r>
        <w:rPr>
          <w:sz w:val="24"/>
        </w:rPr>
        <w:t xml:space="preserve">Омской области (далее - учреждения), осуществляющих</w:t>
      </w:r>
    </w:p>
    <w:p>
      <w:pPr>
        <w:pStyle w:val="2"/>
        <w:jc w:val="center"/>
      </w:pPr>
      <w:r>
        <w:rPr>
          <w:sz w:val="24"/>
        </w:rPr>
        <w:t xml:space="preserve">проведение анализа степени соблюдения учреждениями</w:t>
      </w:r>
    </w:p>
    <w:p>
      <w:pPr>
        <w:pStyle w:val="2"/>
        <w:jc w:val="center"/>
      </w:pPr>
      <w:r>
        <w:rPr>
          <w:sz w:val="24"/>
        </w:rPr>
        <w:t xml:space="preserve">требований региональных стандартов государственных услуг</w:t>
      </w:r>
    </w:p>
    <w:p>
      <w:pPr>
        <w:pStyle w:val="2"/>
        <w:jc w:val="center"/>
      </w:pPr>
      <w:r>
        <w:rPr>
          <w:sz w:val="24"/>
        </w:rPr>
        <w:t xml:space="preserve">(работ), оказываемых (выполняемых) учреждениями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572" w:tooltip="Приказ Министерства труда и социального развития Омской области от 11.02.2020 N 17-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Приказа</w:t>
              </w:r>
            </w:hyperlink>
            <w:r>
              <w:rPr>
                <w:sz w:val="24"/>
                <w:color w:val="392c69"/>
              </w:rPr>
              <w:t xml:space="preserve"> Министерства труда и социального развития Омской области</w:t>
            </w:r>
          </w:p>
          <w:p>
            <w:pPr>
              <w:pStyle w:val="0"/>
              <w:jc w:val="center"/>
            </w:pPr>
            <w:r>
              <w:rPr>
                <w:sz w:val="24"/>
                <w:color w:val="392c69"/>
              </w:rPr>
              <w:t xml:space="preserve">от 11.02.2020 N 17-п)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Департамент социального обслуживания Министерства труда и социального развития Омской области (далее - Министерство).</w:t>
      </w:r>
    </w:p>
    <w:p>
      <w:pPr>
        <w:pStyle w:val="0"/>
        <w:spacing w:before="240" w:lineRule="auto"/>
        <w:ind w:firstLine="540"/>
        <w:jc w:val="both"/>
      </w:pPr>
      <w:r>
        <w:rPr>
          <w:sz w:val="24"/>
        </w:rPr>
        <w:t xml:space="preserve">2. Департамент социальной поддержки Министерства.</w:t>
      </w:r>
    </w:p>
    <w:p>
      <w:pPr>
        <w:pStyle w:val="0"/>
        <w:spacing w:before="240" w:lineRule="auto"/>
        <w:ind w:firstLine="540"/>
        <w:jc w:val="both"/>
      </w:pPr>
      <w:r>
        <w:rPr>
          <w:sz w:val="24"/>
        </w:rPr>
        <w:t xml:space="preserve">3. Департамент по труду Министерства.</w:t>
      </w:r>
    </w:p>
    <w:p>
      <w:pPr>
        <w:pStyle w:val="0"/>
        <w:spacing w:before="240" w:lineRule="auto"/>
        <w:ind w:firstLine="540"/>
        <w:jc w:val="both"/>
      </w:pPr>
      <w:r>
        <w:rPr>
          <w:sz w:val="24"/>
        </w:rPr>
        <w:t xml:space="preserve">4. Департамент кадрового и документационного обеспечения Министерства.</w:t>
      </w:r>
    </w:p>
    <w:p>
      <w:pPr>
        <w:pStyle w:val="0"/>
        <w:spacing w:before="240" w:lineRule="auto"/>
        <w:ind w:firstLine="540"/>
        <w:jc w:val="both"/>
      </w:pPr>
      <w:r>
        <w:rPr>
          <w:sz w:val="24"/>
        </w:rPr>
        <w:t xml:space="preserve">5. Департамент информационных технологий и автоматизации Министерства.</w:t>
      </w:r>
    </w:p>
    <w:p>
      <w:pPr>
        <w:pStyle w:val="0"/>
        <w:jc w:val="both"/>
      </w:pPr>
      <w:r>
        <w:rPr>
          <w:sz w:val="24"/>
        </w:rPr>
        <w:t xml:space="preserve">(в ред. </w:t>
      </w:r>
      <w:hyperlink w:history="0" r:id="rId573" w:tooltip="Приказ Министерства труда и социального развития Омской области от 11.02.2020 N 17-п &quot;О внесении изменений в отдельные приказы Министерства труда и социального развития Омской области&quot; {КонсультантПлюс}">
        <w:r>
          <w:rPr>
            <w:sz w:val="24"/>
            <w:color w:val="0000ff"/>
          </w:rPr>
          <w:t xml:space="preserve">Приказа</w:t>
        </w:r>
      </w:hyperlink>
      <w:r>
        <w:rPr>
          <w:sz w:val="24"/>
        </w:rPr>
        <w:t xml:space="preserve"> Министерства труда и социального развития Омской области от 11.02.2020 N 17-п)</w:t>
      </w:r>
    </w:p>
    <w:p>
      <w:pPr>
        <w:pStyle w:val="0"/>
        <w:spacing w:before="240" w:lineRule="auto"/>
        <w:ind w:firstLine="540"/>
        <w:jc w:val="both"/>
      </w:pPr>
      <w:r>
        <w:rPr>
          <w:sz w:val="24"/>
        </w:rPr>
        <w:t xml:space="preserve">6. Управление демографической и семейной политики Министерства.</w:t>
      </w:r>
    </w:p>
    <w:p>
      <w:pPr>
        <w:pStyle w:val="0"/>
        <w:spacing w:before="240" w:lineRule="auto"/>
        <w:ind w:firstLine="540"/>
        <w:jc w:val="both"/>
      </w:pPr>
      <w:r>
        <w:rPr>
          <w:sz w:val="24"/>
        </w:rPr>
        <w:t xml:space="preserve">7. Управление организационно-технического обеспечения Министерства.</w:t>
      </w:r>
    </w:p>
    <w:p>
      <w:pPr>
        <w:pStyle w:val="0"/>
        <w:jc w:val="both"/>
      </w:pPr>
      <w:r>
        <w:rPr>
          <w:sz w:val="24"/>
        </w:rPr>
      </w:r>
    </w:p>
    <w:p>
      <w:pPr>
        <w:pStyle w:val="0"/>
        <w:jc w:val="center"/>
      </w:pPr>
      <w:r>
        <w:rPr>
          <w:sz w:val="24"/>
        </w:rPr>
        <w:t xml:space="preserve">_______________</w:t>
      </w:r>
    </w:p>
    <w:p>
      <w:pPr>
        <w:pStyle w:val="0"/>
      </w:pPr>
      <w:r>
        <w:rPr>
          <w:sz w:val="24"/>
        </w:rPr>
      </w:r>
    </w:p>
    <w:p>
      <w:pPr>
        <w:pStyle w:val="0"/>
      </w:pPr>
      <w:r>
        <w:rPr>
          <w:sz w:val="24"/>
        </w:rPr>
      </w:r>
    </w:p>
    <w:p>
      <w:pPr>
        <w:pStyle w:val="0"/>
      </w:pPr>
      <w:r>
        <w:rPr>
          <w:sz w:val="24"/>
        </w:rPr>
      </w:r>
    </w:p>
    <w:p>
      <w:pPr>
        <w:pStyle w:val="0"/>
      </w:pPr>
      <w:r>
        <w:rPr>
          <w:sz w:val="24"/>
        </w:rPr>
      </w:r>
    </w:p>
    <w:p>
      <w:pPr>
        <w:pStyle w:val="0"/>
      </w:pPr>
      <w:r>
        <w:rPr>
          <w:sz w:val="24"/>
        </w:rPr>
      </w:r>
    </w:p>
    <w:p>
      <w:pPr>
        <w:pStyle w:val="0"/>
        <w:outlineLvl w:val="1"/>
        <w:jc w:val="right"/>
      </w:pPr>
      <w:r>
        <w:rPr>
          <w:sz w:val="24"/>
        </w:rPr>
        <w:t xml:space="preserve">Приложение N 2</w:t>
      </w:r>
    </w:p>
    <w:p>
      <w:pPr>
        <w:pStyle w:val="0"/>
        <w:jc w:val="right"/>
      </w:pPr>
      <w:r>
        <w:rPr>
          <w:sz w:val="24"/>
        </w:rPr>
        <w:t xml:space="preserve">к Порядку проведения оценки соблюдения</w:t>
      </w:r>
    </w:p>
    <w:p>
      <w:pPr>
        <w:pStyle w:val="0"/>
        <w:jc w:val="right"/>
      </w:pPr>
      <w:r>
        <w:rPr>
          <w:sz w:val="24"/>
        </w:rPr>
        <w:t xml:space="preserve">региональных стандартов государственных</w:t>
      </w:r>
    </w:p>
    <w:p>
      <w:pPr>
        <w:pStyle w:val="0"/>
        <w:jc w:val="right"/>
      </w:pPr>
      <w:r>
        <w:rPr>
          <w:sz w:val="24"/>
        </w:rPr>
        <w:t xml:space="preserve">услуг (работ), оказываемых (выполняемых)</w:t>
      </w:r>
    </w:p>
    <w:p>
      <w:pPr>
        <w:pStyle w:val="0"/>
        <w:jc w:val="right"/>
      </w:pPr>
      <w:r>
        <w:rPr>
          <w:sz w:val="24"/>
        </w:rPr>
        <w:t xml:space="preserve">государственными учреждениями Омской области,</w:t>
      </w:r>
    </w:p>
    <w:p>
      <w:pPr>
        <w:pStyle w:val="0"/>
        <w:jc w:val="right"/>
      </w:pPr>
      <w:r>
        <w:rPr>
          <w:sz w:val="24"/>
        </w:rPr>
        <w:t xml:space="preserve">в отношении которых функции и полномочия</w:t>
      </w:r>
    </w:p>
    <w:p>
      <w:pPr>
        <w:pStyle w:val="0"/>
        <w:jc w:val="right"/>
      </w:pPr>
      <w:r>
        <w:rPr>
          <w:sz w:val="24"/>
        </w:rPr>
        <w:t xml:space="preserve">учредителя осуществляет Министерство</w:t>
      </w:r>
    </w:p>
    <w:p>
      <w:pPr>
        <w:pStyle w:val="0"/>
        <w:jc w:val="right"/>
      </w:pPr>
      <w:r>
        <w:rPr>
          <w:sz w:val="24"/>
        </w:rPr>
        <w:t xml:space="preserve">труда и социального развития Омской области</w:t>
      </w:r>
    </w:p>
    <w:p>
      <w:pPr>
        <w:pStyle w:val="0"/>
        <w:jc w:val="both"/>
      </w:pPr>
      <w:r>
        <w:rPr>
          <w:sz w:val="24"/>
        </w:rPr>
      </w:r>
    </w:p>
    <w:bookmarkStart w:id="2216" w:name="P2216"/>
    <w:bookmarkEnd w:id="2216"/>
    <w:p>
      <w:pPr>
        <w:pStyle w:val="0"/>
        <w:jc w:val="center"/>
      </w:pPr>
      <w:r>
        <w:rPr>
          <w:sz w:val="24"/>
        </w:rPr>
        <w:t xml:space="preserve">АНАЛИЗ</w:t>
      </w:r>
    </w:p>
    <w:p>
      <w:pPr>
        <w:pStyle w:val="0"/>
        <w:jc w:val="center"/>
      </w:pPr>
      <w:r>
        <w:rPr>
          <w:sz w:val="24"/>
        </w:rPr>
        <w:t xml:space="preserve">степени соблюдения государственными учреждениями Омской</w:t>
      </w:r>
    </w:p>
    <w:p>
      <w:pPr>
        <w:pStyle w:val="0"/>
        <w:jc w:val="center"/>
      </w:pPr>
      <w:r>
        <w:rPr>
          <w:sz w:val="24"/>
        </w:rPr>
        <w:t xml:space="preserve">области, в отношении которых функции и полномочия учредителя</w:t>
      </w:r>
    </w:p>
    <w:p>
      <w:pPr>
        <w:pStyle w:val="0"/>
        <w:jc w:val="center"/>
      </w:pPr>
      <w:r>
        <w:rPr>
          <w:sz w:val="24"/>
        </w:rPr>
        <w:t xml:space="preserve">осуществляет Министерство труда и социального развития</w:t>
      </w:r>
    </w:p>
    <w:p>
      <w:pPr>
        <w:pStyle w:val="0"/>
        <w:jc w:val="center"/>
      </w:pPr>
      <w:r>
        <w:rPr>
          <w:sz w:val="24"/>
        </w:rPr>
        <w:t xml:space="preserve">Омской области (далее - учреждения), требований региональных</w:t>
      </w:r>
    </w:p>
    <w:p>
      <w:pPr>
        <w:pStyle w:val="0"/>
        <w:jc w:val="center"/>
      </w:pPr>
      <w:r>
        <w:rPr>
          <w:sz w:val="24"/>
        </w:rPr>
        <w:t xml:space="preserve">стандартов государственных услуг (работ), оказываемых</w:t>
      </w:r>
    </w:p>
    <w:p>
      <w:pPr>
        <w:pStyle w:val="0"/>
        <w:jc w:val="center"/>
      </w:pPr>
      <w:r>
        <w:rPr>
          <w:sz w:val="24"/>
        </w:rPr>
        <w:t xml:space="preserve">(выполняемых) учреждениями</w:t>
      </w:r>
    </w:p>
    <w:p>
      <w:pPr>
        <w:pStyle w:val="0"/>
        <w:jc w:val="center"/>
      </w:pPr>
      <w:r>
        <w:rPr>
          <w:sz w:val="24"/>
        </w:rPr>
        <w:t xml:space="preserve">за __________ год</w:t>
      </w:r>
    </w:p>
    <w:p>
      <w:pPr>
        <w:pStyle w:val="0"/>
        <w:jc w:val="center"/>
      </w:pPr>
      <w:r>
        <w:rPr>
          <w:sz w:val="24"/>
        </w:rPr>
        <w:t xml:space="preserve">__________________________________________________</w:t>
      </w:r>
    </w:p>
    <w:p>
      <w:pPr>
        <w:pStyle w:val="0"/>
        <w:jc w:val="center"/>
      </w:pPr>
      <w:r>
        <w:rPr>
          <w:sz w:val="24"/>
        </w:rPr>
        <w:t xml:space="preserve">(наименование государственного учреждения Омской области,</w:t>
      </w:r>
    </w:p>
    <w:p>
      <w:pPr>
        <w:pStyle w:val="0"/>
        <w:jc w:val="center"/>
      </w:pPr>
      <w:r>
        <w:rPr>
          <w:sz w:val="24"/>
        </w:rPr>
        <w:t xml:space="preserve">находящегося в ведении Министерства труда и</w:t>
      </w:r>
    </w:p>
    <w:p>
      <w:pPr>
        <w:pStyle w:val="0"/>
        <w:jc w:val="center"/>
      </w:pPr>
      <w:r>
        <w:rPr>
          <w:sz w:val="24"/>
        </w:rPr>
        <w:t xml:space="preserve">социального развития Омской области)</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4592"/>
        <w:gridCol w:w="1644"/>
        <w:gridCol w:w="1531"/>
        <w:gridCol w:w="1587"/>
        <w:gridCol w:w="1644"/>
        <w:gridCol w:w="1984"/>
      </w:tblGrid>
      <w:tr>
        <w:tc>
          <w:tcPr>
            <w:tcW w:w="624" w:type="dxa"/>
          </w:tcPr>
          <w:p>
            <w:pPr>
              <w:pStyle w:val="0"/>
              <w:jc w:val="center"/>
            </w:pPr>
            <w:r>
              <w:rPr>
                <w:sz w:val="24"/>
              </w:rPr>
              <w:t xml:space="preserve">N п/п</w:t>
            </w:r>
          </w:p>
        </w:tc>
        <w:tc>
          <w:tcPr>
            <w:tcW w:w="4592" w:type="dxa"/>
          </w:tcPr>
          <w:p>
            <w:pPr>
              <w:pStyle w:val="0"/>
              <w:jc w:val="center"/>
            </w:pPr>
            <w:r>
              <w:rPr>
                <w:sz w:val="24"/>
              </w:rPr>
              <w:t xml:space="preserve">Наименование государственной услуги (работы)</w:t>
            </w:r>
          </w:p>
        </w:tc>
        <w:tc>
          <w:tcPr>
            <w:tcW w:w="1644" w:type="dxa"/>
          </w:tcPr>
          <w:p>
            <w:pPr>
              <w:pStyle w:val="0"/>
              <w:jc w:val="center"/>
            </w:pPr>
            <w:r>
              <w:rPr>
                <w:sz w:val="24"/>
              </w:rPr>
              <w:t xml:space="preserve">Наименование показателя &lt;*&gt;</w:t>
            </w:r>
          </w:p>
        </w:tc>
        <w:tc>
          <w:tcPr>
            <w:tcW w:w="1531" w:type="dxa"/>
          </w:tcPr>
          <w:p>
            <w:pPr>
              <w:pStyle w:val="0"/>
              <w:jc w:val="center"/>
            </w:pPr>
            <w:r>
              <w:rPr>
                <w:sz w:val="24"/>
              </w:rPr>
              <w:t xml:space="preserve">Единица измерения показателя &lt;*&gt;</w:t>
            </w:r>
          </w:p>
        </w:tc>
        <w:tc>
          <w:tcPr>
            <w:tcW w:w="1587" w:type="dxa"/>
          </w:tcPr>
          <w:p>
            <w:pPr>
              <w:pStyle w:val="0"/>
              <w:jc w:val="center"/>
            </w:pPr>
            <w:r>
              <w:rPr>
                <w:sz w:val="24"/>
              </w:rPr>
              <w:t xml:space="preserve">Плановое значение показателя &lt;*&gt;</w:t>
            </w:r>
          </w:p>
        </w:tc>
        <w:tc>
          <w:tcPr>
            <w:tcW w:w="1644" w:type="dxa"/>
          </w:tcPr>
          <w:p>
            <w:pPr>
              <w:pStyle w:val="0"/>
              <w:jc w:val="center"/>
            </w:pPr>
            <w:r>
              <w:rPr>
                <w:sz w:val="24"/>
              </w:rPr>
              <w:t xml:space="preserve">Фактическое значение показателя &lt;*&gt;</w:t>
            </w:r>
          </w:p>
        </w:tc>
        <w:tc>
          <w:tcPr>
            <w:tcW w:w="1984" w:type="dxa"/>
          </w:tcPr>
          <w:p>
            <w:pPr>
              <w:pStyle w:val="0"/>
              <w:jc w:val="center"/>
            </w:pPr>
            <w:r>
              <w:rPr>
                <w:sz w:val="24"/>
              </w:rPr>
              <w:t xml:space="preserve">Процент степени соблюдения показателя &lt;*&gt;</w:t>
            </w:r>
          </w:p>
        </w:tc>
      </w:tr>
      <w:tr>
        <w:tc>
          <w:tcPr>
            <w:tcW w:w="624" w:type="dxa"/>
          </w:tcPr>
          <w:p>
            <w:pPr>
              <w:pStyle w:val="0"/>
              <w:jc w:val="center"/>
            </w:pPr>
            <w:r>
              <w:rPr>
                <w:sz w:val="24"/>
              </w:rPr>
              <w:t xml:space="preserve">1</w:t>
            </w:r>
          </w:p>
        </w:tc>
        <w:tc>
          <w:tcPr>
            <w:tcW w:w="4592" w:type="dxa"/>
          </w:tcPr>
          <w:p>
            <w:pPr>
              <w:pStyle w:val="0"/>
              <w:jc w:val="center"/>
            </w:pPr>
            <w:r>
              <w:rPr>
                <w:sz w:val="24"/>
              </w:rPr>
              <w:t xml:space="preserve">2</w:t>
            </w:r>
          </w:p>
        </w:tc>
        <w:tc>
          <w:tcPr>
            <w:tcW w:w="1644" w:type="dxa"/>
          </w:tcPr>
          <w:p>
            <w:pPr>
              <w:pStyle w:val="0"/>
              <w:jc w:val="center"/>
            </w:pPr>
            <w:r>
              <w:rPr>
                <w:sz w:val="24"/>
              </w:rPr>
              <w:t xml:space="preserve">3</w:t>
            </w:r>
          </w:p>
        </w:tc>
        <w:tc>
          <w:tcPr>
            <w:tcW w:w="1531" w:type="dxa"/>
          </w:tcPr>
          <w:p>
            <w:pPr>
              <w:pStyle w:val="0"/>
              <w:jc w:val="center"/>
            </w:pPr>
            <w:r>
              <w:rPr>
                <w:sz w:val="24"/>
              </w:rPr>
              <w:t xml:space="preserve">4</w:t>
            </w:r>
          </w:p>
        </w:tc>
        <w:tc>
          <w:tcPr>
            <w:tcW w:w="1587" w:type="dxa"/>
          </w:tcPr>
          <w:p>
            <w:pPr>
              <w:pStyle w:val="0"/>
              <w:jc w:val="center"/>
            </w:pPr>
            <w:r>
              <w:rPr>
                <w:sz w:val="24"/>
              </w:rPr>
              <w:t xml:space="preserve">5</w:t>
            </w:r>
          </w:p>
        </w:tc>
        <w:tc>
          <w:tcPr>
            <w:tcW w:w="1644" w:type="dxa"/>
          </w:tcPr>
          <w:p>
            <w:pPr>
              <w:pStyle w:val="0"/>
              <w:jc w:val="center"/>
            </w:pPr>
            <w:r>
              <w:rPr>
                <w:sz w:val="24"/>
              </w:rPr>
              <w:t xml:space="preserve">6</w:t>
            </w:r>
          </w:p>
        </w:tc>
        <w:tc>
          <w:tcPr>
            <w:tcW w:w="1984" w:type="dxa"/>
          </w:tcPr>
          <w:p>
            <w:pPr>
              <w:pStyle w:val="0"/>
              <w:jc w:val="center"/>
            </w:pPr>
            <w:r>
              <w:rPr>
                <w:sz w:val="24"/>
              </w:rPr>
              <w:t xml:space="preserve">7</w:t>
            </w:r>
          </w:p>
        </w:tc>
      </w:tr>
      <w:tr>
        <w:tc>
          <w:tcPr>
            <w:tcW w:w="624" w:type="dxa"/>
          </w:tcPr>
          <w:p>
            <w:pPr>
              <w:pStyle w:val="0"/>
            </w:pPr>
            <w:r>
              <w:rPr>
                <w:sz w:val="24"/>
              </w:rPr>
            </w:r>
          </w:p>
        </w:tc>
        <w:tc>
          <w:tcPr>
            <w:tcW w:w="4592" w:type="dxa"/>
          </w:tcPr>
          <w:p>
            <w:pPr>
              <w:pStyle w:val="0"/>
            </w:pPr>
            <w:r>
              <w:rPr>
                <w:sz w:val="24"/>
              </w:rPr>
            </w:r>
          </w:p>
        </w:tc>
        <w:tc>
          <w:tcPr>
            <w:tcW w:w="1644" w:type="dxa"/>
          </w:tcPr>
          <w:p>
            <w:pPr>
              <w:pStyle w:val="0"/>
            </w:pPr>
            <w:r>
              <w:rPr>
                <w:sz w:val="24"/>
              </w:rPr>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984" w:type="dxa"/>
          </w:tcPr>
          <w:p>
            <w:pPr>
              <w:pStyle w:val="0"/>
            </w:pPr>
            <w:r>
              <w:rPr>
                <w:sz w:val="24"/>
              </w:rPr>
            </w:r>
          </w:p>
        </w:tc>
      </w:tr>
    </w:tbl>
    <w:p>
      <w:pPr>
        <w:sectPr>
          <w:headerReference w:type="default" r:id="rId99"/>
          <w:headerReference w:type="first" r:id="rId99"/>
          <w:footerReference w:type="default" r:id="rId100"/>
          <w:footerReference w:type="first" r:id="rId100"/>
          <w:pgSz w:w="16838" w:h="11906" w:orient="landscape"/>
          <w:pgMar w:top="1133" w:right="1440" w:bottom="566" w:left="1440" w:header="0" w:footer="0" w:gutter="0"/>
          <w:titlePg/>
        </w:sectPr>
      </w:pPr>
    </w:p>
    <w:p>
      <w:pPr>
        <w:pStyle w:val="0"/>
        <w:jc w:val="both"/>
      </w:pPr>
      <w:r>
        <w:rPr>
          <w:sz w:val="24"/>
        </w:rPr>
      </w:r>
    </w:p>
    <w:p>
      <w:pPr>
        <w:pStyle w:val="1"/>
        <w:jc w:val="both"/>
      </w:pPr>
      <w:r>
        <w:rPr>
          <w:sz w:val="20"/>
        </w:rPr>
        <w:t xml:space="preserve">__________________________________________________</w:t>
      </w:r>
    </w:p>
    <w:p>
      <w:pPr>
        <w:pStyle w:val="1"/>
        <w:jc w:val="both"/>
      </w:pPr>
      <w:r>
        <w:rPr>
          <w:sz w:val="20"/>
        </w:rPr>
        <w:t xml:space="preserve">(подпись руководителя структурного подразделения Министерства)</w:t>
      </w:r>
    </w:p>
    <w:p>
      <w:pPr>
        <w:pStyle w:val="0"/>
        <w:jc w:val="both"/>
      </w:pPr>
      <w:r>
        <w:rPr>
          <w:sz w:val="24"/>
        </w:rPr>
      </w:r>
    </w:p>
    <w:p>
      <w:pPr>
        <w:pStyle w:val="0"/>
        <w:ind w:firstLine="540"/>
        <w:jc w:val="both"/>
      </w:pPr>
      <w:r>
        <w:rPr>
          <w:sz w:val="24"/>
        </w:rPr>
        <w:t xml:space="preserve">--------------------------------</w:t>
      </w:r>
    </w:p>
    <w:p>
      <w:pPr>
        <w:pStyle w:val="0"/>
        <w:spacing w:before="240" w:lineRule="auto"/>
        <w:ind w:firstLine="540"/>
        <w:jc w:val="both"/>
      </w:pPr>
      <w:r>
        <w:rPr>
          <w:sz w:val="24"/>
        </w:rPr>
        <w:t xml:space="preserve">&lt;*&gt; Отражаются данные по:</w:t>
      </w:r>
    </w:p>
    <w:p>
      <w:pPr>
        <w:pStyle w:val="0"/>
        <w:spacing w:before="240" w:lineRule="auto"/>
        <w:ind w:firstLine="540"/>
        <w:jc w:val="both"/>
      </w:pPr>
      <w:r>
        <w:rPr>
          <w:sz w:val="24"/>
        </w:rPr>
        <w:t xml:space="preserve">1) основным показателям, характеризующим состав, качество и (или) объем оказания государственной услуги (выполнения работы), установленным в региональных стандартах государственных услуг (работ), оказываемых (выполняемых) учреждениями, в сфере труда и социального обслуживания населения (далее - стандарты);</w:t>
      </w:r>
    </w:p>
    <w:p>
      <w:pPr>
        <w:pStyle w:val="0"/>
        <w:spacing w:before="240" w:lineRule="auto"/>
        <w:ind w:firstLine="540"/>
        <w:jc w:val="both"/>
      </w:pPr>
      <w:r>
        <w:rPr>
          <w:sz w:val="24"/>
        </w:rPr>
        <w:t xml:space="preserve">2) группам требований, установленным в стандартах.</w:t>
      </w:r>
    </w:p>
    <w:p>
      <w:pPr>
        <w:pStyle w:val="0"/>
        <w:jc w:val="both"/>
      </w:pPr>
      <w:r>
        <w:rPr>
          <w:sz w:val="24"/>
        </w:rPr>
      </w:r>
    </w:p>
    <w:p>
      <w:pPr>
        <w:pStyle w:val="0"/>
        <w:jc w:val="center"/>
      </w:pPr>
      <w:r>
        <w:rPr>
          <w:sz w:val="24"/>
        </w:rPr>
        <w:t xml:space="preserve">_______________</w:t>
      </w:r>
    </w:p>
    <w:p>
      <w:pPr>
        <w:pStyle w:val="0"/>
      </w:pPr>
      <w:r>
        <w:rPr>
          <w:sz w:val="24"/>
        </w:rPr>
      </w:r>
    </w:p>
    <w:p>
      <w:pPr>
        <w:pStyle w:val="0"/>
      </w:pPr>
      <w:r>
        <w:rPr>
          <w:sz w:val="24"/>
        </w:rPr>
      </w:r>
    </w:p>
    <w:p>
      <w:pPr>
        <w:pStyle w:val="0"/>
      </w:pPr>
      <w:r>
        <w:rPr>
          <w:sz w:val="24"/>
        </w:rPr>
      </w:r>
    </w:p>
    <w:p>
      <w:pPr>
        <w:pStyle w:val="0"/>
      </w:pPr>
      <w:r>
        <w:rPr>
          <w:sz w:val="24"/>
        </w:rPr>
      </w:r>
    </w:p>
    <w:p>
      <w:pPr>
        <w:pStyle w:val="0"/>
      </w:pPr>
      <w:r>
        <w:rPr>
          <w:sz w:val="24"/>
        </w:rPr>
      </w:r>
    </w:p>
    <w:p>
      <w:pPr>
        <w:pStyle w:val="0"/>
        <w:outlineLvl w:val="1"/>
        <w:jc w:val="right"/>
      </w:pPr>
      <w:r>
        <w:rPr>
          <w:sz w:val="24"/>
        </w:rPr>
        <w:t xml:space="preserve">Приложение N 3</w:t>
      </w:r>
    </w:p>
    <w:p>
      <w:pPr>
        <w:pStyle w:val="0"/>
        <w:jc w:val="right"/>
      </w:pPr>
      <w:r>
        <w:rPr>
          <w:sz w:val="24"/>
        </w:rPr>
        <w:t xml:space="preserve">к Порядку проведения оценки соблюдения</w:t>
      </w:r>
    </w:p>
    <w:p>
      <w:pPr>
        <w:pStyle w:val="0"/>
        <w:jc w:val="right"/>
      </w:pPr>
      <w:r>
        <w:rPr>
          <w:sz w:val="24"/>
        </w:rPr>
        <w:t xml:space="preserve">региональных стандартов государственных</w:t>
      </w:r>
    </w:p>
    <w:p>
      <w:pPr>
        <w:pStyle w:val="0"/>
        <w:jc w:val="right"/>
      </w:pPr>
      <w:r>
        <w:rPr>
          <w:sz w:val="24"/>
        </w:rPr>
        <w:t xml:space="preserve">услуг (работ), оказываемых (выполняемых)</w:t>
      </w:r>
    </w:p>
    <w:p>
      <w:pPr>
        <w:pStyle w:val="0"/>
        <w:jc w:val="right"/>
      </w:pPr>
      <w:r>
        <w:rPr>
          <w:sz w:val="24"/>
        </w:rPr>
        <w:t xml:space="preserve">государственными учреждениями Омской области,</w:t>
      </w:r>
    </w:p>
    <w:p>
      <w:pPr>
        <w:pStyle w:val="0"/>
        <w:jc w:val="right"/>
      </w:pPr>
      <w:r>
        <w:rPr>
          <w:sz w:val="24"/>
        </w:rPr>
        <w:t xml:space="preserve">в отношении которых функции и полномочия</w:t>
      </w:r>
    </w:p>
    <w:p>
      <w:pPr>
        <w:pStyle w:val="0"/>
        <w:jc w:val="right"/>
      </w:pPr>
      <w:r>
        <w:rPr>
          <w:sz w:val="24"/>
        </w:rPr>
        <w:t xml:space="preserve">учредителя осуществляет Министерство</w:t>
      </w:r>
    </w:p>
    <w:p>
      <w:pPr>
        <w:pStyle w:val="0"/>
        <w:jc w:val="right"/>
      </w:pPr>
      <w:r>
        <w:rPr>
          <w:sz w:val="24"/>
        </w:rPr>
        <w:t xml:space="preserve">труда и социального развития Омской области</w:t>
      </w:r>
    </w:p>
    <w:p>
      <w:pPr>
        <w:pStyle w:val="0"/>
        <w:jc w:val="both"/>
      </w:pPr>
      <w:r>
        <w:rPr>
          <w:sz w:val="24"/>
        </w:rPr>
      </w:r>
    </w:p>
    <w:bookmarkStart w:id="2274" w:name="P2274"/>
    <w:bookmarkEnd w:id="2274"/>
    <w:p>
      <w:pPr>
        <w:pStyle w:val="2"/>
        <w:jc w:val="center"/>
      </w:pPr>
      <w:r>
        <w:rPr>
          <w:sz w:val="24"/>
        </w:rPr>
        <w:t xml:space="preserve">ЗНАЧЕНИЯ</w:t>
      </w:r>
    </w:p>
    <w:p>
      <w:pPr>
        <w:pStyle w:val="2"/>
        <w:jc w:val="center"/>
      </w:pPr>
      <w:r>
        <w:rPr>
          <w:sz w:val="24"/>
        </w:rPr>
        <w:t xml:space="preserve">оценки соответствия (несоответствия) фактически оказываемых</w:t>
      </w:r>
    </w:p>
    <w:p>
      <w:pPr>
        <w:pStyle w:val="2"/>
        <w:jc w:val="center"/>
      </w:pPr>
      <w:r>
        <w:rPr>
          <w:sz w:val="24"/>
        </w:rPr>
        <w:t xml:space="preserve">(выполняемых) государственными учреждениями Омской области,</w:t>
      </w:r>
    </w:p>
    <w:p>
      <w:pPr>
        <w:pStyle w:val="2"/>
        <w:jc w:val="center"/>
      </w:pPr>
      <w:r>
        <w:rPr>
          <w:sz w:val="24"/>
        </w:rPr>
        <w:t xml:space="preserve">в отношении которых функции и полномочия учредителя</w:t>
      </w:r>
    </w:p>
    <w:p>
      <w:pPr>
        <w:pStyle w:val="2"/>
        <w:jc w:val="center"/>
      </w:pPr>
      <w:r>
        <w:rPr>
          <w:sz w:val="24"/>
        </w:rPr>
        <w:t xml:space="preserve">осуществляет Министерство труда и социального развития</w:t>
      </w:r>
    </w:p>
    <w:p>
      <w:pPr>
        <w:pStyle w:val="2"/>
        <w:jc w:val="center"/>
      </w:pPr>
      <w:r>
        <w:rPr>
          <w:sz w:val="24"/>
        </w:rPr>
        <w:t xml:space="preserve">Омской области (далее - учреждения), государственных услуг</w:t>
      </w:r>
    </w:p>
    <w:p>
      <w:pPr>
        <w:pStyle w:val="2"/>
        <w:jc w:val="center"/>
      </w:pPr>
      <w:r>
        <w:rPr>
          <w:sz w:val="24"/>
        </w:rPr>
        <w:t xml:space="preserve">(работ) требованиям региональных стандартов государственных</w:t>
      </w:r>
    </w:p>
    <w:p>
      <w:pPr>
        <w:pStyle w:val="2"/>
        <w:jc w:val="center"/>
      </w:pPr>
      <w:r>
        <w:rPr>
          <w:sz w:val="24"/>
        </w:rPr>
        <w:t xml:space="preserve">услуг (работ), оказываемых (выполняемых) учреждениями</w:t>
      </w:r>
    </w:p>
    <w:p>
      <w:pPr>
        <w:pStyle w:val="2"/>
        <w:jc w:val="center"/>
      </w:pPr>
      <w:r>
        <w:rPr>
          <w:sz w:val="24"/>
        </w:rPr>
        <w:t xml:space="preserve">(далее соответственно - оценка, стандарты)</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40"/>
        <w:gridCol w:w="2400"/>
        <w:gridCol w:w="6123"/>
      </w:tblGrid>
      <w:tr>
        <w:tc>
          <w:tcPr>
            <w:tcW w:w="540" w:type="dxa"/>
          </w:tcPr>
          <w:p>
            <w:pPr>
              <w:pStyle w:val="0"/>
              <w:jc w:val="center"/>
            </w:pPr>
            <w:r>
              <w:rPr>
                <w:sz w:val="24"/>
              </w:rPr>
              <w:t xml:space="preserve">N п/п</w:t>
            </w:r>
          </w:p>
        </w:tc>
        <w:tc>
          <w:tcPr>
            <w:tcW w:w="2400" w:type="dxa"/>
          </w:tcPr>
          <w:p>
            <w:pPr>
              <w:pStyle w:val="0"/>
              <w:jc w:val="center"/>
            </w:pPr>
            <w:r>
              <w:rPr>
                <w:sz w:val="24"/>
              </w:rPr>
              <w:t xml:space="preserve">Значения оценки (%)</w:t>
            </w:r>
          </w:p>
        </w:tc>
        <w:tc>
          <w:tcPr>
            <w:tcW w:w="6123" w:type="dxa"/>
          </w:tcPr>
          <w:p>
            <w:pPr>
              <w:pStyle w:val="0"/>
              <w:jc w:val="center"/>
            </w:pPr>
            <w:r>
              <w:rPr>
                <w:sz w:val="24"/>
              </w:rPr>
              <w:t xml:space="preserve">Описание значений оценки</w:t>
            </w:r>
          </w:p>
        </w:tc>
      </w:tr>
      <w:tr>
        <w:tc>
          <w:tcPr>
            <w:tcW w:w="540" w:type="dxa"/>
          </w:tcPr>
          <w:p>
            <w:pPr>
              <w:pStyle w:val="0"/>
              <w:jc w:val="center"/>
            </w:pPr>
            <w:r>
              <w:rPr>
                <w:sz w:val="24"/>
              </w:rPr>
              <w:t xml:space="preserve">1</w:t>
            </w:r>
          </w:p>
        </w:tc>
        <w:tc>
          <w:tcPr>
            <w:tcW w:w="2400" w:type="dxa"/>
          </w:tcPr>
          <w:p>
            <w:pPr>
              <w:pStyle w:val="0"/>
              <w:jc w:val="center"/>
            </w:pPr>
            <w:r>
              <w:rPr>
                <w:sz w:val="24"/>
              </w:rPr>
              <w:t xml:space="preserve">91 - 100 &lt;*&gt;</w:t>
            </w:r>
          </w:p>
        </w:tc>
        <w:tc>
          <w:tcPr>
            <w:tcW w:w="6123" w:type="dxa"/>
          </w:tcPr>
          <w:p>
            <w:pPr>
              <w:pStyle w:val="0"/>
            </w:pPr>
            <w:r>
              <w:rPr>
                <w:sz w:val="24"/>
              </w:rPr>
              <w:t xml:space="preserve">Государственная услуга (работа) соответствует требованиям стандарта</w:t>
            </w:r>
          </w:p>
        </w:tc>
      </w:tr>
      <w:tr>
        <w:tc>
          <w:tcPr>
            <w:tcW w:w="540" w:type="dxa"/>
          </w:tcPr>
          <w:p>
            <w:pPr>
              <w:pStyle w:val="0"/>
              <w:jc w:val="center"/>
            </w:pPr>
            <w:r>
              <w:rPr>
                <w:sz w:val="24"/>
              </w:rPr>
              <w:t xml:space="preserve">2</w:t>
            </w:r>
          </w:p>
        </w:tc>
        <w:tc>
          <w:tcPr>
            <w:tcW w:w="2400" w:type="dxa"/>
          </w:tcPr>
          <w:p>
            <w:pPr>
              <w:pStyle w:val="0"/>
              <w:jc w:val="center"/>
            </w:pPr>
            <w:r>
              <w:rPr>
                <w:sz w:val="24"/>
              </w:rPr>
              <w:t xml:space="preserve">51 - 90</w:t>
            </w:r>
          </w:p>
        </w:tc>
        <w:tc>
          <w:tcPr>
            <w:tcW w:w="6123" w:type="dxa"/>
          </w:tcPr>
          <w:p>
            <w:pPr>
              <w:pStyle w:val="0"/>
            </w:pPr>
            <w:r>
              <w:rPr>
                <w:sz w:val="24"/>
              </w:rPr>
              <w:t xml:space="preserve">Государственная услуга (работа) в целом соответствует требованиям стандарта</w:t>
            </w:r>
          </w:p>
        </w:tc>
      </w:tr>
      <w:tr>
        <w:tc>
          <w:tcPr>
            <w:tcW w:w="540" w:type="dxa"/>
          </w:tcPr>
          <w:p>
            <w:pPr>
              <w:pStyle w:val="0"/>
              <w:jc w:val="center"/>
            </w:pPr>
            <w:r>
              <w:rPr>
                <w:sz w:val="24"/>
              </w:rPr>
              <w:t xml:space="preserve">3</w:t>
            </w:r>
          </w:p>
        </w:tc>
        <w:tc>
          <w:tcPr>
            <w:tcW w:w="2400" w:type="dxa"/>
          </w:tcPr>
          <w:p>
            <w:pPr>
              <w:pStyle w:val="0"/>
              <w:jc w:val="center"/>
            </w:pPr>
            <w:r>
              <w:rPr>
                <w:sz w:val="24"/>
              </w:rPr>
              <w:t xml:space="preserve">0 - 50</w:t>
            </w:r>
          </w:p>
        </w:tc>
        <w:tc>
          <w:tcPr>
            <w:tcW w:w="6123" w:type="dxa"/>
          </w:tcPr>
          <w:p>
            <w:pPr>
              <w:pStyle w:val="0"/>
            </w:pPr>
            <w:r>
              <w:rPr>
                <w:sz w:val="24"/>
              </w:rPr>
              <w:t xml:space="preserve">Государственная услуга (работа) не соответствует требованиям стандарта</w:t>
            </w:r>
          </w:p>
        </w:tc>
      </w:tr>
    </w:tbl>
    <w:p>
      <w:pPr>
        <w:pStyle w:val="0"/>
        <w:jc w:val="both"/>
      </w:pPr>
      <w:r>
        <w:rPr>
          <w:sz w:val="24"/>
        </w:rPr>
      </w:r>
    </w:p>
    <w:p>
      <w:pPr>
        <w:pStyle w:val="0"/>
        <w:ind w:firstLine="540"/>
        <w:jc w:val="both"/>
      </w:pPr>
      <w:r>
        <w:rPr>
          <w:sz w:val="24"/>
        </w:rPr>
        <w:t xml:space="preserve">--------------------------------</w:t>
      </w:r>
    </w:p>
    <w:p>
      <w:pPr>
        <w:pStyle w:val="0"/>
        <w:spacing w:before="240" w:lineRule="auto"/>
        <w:ind w:firstLine="540"/>
        <w:jc w:val="both"/>
      </w:pPr>
      <w:r>
        <w:rPr>
          <w:sz w:val="24"/>
        </w:rPr>
        <w:t xml:space="preserve">&lt;*&gt; В случае если значение оценки превышает 100 процентов, государственная услуга (работа) соответствует требованиям стандарта.</w:t>
      </w:r>
    </w:p>
    <w:p>
      <w:pPr>
        <w:pStyle w:val="0"/>
        <w:jc w:val="both"/>
      </w:pPr>
      <w:r>
        <w:rPr>
          <w:sz w:val="24"/>
        </w:rPr>
      </w:r>
    </w:p>
    <w:p>
      <w:pPr>
        <w:pStyle w:val="0"/>
        <w:jc w:val="center"/>
      </w:pPr>
      <w:r>
        <w:rPr>
          <w:sz w:val="24"/>
        </w:rPr>
        <w:t xml:space="preserve">_______________</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15</w:t>
      </w:r>
    </w:p>
    <w:p>
      <w:pPr>
        <w:pStyle w:val="0"/>
        <w:jc w:val="right"/>
      </w:pPr>
      <w:r>
        <w:rPr>
          <w:sz w:val="24"/>
        </w:rPr>
        <w:t xml:space="preserve">к приказу Министерства труда</w:t>
      </w:r>
    </w:p>
    <w:p>
      <w:pPr>
        <w:pStyle w:val="0"/>
        <w:jc w:val="right"/>
      </w:pPr>
      <w:r>
        <w:rPr>
          <w:sz w:val="24"/>
        </w:rPr>
        <w:t xml:space="preserve">и социального развития</w:t>
      </w:r>
    </w:p>
    <w:p>
      <w:pPr>
        <w:pStyle w:val="0"/>
        <w:jc w:val="right"/>
      </w:pPr>
      <w:r>
        <w:rPr>
          <w:sz w:val="24"/>
        </w:rPr>
        <w:t xml:space="preserve">Омской области</w:t>
      </w:r>
    </w:p>
    <w:p>
      <w:pPr>
        <w:pStyle w:val="0"/>
        <w:jc w:val="right"/>
      </w:pPr>
      <w:r>
        <w:rPr>
          <w:sz w:val="24"/>
        </w:rPr>
        <w:t xml:space="preserve">от 29 декабря 2015 г. N 178-п</w:t>
      </w:r>
    </w:p>
    <w:p>
      <w:pPr>
        <w:pStyle w:val="0"/>
        <w:jc w:val="both"/>
      </w:pPr>
      <w:r>
        <w:rPr>
          <w:sz w:val="24"/>
        </w:rPr>
      </w:r>
    </w:p>
    <w:bookmarkStart w:id="2312" w:name="P2312"/>
    <w:bookmarkEnd w:id="2312"/>
    <w:p>
      <w:pPr>
        <w:pStyle w:val="2"/>
        <w:jc w:val="center"/>
      </w:pPr>
      <w:r>
        <w:rPr>
          <w:sz w:val="24"/>
        </w:rPr>
        <w:t xml:space="preserve">РЕГИОНАЛЬНЫЙ СТАНДАРТ</w:t>
      </w:r>
    </w:p>
    <w:p>
      <w:pPr>
        <w:pStyle w:val="2"/>
        <w:jc w:val="center"/>
      </w:pPr>
      <w:r>
        <w:rPr>
          <w:sz w:val="24"/>
        </w:rPr>
        <w:t xml:space="preserve">государственной услуги "Услуги по реабилитации и абилитации</w:t>
      </w:r>
    </w:p>
    <w:p>
      <w:pPr>
        <w:pStyle w:val="2"/>
        <w:jc w:val="center"/>
      </w:pPr>
      <w:r>
        <w:rPr>
          <w:sz w:val="24"/>
        </w:rPr>
        <w:t xml:space="preserve">инвалидов, оказываемые реабилитационными и иными</w:t>
      </w:r>
    </w:p>
    <w:p>
      <w:pPr>
        <w:pStyle w:val="2"/>
        <w:jc w:val="center"/>
      </w:pPr>
      <w:r>
        <w:rPr>
          <w:sz w:val="24"/>
        </w:rPr>
        <w:t xml:space="preserve">организациями без обеспечения проживания (полустационарная</w:t>
      </w:r>
    </w:p>
    <w:p>
      <w:pPr>
        <w:pStyle w:val="2"/>
        <w:jc w:val="center"/>
      </w:pPr>
      <w:r>
        <w:rPr>
          <w:sz w:val="24"/>
        </w:rPr>
        <w:t xml:space="preserve">форма), прочие"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 </w:t>
            </w:r>
            <w:hyperlink w:history="0" r:id="rId574" w:tooltip="Приказ Министерства труда и социального развития Омской области от 07.09.2026 N 137-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Приказом</w:t>
              </w:r>
            </w:hyperlink>
            <w:r>
              <w:rPr>
                <w:sz w:val="24"/>
                <w:color w:val="392c69"/>
              </w:rPr>
              <w:t xml:space="preserve"> Министерства труда и социального развития Омской области</w:t>
            </w:r>
          </w:p>
          <w:p>
            <w:pPr>
              <w:pStyle w:val="0"/>
              <w:jc w:val="center"/>
            </w:pPr>
            <w:r>
              <w:rPr>
                <w:sz w:val="24"/>
                <w:color w:val="392c69"/>
              </w:rPr>
              <w:t xml:space="preserve">от 07.09.2026 N 137-п)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Цель оказания государственной услуги "Услуги по реабилитации и абилитации инвалидов, оказываемые реабилитационными и иными организациями без обеспечения проживания (полустационарная форма), прочие" (далее - государственная услуга): предоставление инвалидам реабилитационных и абилитационных услуг в полу стационарной форме (без обеспечения проживания) реабилитационными организациями в целях максимально возможного восстановления утраченных функций и социальной адаптации.</w:t>
      </w:r>
    </w:p>
    <w:p>
      <w:pPr>
        <w:pStyle w:val="0"/>
        <w:spacing w:before="240" w:lineRule="auto"/>
        <w:ind w:firstLine="540"/>
        <w:jc w:val="both"/>
      </w:pPr>
      <w:r>
        <w:rPr>
          <w:sz w:val="24"/>
        </w:rPr>
        <w:t xml:space="preserve">2. Категория потребителей государственной услуги: инвалиды и члены их семьи (далее - потребители).</w:t>
      </w:r>
    </w:p>
    <w:p>
      <w:pPr>
        <w:pStyle w:val="0"/>
        <w:spacing w:before="240" w:lineRule="auto"/>
        <w:ind w:firstLine="540"/>
        <w:jc w:val="both"/>
      </w:pPr>
      <w:r>
        <w:rPr>
          <w:sz w:val="24"/>
        </w:rPr>
        <w:t xml:space="preserve">3. Основные показатели, характеризующие состав, качество и (или) объем </w:t>
      </w:r>
      <w:hyperlink w:history="0" w:anchor="P2340" w:tooltip="&lt;*&gt; Показатели объема оказания государственной услуги - количество посещений (проведенных реабилитационных мероприятий) (посещений).">
        <w:r>
          <w:rPr>
            <w:sz w:val="24"/>
            <w:color w:val="0000ff"/>
          </w:rPr>
          <w:t xml:space="preserve">&lt;*&gt;</w:t>
        </w:r>
      </w:hyperlink>
      <w:r>
        <w:rPr>
          <w:sz w:val="24"/>
        </w:rPr>
        <w:t xml:space="preserve"> оказания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35"/>
        <w:gridCol w:w="3005"/>
        <w:gridCol w:w="3231"/>
      </w:tblGrid>
      <w:tr>
        <w:tc>
          <w:tcPr>
            <w:tcW w:w="2835" w:type="dxa"/>
          </w:tcPr>
          <w:p>
            <w:pPr>
              <w:pStyle w:val="0"/>
              <w:jc w:val="center"/>
            </w:pPr>
            <w:r>
              <w:rPr>
                <w:sz w:val="24"/>
              </w:rPr>
              <w:t xml:space="preserve">Наименование показателя, единица измерения</w:t>
            </w:r>
          </w:p>
        </w:tc>
        <w:tc>
          <w:tcPr>
            <w:tcW w:w="3005" w:type="dxa"/>
          </w:tcPr>
          <w:p>
            <w:pPr>
              <w:pStyle w:val="0"/>
              <w:jc w:val="center"/>
            </w:pPr>
            <w:r>
              <w:rPr>
                <w:sz w:val="24"/>
              </w:rPr>
              <w:t xml:space="preserve">Методика расчета</w:t>
            </w:r>
          </w:p>
        </w:tc>
        <w:tc>
          <w:tcPr>
            <w:tcW w:w="3231" w:type="dxa"/>
          </w:tcPr>
          <w:p>
            <w:pPr>
              <w:pStyle w:val="0"/>
              <w:jc w:val="center"/>
            </w:pPr>
            <w:r>
              <w:rPr>
                <w:sz w:val="24"/>
              </w:rPr>
              <w:t xml:space="preserve">Источник информации</w:t>
            </w:r>
          </w:p>
        </w:tc>
      </w:tr>
      <w:tr>
        <w:tc>
          <w:tcPr>
            <w:tcW w:w="2835" w:type="dxa"/>
          </w:tcPr>
          <w:p>
            <w:pPr>
              <w:pStyle w:val="0"/>
              <w:jc w:val="center"/>
            </w:pPr>
            <w:r>
              <w:rPr>
                <w:sz w:val="24"/>
              </w:rPr>
              <w:t xml:space="preserve">1</w:t>
            </w:r>
          </w:p>
        </w:tc>
        <w:tc>
          <w:tcPr>
            <w:tcW w:w="3005" w:type="dxa"/>
          </w:tcPr>
          <w:p>
            <w:pPr>
              <w:pStyle w:val="0"/>
              <w:jc w:val="center"/>
            </w:pPr>
            <w:r>
              <w:rPr>
                <w:sz w:val="24"/>
              </w:rPr>
              <w:t xml:space="preserve">2</w:t>
            </w:r>
          </w:p>
        </w:tc>
        <w:tc>
          <w:tcPr>
            <w:tcW w:w="3231" w:type="dxa"/>
          </w:tcPr>
          <w:p>
            <w:pPr>
              <w:pStyle w:val="0"/>
              <w:jc w:val="center"/>
            </w:pPr>
            <w:r>
              <w:rPr>
                <w:sz w:val="24"/>
              </w:rPr>
              <w:t xml:space="preserve">3</w:t>
            </w:r>
          </w:p>
        </w:tc>
      </w:tr>
      <w:tr>
        <w:tc>
          <w:tcPr>
            <w:tcW w:w="2835" w:type="dxa"/>
          </w:tcPr>
          <w:p>
            <w:pPr>
              <w:pStyle w:val="0"/>
            </w:pPr>
            <w:r>
              <w:rPr>
                <w:sz w:val="24"/>
              </w:rPr>
              <w:t xml:space="preserve">Доля физических лиц, получивших положительные результаты (восстановление или компенсацию) нарушенных функций или ограничений жизнедеятельности организма, в общем количестве обратившихся, процентов</w:t>
            </w:r>
          </w:p>
        </w:tc>
        <w:tc>
          <w:tcPr>
            <w:tcW w:w="3005" w:type="dxa"/>
          </w:tcPr>
          <w:p>
            <w:pPr>
              <w:pStyle w:val="0"/>
            </w:pPr>
            <w:r>
              <w:rPr>
                <w:sz w:val="24"/>
              </w:rPr>
              <w:t xml:space="preserve">П = Пу / По x 100, где:</w:t>
            </w:r>
          </w:p>
          <w:p>
            <w:pPr>
              <w:pStyle w:val="0"/>
            </w:pPr>
            <w:r>
              <w:rPr>
                <w:sz w:val="24"/>
              </w:rPr>
            </w:r>
          </w:p>
          <w:p>
            <w:pPr>
              <w:pStyle w:val="0"/>
            </w:pPr>
            <w:r>
              <w:rPr>
                <w:sz w:val="24"/>
              </w:rPr>
              <w:t xml:space="preserve">П - доля физических лиц, получивших положительные результаты (восстановление или компенсацию) нарушенных функций или ограничений жизнедеятельности организма;</w:t>
            </w:r>
          </w:p>
          <w:p>
            <w:pPr>
              <w:pStyle w:val="0"/>
            </w:pPr>
            <w:r>
              <w:rPr>
                <w:sz w:val="24"/>
              </w:rPr>
              <w:t xml:space="preserve">Пу - число получателей, обратившихся в отчетном периоде в организации, которым была предоставлена государственная услуга;</w:t>
            </w:r>
          </w:p>
          <w:p>
            <w:pPr>
              <w:pStyle w:val="0"/>
            </w:pPr>
            <w:r>
              <w:rPr>
                <w:sz w:val="24"/>
              </w:rPr>
              <w:t xml:space="preserve">По - число получателей, получивших положительные результаты (восстановление или компенсацию) нарушенных функций или ограничений жизнедеятельности организма</w:t>
            </w:r>
          </w:p>
        </w:tc>
        <w:tc>
          <w:tcPr>
            <w:tcW w:w="3231" w:type="dxa"/>
          </w:tcPr>
          <w:p>
            <w:pPr>
              <w:pStyle w:val="0"/>
            </w:pPr>
            <w:r>
              <w:rPr>
                <w:sz w:val="24"/>
              </w:rPr>
              <w:t xml:space="preserve">Унифицированные формы: </w:t>
            </w:r>
            <w:hyperlink w:history="0" r:id="rId575" w:tooltip="Приказ Минтруда России от 02.09.2024 N 445н (ред. от 22.12.2025) &quot;Об утверждении унифицированных форм документации при оказании услуг по отдельным основным направлениям комплексной реабилитации и абилитации инвалидов&quot; (Зарегистрировано в Минюсте России 27.11.2024 N 80349) {КонсультантПлюс}">
              <w:r>
                <w:rPr>
                  <w:sz w:val="24"/>
                  <w:color w:val="0000ff"/>
                </w:rPr>
                <w:t xml:space="preserve">журнала</w:t>
              </w:r>
            </w:hyperlink>
            <w:r>
              <w:rPr>
                <w:sz w:val="24"/>
              </w:rPr>
              <w:t xml:space="preserve"> учета инвалидов (детей-инвалидов), поступивших в реабилитационную организацию, и реализации мероприятий и оказания услуг по отдельным основным направлениям комплексной реабилитации и абилитации инвалидов, реабилитационной (абилитационной) </w:t>
            </w:r>
            <w:hyperlink w:history="0" r:id="rId576" w:tooltip="Приказ Минтруда России от 02.09.2024 N 445н (ред. от 22.12.2025) &quot;Об утверждении унифицированных форм документации при оказании услуг по отдельным основным направлениям комплексной реабилитации и абилитации инвалидов&quot; (Зарегистрировано в Минюсте России 27.11.2024 N 80349) {КонсультантПлюс}">
              <w:r>
                <w:rPr>
                  <w:sz w:val="24"/>
                  <w:color w:val="0000ff"/>
                </w:rPr>
                <w:t xml:space="preserve">карты</w:t>
              </w:r>
            </w:hyperlink>
            <w:r>
              <w:rPr>
                <w:sz w:val="24"/>
              </w:rPr>
              <w:t xml:space="preserve"> реализации мероприятий и оказания услуг по отдельным основным направлениям комплексной реабилитации и абилитации инвалидов (детей-инвалидов), утвержденные приказом Министерства труда и социальной защиты Российской Федерации (далее - Минтруд России) от 2 сентября 2024 года N 445н "Об утверждении унифицированных форм документации при оказании услуг по отдельным основным направлениям комплексной реабилитации и абилитации инвалидов"</w:t>
            </w:r>
          </w:p>
        </w:tc>
      </w:tr>
    </w:tbl>
    <w:p>
      <w:pPr>
        <w:pStyle w:val="0"/>
        <w:jc w:val="both"/>
      </w:pPr>
      <w:r>
        <w:rPr>
          <w:sz w:val="24"/>
        </w:rPr>
      </w:r>
    </w:p>
    <w:p>
      <w:pPr>
        <w:pStyle w:val="0"/>
        <w:ind w:firstLine="540"/>
        <w:jc w:val="both"/>
      </w:pPr>
      <w:r>
        <w:rPr>
          <w:sz w:val="24"/>
        </w:rPr>
        <w:t xml:space="preserve">--------------------------------</w:t>
      </w:r>
    </w:p>
    <w:bookmarkStart w:id="2340" w:name="P2340"/>
    <w:bookmarkEnd w:id="2340"/>
    <w:p>
      <w:pPr>
        <w:pStyle w:val="0"/>
        <w:spacing w:before="240" w:lineRule="auto"/>
        <w:ind w:firstLine="540"/>
        <w:jc w:val="both"/>
      </w:pPr>
      <w:r>
        <w:rPr>
          <w:sz w:val="24"/>
        </w:rPr>
        <w:t xml:space="preserve">&lt;*&gt; Показатели объема оказания государственной услуги - количество посещений (проведенных реабилитационных мероприятий) (посещений).</w:t>
      </w:r>
    </w:p>
    <w:p>
      <w:pPr>
        <w:pStyle w:val="0"/>
        <w:jc w:val="both"/>
      </w:pPr>
      <w:r>
        <w:rPr>
          <w:sz w:val="24"/>
        </w:rPr>
      </w:r>
    </w:p>
    <w:p>
      <w:pPr>
        <w:pStyle w:val="0"/>
        <w:ind w:firstLine="540"/>
        <w:jc w:val="both"/>
      </w:pPr>
      <w:r>
        <w:rPr>
          <w:sz w:val="24"/>
        </w:rPr>
        <w:t xml:space="preserve">4. Правовые основы оказания государственной услуги:</w:t>
      </w:r>
    </w:p>
    <w:p>
      <w:pPr>
        <w:pStyle w:val="0"/>
        <w:spacing w:before="240" w:lineRule="auto"/>
        <w:ind w:firstLine="540"/>
        <w:jc w:val="both"/>
      </w:pPr>
      <w:r>
        <w:rPr>
          <w:sz w:val="24"/>
        </w:rPr>
        <w:t xml:space="preserve">1) Федеральный </w:t>
      </w:r>
      <w:hyperlink w:history="0" r:id="rId577" w:tooltip="Федеральный закон от 24.11.1995 N 181-ФЗ (ред. от 29.12.2025) &quot;О социальной защите инвалидов в Российской Федерации&quot; (с изм. и доп., вступ. в силу с 01.09.2026) {КонсультантПлюс}">
        <w:r>
          <w:rPr>
            <w:sz w:val="24"/>
            <w:color w:val="0000ff"/>
          </w:rPr>
          <w:t xml:space="preserve">закон</w:t>
        </w:r>
      </w:hyperlink>
      <w:r>
        <w:rPr>
          <w:sz w:val="24"/>
        </w:rPr>
        <w:t xml:space="preserve"> от 24 ноября 1995 года N 181-ФЗ "О социальной защите инвалидов в Российской Федерации";</w:t>
      </w:r>
    </w:p>
    <w:p>
      <w:pPr>
        <w:pStyle w:val="0"/>
        <w:spacing w:before="240" w:lineRule="auto"/>
        <w:ind w:firstLine="540"/>
        <w:jc w:val="both"/>
      </w:pPr>
      <w:r>
        <w:rPr>
          <w:sz w:val="24"/>
        </w:rPr>
        <w:t xml:space="preserve">2) </w:t>
      </w:r>
      <w:hyperlink w:history="0" r:id="rId578" w:tooltip="Приказ Минтруда России от 20.05.2025 N 320н &quot;Об утверждении Стандарта оказания услуги по социально-бытовой реабилитации и абилитации инвалидов&quot; (Зарегистрировано в Минюсте России 19.06.2025 N 82658) {КонсультантПлюс}">
        <w:r>
          <w:rPr>
            <w:sz w:val="24"/>
            <w:color w:val="0000ff"/>
          </w:rPr>
          <w:t xml:space="preserve">приказ</w:t>
        </w:r>
      </w:hyperlink>
      <w:r>
        <w:rPr>
          <w:sz w:val="24"/>
        </w:rPr>
        <w:t xml:space="preserve"> Минтруда России от 20 мая 2025 года N 320н "Об утверждении Стандарта оказания услуги по социально-бытовой реабилитации и абилитации инвалидов";</w:t>
      </w:r>
    </w:p>
    <w:p>
      <w:pPr>
        <w:pStyle w:val="0"/>
        <w:spacing w:before="240" w:lineRule="auto"/>
        <w:ind w:firstLine="540"/>
        <w:jc w:val="both"/>
      </w:pPr>
      <w:r>
        <w:rPr>
          <w:sz w:val="24"/>
        </w:rPr>
        <w:t xml:space="preserve">3) </w:t>
      </w:r>
      <w:hyperlink w:history="0" r:id="rId579" w:tooltip="Приказ Минтруда России от 21.05.2025 N 321н &quot;Об утверждении Стандарта оказания услуги по социально-средовой реабилитации и абилитации инвалидов&quot; (Зарегистрировано в Минюсте России 20.06.2025 N 82668) {КонсультантПлюс}">
        <w:r>
          <w:rPr>
            <w:sz w:val="24"/>
            <w:color w:val="0000ff"/>
          </w:rPr>
          <w:t xml:space="preserve">приказ</w:t>
        </w:r>
      </w:hyperlink>
      <w:r>
        <w:rPr>
          <w:sz w:val="24"/>
        </w:rPr>
        <w:t xml:space="preserve"> Минтруда России от 21 мая 2025 года N 321н "Об утверждении Стандарта оказания услуги по социально-средовой реабилитации и абилитации инвалидов";</w:t>
      </w:r>
    </w:p>
    <w:p>
      <w:pPr>
        <w:pStyle w:val="0"/>
        <w:spacing w:before="240" w:lineRule="auto"/>
        <w:ind w:firstLine="540"/>
        <w:jc w:val="both"/>
      </w:pPr>
      <w:r>
        <w:rPr>
          <w:sz w:val="24"/>
        </w:rPr>
        <w:t xml:space="preserve">4) </w:t>
      </w:r>
      <w:hyperlink w:history="0" r:id="rId580" w:tooltip="Приказ Минтруда России от 23.05.2025 N 322н &quot;Об утверждении Стандарта оказания услуги по социально-психологической реабилитации и абилитации инвалидов&quot; (Зарегистрировано в Минюсте России 23.06.2025 N 82694) {КонсультантПлюс}">
        <w:r>
          <w:rPr>
            <w:sz w:val="24"/>
            <w:color w:val="0000ff"/>
          </w:rPr>
          <w:t xml:space="preserve">приказ</w:t>
        </w:r>
      </w:hyperlink>
      <w:r>
        <w:rPr>
          <w:sz w:val="24"/>
        </w:rPr>
        <w:t xml:space="preserve"> Минтруда России от 23 мая 2025 года N 322н "Об утверждении Стандарта оказания услуги по социально-психологической реабилитации и абилитации инвалидов";</w:t>
      </w:r>
    </w:p>
    <w:p>
      <w:pPr>
        <w:pStyle w:val="0"/>
        <w:spacing w:before="240" w:lineRule="auto"/>
        <w:ind w:firstLine="540"/>
        <w:jc w:val="both"/>
      </w:pPr>
      <w:r>
        <w:rPr>
          <w:sz w:val="24"/>
        </w:rPr>
        <w:t xml:space="preserve">5) </w:t>
      </w:r>
      <w:hyperlink w:history="0" r:id="rId581" w:tooltip="Приказ Минтруда России от 26.05.2025 N 330н &quot;Об утверждении Стандарта оказания услуги по социально-педагогической реабилитации и абилитации инвалидов&quot; (Зарегистрировано в Минюсте России 24.06.2025 N 82699) {КонсультантПлюс}">
        <w:r>
          <w:rPr>
            <w:sz w:val="24"/>
            <w:color w:val="0000ff"/>
          </w:rPr>
          <w:t xml:space="preserve">приказ</w:t>
        </w:r>
      </w:hyperlink>
      <w:r>
        <w:rPr>
          <w:sz w:val="24"/>
        </w:rPr>
        <w:t xml:space="preserve"> Минтруда России от 26 мая 2025 года года N 330н "Об утверждении Стандарта оказания услуги по социально-педагогической реабилитации и абилитации инвалидов";</w:t>
      </w:r>
    </w:p>
    <w:p>
      <w:pPr>
        <w:pStyle w:val="0"/>
        <w:spacing w:before="240" w:lineRule="auto"/>
        <w:ind w:firstLine="540"/>
        <w:jc w:val="both"/>
      </w:pPr>
      <w:r>
        <w:rPr>
          <w:sz w:val="24"/>
        </w:rPr>
        <w:t xml:space="preserve">6) </w:t>
      </w:r>
      <w:hyperlink w:history="0" r:id="rId582" w:tooltip="Приказ Минтруда России от 24.03.2025 N 141н &quot;Об утверждении Стандарта оказания услуги по социально-бытовой реабилитации и абилитации инвалидов, получивших травму, ранение, контузию, увечье в связи с боевыми действиями&quot; (Зарегистрировано в Минюсте России 09.06.2025 N 82578) {КонсультантПлюс}">
        <w:r>
          <w:rPr>
            <w:sz w:val="24"/>
            <w:color w:val="0000ff"/>
          </w:rPr>
          <w:t xml:space="preserve">приказ</w:t>
        </w:r>
      </w:hyperlink>
      <w:r>
        <w:rPr>
          <w:sz w:val="24"/>
        </w:rPr>
        <w:t xml:space="preserve"> Минтруда России от 24 марта 2025 г. N 141н "Об утверждении Стандарта оказания услуги по социально-бытовой реабилитации и абилитации инвалидов, получивших травму, ранение, контузию, увечье в связи с боевыми действиями";</w:t>
      </w:r>
    </w:p>
    <w:p>
      <w:pPr>
        <w:pStyle w:val="0"/>
        <w:spacing w:before="240" w:lineRule="auto"/>
        <w:ind w:firstLine="540"/>
        <w:jc w:val="both"/>
      </w:pPr>
      <w:r>
        <w:rPr>
          <w:sz w:val="24"/>
        </w:rPr>
        <w:t xml:space="preserve">7) </w:t>
      </w:r>
      <w:hyperlink w:history="0" r:id="rId583" w:tooltip="Приказ Минтруда России от 07.04.2025 N 179н &quot;Об утверждении Стандарта оказания услуги по социально-средовой реабилитации и абилитации инвалидов, получивших травму, ранение, контузию, увечье в связи с боевыми действиями&quot; (Зарегистрировано в Минюсте России 13.05.2025 N 82136) {КонсультантПлюс}">
        <w:r>
          <w:rPr>
            <w:sz w:val="24"/>
            <w:color w:val="0000ff"/>
          </w:rPr>
          <w:t xml:space="preserve">приказ</w:t>
        </w:r>
      </w:hyperlink>
      <w:r>
        <w:rPr>
          <w:sz w:val="24"/>
        </w:rPr>
        <w:t xml:space="preserve"> Минтруда России от 7 апреля 2025 года N 179н "Об утверждении Стандарта оказания услуги по социально-средовой реабилитации и абилитации инвалидов, получивших травму, ранение, контузию, увечье в связи с боевыми действиями";</w:t>
      </w:r>
    </w:p>
    <w:p>
      <w:pPr>
        <w:pStyle w:val="0"/>
        <w:spacing w:before="240" w:lineRule="auto"/>
        <w:ind w:firstLine="540"/>
        <w:jc w:val="both"/>
      </w:pPr>
      <w:r>
        <w:rPr>
          <w:sz w:val="24"/>
        </w:rPr>
        <w:t xml:space="preserve">8) </w:t>
      </w:r>
      <w:hyperlink w:history="0" r:id="rId584" w:tooltip="Приказ Минтруда России от 10.04.2025 N 196н &quot;Об утверждении Стандарта оказания услуги по социально-психологической реабилитации и абилитации инвалидов, получивших травму, ранение, контузию, увечье в связи с боевыми действиями&quot; (Зарегистрировано в Минюсте России 15.05.2025 N 82192) {КонсультантПлюс}">
        <w:r>
          <w:rPr>
            <w:sz w:val="24"/>
            <w:color w:val="0000ff"/>
          </w:rPr>
          <w:t xml:space="preserve">приказ</w:t>
        </w:r>
      </w:hyperlink>
      <w:r>
        <w:rPr>
          <w:sz w:val="24"/>
        </w:rPr>
        <w:t xml:space="preserve"> Минтруда России от 10 апреля 2025 года N 196н "Об утверждении Стандарта оказания услуги по социально-психологической реабилитации и абилитации инвалидов, получивших травму, ранение, контузию, увечье в связи с боевыми действиями";</w:t>
      </w:r>
    </w:p>
    <w:p>
      <w:pPr>
        <w:pStyle w:val="0"/>
        <w:spacing w:before="240" w:lineRule="auto"/>
        <w:ind w:firstLine="540"/>
        <w:jc w:val="both"/>
      </w:pPr>
      <w:r>
        <w:rPr>
          <w:sz w:val="24"/>
        </w:rPr>
        <w:t xml:space="preserve">9) </w:t>
      </w:r>
      <w:hyperlink w:history="0" r:id="rId585" w:tooltip="Приказ Минтруда России от 13.05.2025 N 302н &quot;Об утверждении Стандарта оказания услуги по социально-педагогической реабилитации и абилитации инвалидов, получивших травму, ранение, контузию, увечье в связи с боевыми действиями&quot; (Зарегистрировано в Минюсте России 10.06.2025 N 82594) {КонсультантПлюс}">
        <w:r>
          <w:rPr>
            <w:sz w:val="24"/>
            <w:color w:val="0000ff"/>
          </w:rPr>
          <w:t xml:space="preserve">приказ</w:t>
        </w:r>
      </w:hyperlink>
      <w:r>
        <w:rPr>
          <w:sz w:val="24"/>
        </w:rPr>
        <w:t xml:space="preserve"> Минтруда России от 13 мая 2025 года N 302н "Об утверждении Стандарта оказания услуги по социально-педагогической реабилитации и абилитации инвалидов, получивших травму, ранение, контузию, увечье в связи с боевыми действиями";</w:t>
      </w:r>
    </w:p>
    <w:p>
      <w:pPr>
        <w:pStyle w:val="0"/>
        <w:spacing w:before="240" w:lineRule="auto"/>
        <w:ind w:firstLine="540"/>
        <w:jc w:val="both"/>
      </w:pPr>
      <w:r>
        <w:rPr>
          <w:sz w:val="24"/>
        </w:rPr>
        <w:t xml:space="preserve">10) </w:t>
      </w:r>
      <w:hyperlink w:history="0" r:id="rId586" w:tooltip="Приказ Минтруда России от 31.07.2024 N 385н &quot;Об утверждении типовых положений об отдельных видах организаций, оказывающих услуги по основным направлениям комплексной реабилитации и абилитации инвалидов&quot; (вместе с &quot;Типовым положением о профильной реабилитационной организации для инвалидов и (или) детей-инвалидов&quot;, &quot;Типовым положением о многопрофильной реабилитационной организации для инвалидов и (или) детей-инвалидов&quot;, &quot;Типовым положением о профильной реабилитационной организации, предоставляющей раннюю помо {КонсультантПлюс}">
        <w:r>
          <w:rPr>
            <w:sz w:val="24"/>
            <w:color w:val="0000ff"/>
          </w:rPr>
          <w:t xml:space="preserve">приказ</w:t>
        </w:r>
      </w:hyperlink>
      <w:r>
        <w:rPr>
          <w:sz w:val="24"/>
        </w:rPr>
        <w:t xml:space="preserve"> Минтруда России от 31 июля 2024 года N 385н "Об утверждении типовых положений об отдельных видах организаций, оказывающих услуги по основным направлениям комплексной реабилитации и абилитации инвалидов";</w:t>
      </w:r>
    </w:p>
    <w:p>
      <w:pPr>
        <w:pStyle w:val="0"/>
        <w:spacing w:before="240" w:lineRule="auto"/>
        <w:ind w:firstLine="540"/>
        <w:jc w:val="both"/>
      </w:pPr>
      <w:r>
        <w:rPr>
          <w:sz w:val="24"/>
        </w:rPr>
        <w:t xml:space="preserve">11) </w:t>
      </w:r>
      <w:hyperlink w:history="0" r:id="rId587" w:tooltip="Приказ Минтруда России от 02.09.2024 N 445н (ред. от 22.12.2025) &quot;Об утверждении унифицированных форм документации при оказании услуг по отдельным основным направлениям комплексной реабилитации и абилитации инвалидов&quot; (Зарегистрировано в Минюсте России 27.11.2024 N 80349) {КонсультантПлюс}">
        <w:r>
          <w:rPr>
            <w:sz w:val="24"/>
            <w:color w:val="0000ff"/>
          </w:rPr>
          <w:t xml:space="preserve">приказ</w:t>
        </w:r>
      </w:hyperlink>
      <w:r>
        <w:rPr>
          <w:sz w:val="24"/>
        </w:rPr>
        <w:t xml:space="preserve"> Минтруда России от 2 сентября 2024 года N 445н "Об утверждении унифицированных форм документации при оказании услуг по отдельным основным направлениям комплексной реабилитации и абилитации инвалидов".</w:t>
      </w:r>
    </w:p>
    <w:p>
      <w:pPr>
        <w:pStyle w:val="0"/>
        <w:spacing w:before="240" w:lineRule="auto"/>
        <w:ind w:firstLine="540"/>
        <w:jc w:val="both"/>
      </w:pPr>
      <w:r>
        <w:rPr>
          <w:sz w:val="24"/>
        </w:rPr>
        <w:t xml:space="preserve">5. Действия по оказанию государственной услуги:</w:t>
      </w:r>
    </w:p>
    <w:p>
      <w:pPr>
        <w:pStyle w:val="0"/>
        <w:spacing w:before="240" w:lineRule="auto"/>
        <w:ind w:firstLine="540"/>
        <w:jc w:val="both"/>
      </w:pPr>
      <w:r>
        <w:rPr>
          <w:sz w:val="24"/>
        </w:rPr>
        <w:t xml:space="preserve">1) информирование заявителей о порядке получения услуги;</w:t>
      </w:r>
    </w:p>
    <w:p>
      <w:pPr>
        <w:pStyle w:val="0"/>
        <w:spacing w:before="240" w:lineRule="auto"/>
        <w:ind w:firstLine="540"/>
        <w:jc w:val="both"/>
      </w:pPr>
      <w:r>
        <w:rPr>
          <w:sz w:val="24"/>
        </w:rPr>
        <w:t xml:space="preserve">2) прием и регистрация документов;</w:t>
      </w:r>
    </w:p>
    <w:p>
      <w:pPr>
        <w:pStyle w:val="0"/>
        <w:spacing w:before="240" w:lineRule="auto"/>
        <w:ind w:firstLine="540"/>
        <w:jc w:val="both"/>
      </w:pPr>
      <w:r>
        <w:rPr>
          <w:sz w:val="24"/>
        </w:rPr>
        <w:t xml:space="preserve">3) оценка индивидуальных потребностей инвалида (ребенка-инвалида) в реабилитации и абилитации;</w:t>
      </w:r>
    </w:p>
    <w:p>
      <w:pPr>
        <w:pStyle w:val="0"/>
        <w:spacing w:before="240" w:lineRule="auto"/>
        <w:ind w:firstLine="540"/>
        <w:jc w:val="both"/>
      </w:pPr>
      <w:r>
        <w:rPr>
          <w:sz w:val="24"/>
        </w:rPr>
        <w:t xml:space="preserve">4) разработка, заполнение и утверждение реабилитационной (абилитационной) карты (далее - карта);</w:t>
      </w:r>
    </w:p>
    <w:p>
      <w:pPr>
        <w:pStyle w:val="0"/>
        <w:spacing w:before="240" w:lineRule="auto"/>
        <w:ind w:firstLine="540"/>
        <w:jc w:val="both"/>
      </w:pPr>
      <w:r>
        <w:rPr>
          <w:sz w:val="24"/>
        </w:rPr>
        <w:t xml:space="preserve">5) предоставление комплекса услуг в соответствии с картой;</w:t>
      </w:r>
    </w:p>
    <w:p>
      <w:pPr>
        <w:pStyle w:val="0"/>
        <w:spacing w:before="240" w:lineRule="auto"/>
        <w:ind w:firstLine="540"/>
        <w:jc w:val="both"/>
      </w:pPr>
      <w:r>
        <w:rPr>
          <w:sz w:val="24"/>
        </w:rPr>
        <w:t xml:space="preserve">6) текущий контроль и мониторинг эффективности услуг (с возможной корректировкой карты);</w:t>
      </w:r>
    </w:p>
    <w:p>
      <w:pPr>
        <w:pStyle w:val="0"/>
        <w:spacing w:before="240" w:lineRule="auto"/>
        <w:ind w:firstLine="540"/>
        <w:jc w:val="both"/>
      </w:pPr>
      <w:r>
        <w:rPr>
          <w:sz w:val="24"/>
        </w:rPr>
        <w:t xml:space="preserve">7) завершение оказания услуги и оформление выписки из реабилитационной карты.</w:t>
      </w:r>
    </w:p>
    <w:p>
      <w:pPr>
        <w:pStyle w:val="0"/>
        <w:spacing w:before="240" w:lineRule="auto"/>
        <w:ind w:firstLine="540"/>
        <w:jc w:val="both"/>
      </w:pPr>
      <w:r>
        <w:rPr>
          <w:sz w:val="24"/>
        </w:rPr>
        <w:t xml:space="preserve">6. Требования к материально-техническому обеспечению оказания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18"/>
        <w:gridCol w:w="5953"/>
      </w:tblGrid>
      <w:tr>
        <w:tc>
          <w:tcPr>
            <w:tcW w:w="3118" w:type="dxa"/>
          </w:tcPr>
          <w:p>
            <w:pPr>
              <w:pStyle w:val="0"/>
              <w:jc w:val="center"/>
            </w:pPr>
            <w:r>
              <w:rPr>
                <w:sz w:val="24"/>
              </w:rPr>
              <w:t xml:space="preserve">Параметр</w:t>
            </w:r>
          </w:p>
        </w:tc>
        <w:tc>
          <w:tcPr>
            <w:tcW w:w="5953" w:type="dxa"/>
          </w:tcPr>
          <w:p>
            <w:pPr>
              <w:pStyle w:val="0"/>
              <w:jc w:val="center"/>
            </w:pPr>
            <w:r>
              <w:rPr>
                <w:sz w:val="24"/>
              </w:rPr>
              <w:t xml:space="preserve">Значение, иная характеристика параметра</w:t>
            </w:r>
          </w:p>
        </w:tc>
      </w:tr>
      <w:tr>
        <w:tc>
          <w:tcPr>
            <w:tcW w:w="3118" w:type="dxa"/>
          </w:tcPr>
          <w:p>
            <w:pPr>
              <w:pStyle w:val="0"/>
              <w:jc w:val="center"/>
            </w:pPr>
            <w:r>
              <w:rPr>
                <w:sz w:val="24"/>
              </w:rPr>
              <w:t xml:space="preserve">1</w:t>
            </w:r>
          </w:p>
        </w:tc>
        <w:tc>
          <w:tcPr>
            <w:tcW w:w="5953" w:type="dxa"/>
          </w:tcPr>
          <w:p>
            <w:pPr>
              <w:pStyle w:val="0"/>
              <w:jc w:val="center"/>
            </w:pPr>
            <w:r>
              <w:rPr>
                <w:sz w:val="24"/>
              </w:rPr>
              <w:t xml:space="preserve">2</w:t>
            </w:r>
          </w:p>
        </w:tc>
      </w:tr>
      <w:tr>
        <w:tc>
          <w:tcPr>
            <w:tcW w:w="3118" w:type="dxa"/>
          </w:tcPr>
          <w:p>
            <w:pPr>
              <w:pStyle w:val="0"/>
            </w:pPr>
            <w:r>
              <w:rPr>
                <w:sz w:val="24"/>
              </w:rPr>
              <w:t xml:space="preserve">Здание</w:t>
            </w:r>
          </w:p>
        </w:tc>
        <w:tc>
          <w:tcPr>
            <w:tcW w:w="5953" w:type="dxa"/>
          </w:tcPr>
          <w:p>
            <w:pPr>
              <w:pStyle w:val="0"/>
            </w:pPr>
            <w:r>
              <w:rPr>
                <w:sz w:val="24"/>
              </w:rPr>
              <w:t xml:space="preserve">1) Организация размещается в специально предназначенном либо приспособленном здании (помещении), не являющемся аварийным;</w:t>
            </w:r>
          </w:p>
          <w:p>
            <w:pPr>
              <w:pStyle w:val="0"/>
            </w:pPr>
            <w:r>
              <w:rPr>
                <w:sz w:val="24"/>
              </w:rPr>
              <w:t xml:space="preserve">2) здание обеспечено телефонной связью;</w:t>
            </w:r>
          </w:p>
          <w:p>
            <w:pPr>
              <w:pStyle w:val="0"/>
            </w:pPr>
            <w:r>
              <w:rPr>
                <w:sz w:val="24"/>
              </w:rPr>
              <w:t xml:space="preserve">3) на здании имеется вывеска с почтовым адресом</w:t>
            </w:r>
          </w:p>
        </w:tc>
      </w:tr>
      <w:tr>
        <w:tc>
          <w:tcPr>
            <w:tcW w:w="3118" w:type="dxa"/>
          </w:tcPr>
          <w:p>
            <w:pPr>
              <w:pStyle w:val="0"/>
            </w:pPr>
            <w:r>
              <w:rPr>
                <w:sz w:val="24"/>
              </w:rPr>
              <w:t xml:space="preserve">Состав помещений</w:t>
            </w:r>
          </w:p>
        </w:tc>
        <w:tc>
          <w:tcPr>
            <w:tcW w:w="5953" w:type="dxa"/>
          </w:tcPr>
          <w:p>
            <w:pPr>
              <w:pStyle w:val="0"/>
            </w:pPr>
            <w:r>
              <w:rPr>
                <w:sz w:val="24"/>
              </w:rPr>
              <w:t xml:space="preserve">В организации в зависимости от специфики оказываемых социальных услуг имеются помещения:</w:t>
            </w:r>
          </w:p>
          <w:p>
            <w:pPr>
              <w:pStyle w:val="0"/>
            </w:pPr>
            <w:r>
              <w:rPr>
                <w:sz w:val="24"/>
              </w:rPr>
              <w:t xml:space="preserve">1) административно-хозяйственные помещения;</w:t>
            </w:r>
          </w:p>
          <w:p>
            <w:pPr>
              <w:pStyle w:val="0"/>
            </w:pPr>
            <w:r>
              <w:rPr>
                <w:sz w:val="24"/>
              </w:rPr>
              <w:t xml:space="preserve">2) помещения для приема;</w:t>
            </w:r>
          </w:p>
          <w:p>
            <w:pPr>
              <w:pStyle w:val="0"/>
            </w:pPr>
            <w:r>
              <w:rPr>
                <w:sz w:val="24"/>
              </w:rPr>
              <w:t xml:space="preserve">3) помещения для дневного пребывания;</w:t>
            </w:r>
          </w:p>
          <w:p>
            <w:pPr>
              <w:pStyle w:val="0"/>
            </w:pPr>
            <w:r>
              <w:rPr>
                <w:sz w:val="24"/>
              </w:rPr>
              <w:t xml:space="preserve">4) санитарно-гигиенические помещения;</w:t>
            </w:r>
          </w:p>
          <w:p>
            <w:pPr>
              <w:pStyle w:val="0"/>
            </w:pPr>
            <w:r>
              <w:rPr>
                <w:sz w:val="24"/>
              </w:rPr>
              <w:t xml:space="preserve">5) помещения для оказания социальных услуг</w:t>
            </w:r>
          </w:p>
        </w:tc>
      </w:tr>
      <w:tr>
        <w:tc>
          <w:tcPr>
            <w:tcW w:w="3118" w:type="dxa"/>
          </w:tcPr>
          <w:p>
            <w:pPr>
              <w:pStyle w:val="0"/>
            </w:pPr>
            <w:r>
              <w:rPr>
                <w:sz w:val="24"/>
              </w:rPr>
              <w:t xml:space="preserve">Прилегающая территория</w:t>
            </w:r>
          </w:p>
        </w:tc>
        <w:tc>
          <w:tcPr>
            <w:tcW w:w="5953" w:type="dxa"/>
          </w:tcPr>
          <w:p>
            <w:pPr>
              <w:pStyle w:val="0"/>
            </w:pPr>
            <w:r>
              <w:rPr>
                <w:sz w:val="24"/>
              </w:rPr>
              <w:t xml:space="preserve">Прилегающая к организации территория огорожена, озеленена, оборудована проездами и тротуарами, имеет площадки для отдыха</w:t>
            </w:r>
          </w:p>
        </w:tc>
      </w:tr>
      <w:tr>
        <w:tc>
          <w:tcPr>
            <w:tcW w:w="3118" w:type="dxa"/>
          </w:tcPr>
          <w:p>
            <w:pPr>
              <w:pStyle w:val="0"/>
            </w:pPr>
            <w:r>
              <w:rPr>
                <w:sz w:val="24"/>
              </w:rPr>
              <w:t xml:space="preserve">Предметы и оборудование</w:t>
            </w:r>
          </w:p>
        </w:tc>
        <w:tc>
          <w:tcPr>
            <w:tcW w:w="5953" w:type="dxa"/>
          </w:tcPr>
          <w:p>
            <w:pPr>
              <w:pStyle w:val="0"/>
            </w:pPr>
            <w:r>
              <w:rPr>
                <w:sz w:val="24"/>
              </w:rPr>
              <w:t xml:space="preserve">В организации имеются:</w:t>
            </w:r>
          </w:p>
          <w:p>
            <w:pPr>
              <w:pStyle w:val="0"/>
            </w:pPr>
            <w:r>
              <w:rPr>
                <w:sz w:val="24"/>
              </w:rPr>
              <w:t xml:space="preserve">1) исправная мебель и бытовое оборудование;</w:t>
            </w:r>
          </w:p>
          <w:p>
            <w:pPr>
              <w:pStyle w:val="0"/>
            </w:pPr>
            <w:r>
              <w:rPr>
                <w:sz w:val="24"/>
              </w:rPr>
              <w:t xml:space="preserve">2) кухонное оборудование, столовая посуда и столовые приборы;</w:t>
            </w:r>
          </w:p>
          <w:p>
            <w:pPr>
              <w:pStyle w:val="0"/>
            </w:pPr>
            <w:r>
              <w:rPr>
                <w:sz w:val="24"/>
              </w:rPr>
              <w:t xml:space="preserve">3) канцелярские принадлежности;</w:t>
            </w:r>
          </w:p>
          <w:p>
            <w:pPr>
              <w:pStyle w:val="0"/>
            </w:pPr>
            <w:r>
              <w:rPr>
                <w:sz w:val="24"/>
              </w:rPr>
              <w:t xml:space="preserve">4) предметы и оборудование, необходимые для проведения реабилитационных мероприятий</w:t>
            </w:r>
          </w:p>
        </w:tc>
      </w:tr>
    </w:tbl>
    <w:p>
      <w:pPr>
        <w:pStyle w:val="0"/>
        <w:jc w:val="both"/>
      </w:pPr>
      <w:r>
        <w:rPr>
          <w:sz w:val="24"/>
        </w:rPr>
      </w:r>
    </w:p>
    <w:p>
      <w:pPr>
        <w:pStyle w:val="0"/>
        <w:ind w:firstLine="540"/>
        <w:jc w:val="both"/>
      </w:pPr>
      <w:r>
        <w:rPr>
          <w:sz w:val="24"/>
        </w:rPr>
        <w:t xml:space="preserve">7. Требования к законности и безопасности предоставления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18"/>
        <w:gridCol w:w="5953"/>
      </w:tblGrid>
      <w:tr>
        <w:tc>
          <w:tcPr>
            <w:tcW w:w="3118" w:type="dxa"/>
          </w:tcPr>
          <w:p>
            <w:pPr>
              <w:pStyle w:val="0"/>
              <w:jc w:val="center"/>
            </w:pPr>
            <w:r>
              <w:rPr>
                <w:sz w:val="24"/>
              </w:rPr>
              <w:t xml:space="preserve">Параметр</w:t>
            </w:r>
          </w:p>
        </w:tc>
        <w:tc>
          <w:tcPr>
            <w:tcW w:w="5953" w:type="dxa"/>
          </w:tcPr>
          <w:p>
            <w:pPr>
              <w:pStyle w:val="0"/>
              <w:jc w:val="center"/>
            </w:pPr>
            <w:r>
              <w:rPr>
                <w:sz w:val="24"/>
              </w:rPr>
              <w:t xml:space="preserve">Значение, иная характеристика параметра</w:t>
            </w:r>
          </w:p>
        </w:tc>
      </w:tr>
      <w:tr>
        <w:tc>
          <w:tcPr>
            <w:tcW w:w="3118" w:type="dxa"/>
          </w:tcPr>
          <w:p>
            <w:pPr>
              <w:pStyle w:val="0"/>
              <w:jc w:val="center"/>
            </w:pPr>
            <w:r>
              <w:rPr>
                <w:sz w:val="24"/>
              </w:rPr>
              <w:t xml:space="preserve">1</w:t>
            </w:r>
          </w:p>
        </w:tc>
        <w:tc>
          <w:tcPr>
            <w:tcW w:w="5953" w:type="dxa"/>
          </w:tcPr>
          <w:p>
            <w:pPr>
              <w:pStyle w:val="0"/>
              <w:jc w:val="center"/>
            </w:pPr>
            <w:r>
              <w:rPr>
                <w:sz w:val="24"/>
              </w:rPr>
              <w:t xml:space="preserve">2</w:t>
            </w:r>
          </w:p>
        </w:tc>
      </w:tr>
      <w:tr>
        <w:tc>
          <w:tcPr>
            <w:tcW w:w="3118" w:type="dxa"/>
          </w:tcPr>
          <w:p>
            <w:pPr>
              <w:pStyle w:val="0"/>
              <w:jc w:val="both"/>
            </w:pPr>
            <w:r>
              <w:rPr>
                <w:sz w:val="24"/>
              </w:rPr>
              <w:t xml:space="preserve">Документы, в соответствии с которыми функционирует организация</w:t>
            </w:r>
          </w:p>
        </w:tc>
        <w:tc>
          <w:tcPr>
            <w:tcW w:w="5953" w:type="dxa"/>
          </w:tcPr>
          <w:p>
            <w:pPr>
              <w:pStyle w:val="0"/>
            </w:pPr>
            <w:r>
              <w:rPr>
                <w:sz w:val="24"/>
              </w:rPr>
              <w:t xml:space="preserve">Устав организации соответствует законодательству, организация имеет необходимые лицензии на осуществление деятельности</w:t>
            </w:r>
          </w:p>
        </w:tc>
      </w:tr>
      <w:tr>
        <w:tc>
          <w:tcPr>
            <w:tcW w:w="3118" w:type="dxa"/>
          </w:tcPr>
          <w:p>
            <w:pPr>
              <w:pStyle w:val="0"/>
            </w:pPr>
            <w:r>
              <w:rPr>
                <w:sz w:val="24"/>
              </w:rPr>
              <w:t xml:space="preserve">Санитарное состояние</w:t>
            </w:r>
          </w:p>
        </w:tc>
        <w:tc>
          <w:tcPr>
            <w:tcW w:w="5953" w:type="dxa"/>
          </w:tcPr>
          <w:p>
            <w:pPr>
              <w:pStyle w:val="0"/>
            </w:pPr>
            <w:r>
              <w:rPr>
                <w:sz w:val="24"/>
              </w:rPr>
              <w:t xml:space="preserve">Деятельность организации соответствует установленным государственным санитарно-эпидемиологическим правилам и нормативам</w:t>
            </w:r>
          </w:p>
        </w:tc>
      </w:tr>
      <w:tr>
        <w:tc>
          <w:tcPr>
            <w:tcW w:w="3118" w:type="dxa"/>
          </w:tcPr>
          <w:p>
            <w:pPr>
              <w:pStyle w:val="0"/>
            </w:pPr>
            <w:r>
              <w:rPr>
                <w:sz w:val="24"/>
              </w:rPr>
              <w:t xml:space="preserve">Обеспечение безопасности</w:t>
            </w:r>
          </w:p>
        </w:tc>
        <w:tc>
          <w:tcPr>
            <w:tcW w:w="5953" w:type="dxa"/>
          </w:tcPr>
          <w:p>
            <w:pPr>
              <w:pStyle w:val="0"/>
            </w:pPr>
            <w:r>
              <w:rPr>
                <w:sz w:val="24"/>
              </w:rPr>
              <w:t xml:space="preserve">Организация оборудована:</w:t>
            </w:r>
          </w:p>
          <w:p>
            <w:pPr>
              <w:pStyle w:val="0"/>
            </w:pPr>
            <w:r>
              <w:rPr>
                <w:sz w:val="24"/>
              </w:rPr>
              <w:t xml:space="preserve">1) системами автоматической пожарной сигнализации (далее - АПС) и оповещения людей о пожаре;</w:t>
            </w:r>
          </w:p>
          <w:p>
            <w:pPr>
              <w:pStyle w:val="0"/>
            </w:pPr>
            <w:r>
              <w:rPr>
                <w:sz w:val="24"/>
              </w:rPr>
              <w:t xml:space="preserve">2) первичными средствами пожаротушения. Заключены договоры на обслуживание АПС. Организованы учеба, тренировки, проводится инструктаж по пожарной безопасности сотрудников организации. Имеется план мероприятий по антитеррористической безопасности</w:t>
            </w:r>
          </w:p>
        </w:tc>
      </w:tr>
    </w:tbl>
    <w:p>
      <w:pPr>
        <w:pStyle w:val="0"/>
        <w:jc w:val="both"/>
      </w:pPr>
      <w:r>
        <w:rPr>
          <w:sz w:val="24"/>
        </w:rPr>
      </w:r>
    </w:p>
    <w:p>
      <w:pPr>
        <w:pStyle w:val="0"/>
        <w:ind w:firstLine="540"/>
        <w:jc w:val="both"/>
      </w:pPr>
      <w:r>
        <w:rPr>
          <w:sz w:val="24"/>
        </w:rPr>
        <w:t xml:space="preserve">8. Требования, обеспечивающие доступность государственной услуги для потребителей:</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18"/>
        <w:gridCol w:w="5953"/>
      </w:tblGrid>
      <w:tr>
        <w:tc>
          <w:tcPr>
            <w:tcW w:w="3118" w:type="dxa"/>
          </w:tcPr>
          <w:p>
            <w:pPr>
              <w:pStyle w:val="0"/>
              <w:jc w:val="center"/>
            </w:pPr>
            <w:r>
              <w:rPr>
                <w:sz w:val="24"/>
              </w:rPr>
              <w:t xml:space="preserve">Параметр</w:t>
            </w:r>
          </w:p>
        </w:tc>
        <w:tc>
          <w:tcPr>
            <w:tcW w:w="5953" w:type="dxa"/>
          </w:tcPr>
          <w:p>
            <w:pPr>
              <w:pStyle w:val="0"/>
              <w:jc w:val="center"/>
            </w:pPr>
            <w:r>
              <w:rPr>
                <w:sz w:val="24"/>
              </w:rPr>
              <w:t xml:space="preserve">Значение, иная характеристика параметра</w:t>
            </w:r>
          </w:p>
        </w:tc>
      </w:tr>
      <w:tr>
        <w:tc>
          <w:tcPr>
            <w:tcW w:w="3118" w:type="dxa"/>
          </w:tcPr>
          <w:p>
            <w:pPr>
              <w:pStyle w:val="0"/>
              <w:jc w:val="center"/>
            </w:pPr>
            <w:r>
              <w:rPr>
                <w:sz w:val="24"/>
              </w:rPr>
              <w:t xml:space="preserve">1</w:t>
            </w:r>
          </w:p>
        </w:tc>
        <w:tc>
          <w:tcPr>
            <w:tcW w:w="5953" w:type="dxa"/>
          </w:tcPr>
          <w:p>
            <w:pPr>
              <w:pStyle w:val="0"/>
              <w:jc w:val="center"/>
            </w:pPr>
            <w:r>
              <w:rPr>
                <w:sz w:val="24"/>
              </w:rPr>
              <w:t xml:space="preserve">2</w:t>
            </w:r>
          </w:p>
        </w:tc>
      </w:tr>
      <w:tr>
        <w:tc>
          <w:tcPr>
            <w:tcW w:w="3118" w:type="dxa"/>
          </w:tcPr>
          <w:p>
            <w:pPr>
              <w:pStyle w:val="0"/>
            </w:pPr>
            <w:r>
              <w:rPr>
                <w:sz w:val="24"/>
              </w:rPr>
              <w:t xml:space="preserve">Территориальная доступность организации</w:t>
            </w:r>
          </w:p>
        </w:tc>
        <w:tc>
          <w:tcPr>
            <w:tcW w:w="5953" w:type="dxa"/>
          </w:tcPr>
          <w:p>
            <w:pPr>
              <w:pStyle w:val="0"/>
            </w:pPr>
            <w:r>
              <w:rPr>
                <w:sz w:val="24"/>
              </w:rPr>
              <w:t xml:space="preserve">Размещение организации организовано с учетом территориальной (в том числе транспортной) доступности</w:t>
            </w:r>
          </w:p>
        </w:tc>
      </w:tr>
      <w:tr>
        <w:tc>
          <w:tcPr>
            <w:tcW w:w="3118" w:type="dxa"/>
          </w:tcPr>
          <w:p>
            <w:pPr>
              <w:pStyle w:val="0"/>
            </w:pPr>
            <w:r>
              <w:rPr>
                <w:sz w:val="24"/>
              </w:rPr>
              <w:t xml:space="preserve">Консультации по вопросам предоставления государственной услуги</w:t>
            </w:r>
          </w:p>
        </w:tc>
        <w:tc>
          <w:tcPr>
            <w:tcW w:w="5953" w:type="dxa"/>
          </w:tcPr>
          <w:p>
            <w:pPr>
              <w:pStyle w:val="0"/>
            </w:pPr>
            <w:r>
              <w:rPr>
                <w:sz w:val="24"/>
              </w:rPr>
              <w:t xml:space="preserve">В организации в течение рабочего дня обеспечивается проведение консультаций (в том числе по телефону) по вопросам предоставления государственной услуги</w:t>
            </w:r>
          </w:p>
        </w:tc>
      </w:tr>
      <w:tr>
        <w:tc>
          <w:tcPr>
            <w:tcW w:w="3118" w:type="dxa"/>
          </w:tcPr>
          <w:p>
            <w:pPr>
              <w:pStyle w:val="0"/>
            </w:pPr>
            <w:r>
              <w:rPr>
                <w:sz w:val="24"/>
              </w:rPr>
              <w:t xml:space="preserve">Режим работы организации</w:t>
            </w:r>
          </w:p>
        </w:tc>
        <w:tc>
          <w:tcPr>
            <w:tcW w:w="5953" w:type="dxa"/>
          </w:tcPr>
          <w:p>
            <w:pPr>
              <w:pStyle w:val="0"/>
            </w:pPr>
            <w:r>
              <w:rPr>
                <w:sz w:val="24"/>
              </w:rPr>
              <w:t xml:space="preserve">1. Прием в организации осуществляется ежедневно (кроме выходных и праздничных дней) в соответствии с утвержденным графиком работы.</w:t>
            </w:r>
          </w:p>
          <w:p>
            <w:pPr>
              <w:pStyle w:val="0"/>
            </w:pPr>
            <w:r>
              <w:rPr>
                <w:sz w:val="24"/>
              </w:rPr>
              <w:t xml:space="preserve">2. Прием в организации осуществляется ежедневно в соответствии с утвержденным графиком работы</w:t>
            </w:r>
          </w:p>
        </w:tc>
      </w:tr>
      <w:tr>
        <w:tc>
          <w:tcPr>
            <w:tcW w:w="3118" w:type="dxa"/>
          </w:tcPr>
          <w:p>
            <w:pPr>
              <w:pStyle w:val="0"/>
            </w:pPr>
            <w:r>
              <w:rPr>
                <w:sz w:val="24"/>
              </w:rPr>
              <w:t xml:space="preserve">Обеспечение доступности для инвалидов и других маломобильных лиц с учетом ограничений их жизнедеятельности</w:t>
            </w:r>
          </w:p>
        </w:tc>
        <w:tc>
          <w:tcPr>
            <w:tcW w:w="5953" w:type="dxa"/>
          </w:tcPr>
          <w:p>
            <w:pPr>
              <w:pStyle w:val="0"/>
            </w:pPr>
            <w:r>
              <w:rPr>
                <w:sz w:val="24"/>
              </w:rPr>
              <w:t xml:space="preserve">Здание и территория организации оборудованы специальными устройствами, приспособлениями для передвижения инвалидов (пандусы, перила и др.)</w:t>
            </w:r>
          </w:p>
        </w:tc>
      </w:tr>
    </w:tbl>
    <w:p>
      <w:pPr>
        <w:pStyle w:val="0"/>
        <w:jc w:val="both"/>
      </w:pPr>
      <w:r>
        <w:rPr>
          <w:sz w:val="24"/>
        </w:rPr>
      </w:r>
    </w:p>
    <w:p>
      <w:pPr>
        <w:pStyle w:val="0"/>
        <w:ind w:firstLine="540"/>
        <w:jc w:val="both"/>
      </w:pPr>
      <w:r>
        <w:rPr>
          <w:sz w:val="24"/>
        </w:rPr>
        <w:t xml:space="preserve">9. Особые требования к организации работы организации: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18"/>
        <w:gridCol w:w="5953"/>
      </w:tblGrid>
      <w:tr>
        <w:tc>
          <w:tcPr>
            <w:tcW w:w="3118" w:type="dxa"/>
          </w:tcPr>
          <w:p>
            <w:pPr>
              <w:pStyle w:val="0"/>
              <w:jc w:val="center"/>
            </w:pPr>
            <w:r>
              <w:rPr>
                <w:sz w:val="24"/>
              </w:rPr>
              <w:t xml:space="preserve">Параметр</w:t>
            </w:r>
          </w:p>
        </w:tc>
        <w:tc>
          <w:tcPr>
            <w:tcW w:w="5953" w:type="dxa"/>
          </w:tcPr>
          <w:p>
            <w:pPr>
              <w:pStyle w:val="0"/>
              <w:jc w:val="center"/>
            </w:pPr>
            <w:r>
              <w:rPr>
                <w:sz w:val="24"/>
              </w:rPr>
              <w:t xml:space="preserve">Значение, иная характеристика параметра</w:t>
            </w:r>
          </w:p>
        </w:tc>
      </w:tr>
      <w:tr>
        <w:tc>
          <w:tcPr>
            <w:tcW w:w="3118" w:type="dxa"/>
          </w:tcPr>
          <w:p>
            <w:pPr>
              <w:pStyle w:val="0"/>
              <w:jc w:val="center"/>
            </w:pPr>
            <w:r>
              <w:rPr>
                <w:sz w:val="24"/>
              </w:rPr>
              <w:t xml:space="preserve">1</w:t>
            </w:r>
          </w:p>
        </w:tc>
        <w:tc>
          <w:tcPr>
            <w:tcW w:w="5953" w:type="dxa"/>
          </w:tcPr>
          <w:p>
            <w:pPr>
              <w:pStyle w:val="0"/>
              <w:jc w:val="center"/>
            </w:pPr>
            <w:r>
              <w:rPr>
                <w:sz w:val="24"/>
              </w:rPr>
              <w:t xml:space="preserve">2</w:t>
            </w:r>
          </w:p>
        </w:tc>
      </w:tr>
      <w:tr>
        <w:tc>
          <w:tcPr>
            <w:tcW w:w="3118" w:type="dxa"/>
          </w:tcPr>
          <w:p>
            <w:pPr>
              <w:pStyle w:val="0"/>
            </w:pPr>
            <w:r>
              <w:rPr>
                <w:sz w:val="24"/>
              </w:rPr>
              <w:t xml:space="preserve">Организация досуга</w:t>
            </w:r>
          </w:p>
        </w:tc>
        <w:tc>
          <w:tcPr>
            <w:tcW w:w="5953" w:type="dxa"/>
          </w:tcPr>
          <w:p>
            <w:pPr>
              <w:pStyle w:val="0"/>
            </w:pPr>
            <w:r>
              <w:rPr>
                <w:sz w:val="24"/>
              </w:rPr>
              <w:t xml:space="preserve">Организуются мероприятия: праздники, концерты, встречи, выставки и т.п. Организована работа кружков, клубов и иных досуговых объединений</w:t>
            </w:r>
          </w:p>
        </w:tc>
      </w:tr>
    </w:tbl>
    <w:p>
      <w:pPr>
        <w:pStyle w:val="0"/>
        <w:jc w:val="both"/>
      </w:pPr>
      <w:r>
        <w:rPr>
          <w:sz w:val="24"/>
        </w:rPr>
      </w:r>
    </w:p>
    <w:p>
      <w:pPr>
        <w:pStyle w:val="0"/>
        <w:ind w:firstLine="540"/>
        <w:jc w:val="both"/>
      </w:pPr>
      <w:r>
        <w:rPr>
          <w:sz w:val="24"/>
        </w:rPr>
        <w:t xml:space="preserve">10. Требования к кадровому обеспечению предоставления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18"/>
        <w:gridCol w:w="5953"/>
      </w:tblGrid>
      <w:tr>
        <w:tc>
          <w:tcPr>
            <w:tcW w:w="3118" w:type="dxa"/>
          </w:tcPr>
          <w:p>
            <w:pPr>
              <w:pStyle w:val="0"/>
              <w:jc w:val="center"/>
            </w:pPr>
            <w:r>
              <w:rPr>
                <w:sz w:val="24"/>
              </w:rPr>
              <w:t xml:space="preserve">Параметр</w:t>
            </w:r>
          </w:p>
        </w:tc>
        <w:tc>
          <w:tcPr>
            <w:tcW w:w="5953" w:type="dxa"/>
          </w:tcPr>
          <w:p>
            <w:pPr>
              <w:pStyle w:val="0"/>
              <w:jc w:val="center"/>
            </w:pPr>
            <w:r>
              <w:rPr>
                <w:sz w:val="24"/>
              </w:rPr>
              <w:t xml:space="preserve">Значение, иная характеристика параметра</w:t>
            </w:r>
          </w:p>
        </w:tc>
      </w:tr>
      <w:tr>
        <w:tc>
          <w:tcPr>
            <w:tcW w:w="3118" w:type="dxa"/>
          </w:tcPr>
          <w:p>
            <w:pPr>
              <w:pStyle w:val="0"/>
              <w:jc w:val="center"/>
            </w:pPr>
            <w:r>
              <w:rPr>
                <w:sz w:val="24"/>
              </w:rPr>
              <w:t xml:space="preserve">1</w:t>
            </w:r>
          </w:p>
        </w:tc>
        <w:tc>
          <w:tcPr>
            <w:tcW w:w="5953" w:type="dxa"/>
          </w:tcPr>
          <w:p>
            <w:pPr>
              <w:pStyle w:val="0"/>
              <w:jc w:val="center"/>
            </w:pPr>
            <w:r>
              <w:rPr>
                <w:sz w:val="24"/>
              </w:rPr>
              <w:t xml:space="preserve">2</w:t>
            </w:r>
          </w:p>
        </w:tc>
      </w:tr>
      <w:tr>
        <w:tc>
          <w:tcPr>
            <w:tcW w:w="3118" w:type="dxa"/>
          </w:tcPr>
          <w:p>
            <w:pPr>
              <w:pStyle w:val="0"/>
            </w:pPr>
            <w:r>
              <w:rPr>
                <w:sz w:val="24"/>
              </w:rPr>
              <w:t xml:space="preserve">Укомплектованность штата</w:t>
            </w:r>
          </w:p>
        </w:tc>
        <w:tc>
          <w:tcPr>
            <w:tcW w:w="5953" w:type="dxa"/>
          </w:tcPr>
          <w:p>
            <w:pPr>
              <w:pStyle w:val="0"/>
            </w:pPr>
            <w:r>
              <w:rPr>
                <w:sz w:val="24"/>
              </w:rPr>
              <w:t xml:space="preserve">Штат организации укомплектован специалистами, соответствующими занимаемым должностям по уровню образования и стажу работы, не менее чем на 80 процентов</w:t>
            </w:r>
          </w:p>
        </w:tc>
      </w:tr>
    </w:tbl>
    <w:p>
      <w:pPr>
        <w:pStyle w:val="0"/>
        <w:jc w:val="both"/>
      </w:pPr>
      <w:r>
        <w:rPr>
          <w:sz w:val="24"/>
        </w:rPr>
      </w:r>
    </w:p>
    <w:p>
      <w:pPr>
        <w:pStyle w:val="0"/>
        <w:ind w:firstLine="540"/>
        <w:jc w:val="both"/>
      </w:pPr>
      <w:r>
        <w:rPr>
          <w:sz w:val="24"/>
        </w:rPr>
        <w:t xml:space="preserve">11. Требования к информационному обеспечению потребителей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18"/>
        <w:gridCol w:w="5953"/>
      </w:tblGrid>
      <w:tr>
        <w:tc>
          <w:tcPr>
            <w:tcW w:w="3118" w:type="dxa"/>
          </w:tcPr>
          <w:p>
            <w:pPr>
              <w:pStyle w:val="0"/>
              <w:jc w:val="center"/>
            </w:pPr>
            <w:r>
              <w:rPr>
                <w:sz w:val="24"/>
              </w:rPr>
              <w:t xml:space="preserve">Параметр</w:t>
            </w:r>
          </w:p>
        </w:tc>
        <w:tc>
          <w:tcPr>
            <w:tcW w:w="5953" w:type="dxa"/>
          </w:tcPr>
          <w:p>
            <w:pPr>
              <w:pStyle w:val="0"/>
              <w:jc w:val="center"/>
            </w:pPr>
            <w:r>
              <w:rPr>
                <w:sz w:val="24"/>
              </w:rPr>
              <w:t xml:space="preserve">Значение, иная характеристика параметра</w:t>
            </w:r>
          </w:p>
        </w:tc>
      </w:tr>
      <w:tr>
        <w:tc>
          <w:tcPr>
            <w:tcW w:w="3118" w:type="dxa"/>
          </w:tcPr>
          <w:p>
            <w:pPr>
              <w:pStyle w:val="0"/>
              <w:jc w:val="center"/>
            </w:pPr>
            <w:r>
              <w:rPr>
                <w:sz w:val="24"/>
              </w:rPr>
              <w:t xml:space="preserve">1</w:t>
            </w:r>
          </w:p>
        </w:tc>
        <w:tc>
          <w:tcPr>
            <w:tcW w:w="5953" w:type="dxa"/>
          </w:tcPr>
          <w:p>
            <w:pPr>
              <w:pStyle w:val="0"/>
              <w:jc w:val="center"/>
            </w:pPr>
            <w:r>
              <w:rPr>
                <w:sz w:val="24"/>
              </w:rPr>
              <w:t xml:space="preserve">2</w:t>
            </w:r>
          </w:p>
        </w:tc>
      </w:tr>
      <w:tr>
        <w:tc>
          <w:tcPr>
            <w:tcW w:w="3118" w:type="dxa"/>
          </w:tcPr>
          <w:p>
            <w:pPr>
              <w:pStyle w:val="0"/>
            </w:pPr>
            <w:r>
              <w:rPr>
                <w:sz w:val="24"/>
              </w:rPr>
              <w:t xml:space="preserve">Информация в общественных местах</w:t>
            </w:r>
          </w:p>
        </w:tc>
        <w:tc>
          <w:tcPr>
            <w:tcW w:w="5953" w:type="dxa"/>
          </w:tcPr>
          <w:p>
            <w:pPr>
              <w:pStyle w:val="0"/>
            </w:pPr>
            <w:r>
              <w:rPr>
                <w:sz w:val="24"/>
              </w:rPr>
              <w:t xml:space="preserve">В организации размещается информация о наименовании, адресе и контактных телефонах</w:t>
            </w:r>
          </w:p>
        </w:tc>
      </w:tr>
      <w:tr>
        <w:tc>
          <w:tcPr>
            <w:tcW w:w="3118" w:type="dxa"/>
          </w:tcPr>
          <w:p>
            <w:pPr>
              <w:pStyle w:val="0"/>
            </w:pPr>
            <w:r>
              <w:rPr>
                <w:sz w:val="24"/>
              </w:rPr>
              <w:t xml:space="preserve">Информация у входа в организацию</w:t>
            </w:r>
          </w:p>
        </w:tc>
        <w:tc>
          <w:tcPr>
            <w:tcW w:w="5953" w:type="dxa"/>
          </w:tcPr>
          <w:p>
            <w:pPr>
              <w:pStyle w:val="0"/>
            </w:pPr>
            <w:r>
              <w:rPr>
                <w:sz w:val="24"/>
              </w:rPr>
              <w:t xml:space="preserve">У входа в организацию размещаются:</w:t>
            </w:r>
          </w:p>
          <w:p>
            <w:pPr>
              <w:pStyle w:val="0"/>
            </w:pPr>
            <w:r>
              <w:rPr>
                <w:sz w:val="24"/>
              </w:rPr>
              <w:t xml:space="preserve">1) вывеска с наименованием организации;</w:t>
            </w:r>
          </w:p>
          <w:p>
            <w:pPr>
              <w:pStyle w:val="0"/>
            </w:pPr>
            <w:r>
              <w:rPr>
                <w:sz w:val="24"/>
              </w:rPr>
              <w:t xml:space="preserve">2) информация о режиме работы организации</w:t>
            </w:r>
          </w:p>
        </w:tc>
      </w:tr>
      <w:tr>
        <w:tc>
          <w:tcPr>
            <w:tcW w:w="3118" w:type="dxa"/>
          </w:tcPr>
          <w:p>
            <w:pPr>
              <w:pStyle w:val="0"/>
            </w:pPr>
            <w:r>
              <w:rPr>
                <w:sz w:val="24"/>
              </w:rPr>
              <w:t xml:space="preserve">Информация в помещениях организации</w:t>
            </w:r>
          </w:p>
        </w:tc>
        <w:tc>
          <w:tcPr>
            <w:tcW w:w="5953" w:type="dxa"/>
          </w:tcPr>
          <w:p>
            <w:pPr>
              <w:pStyle w:val="0"/>
            </w:pPr>
            <w:r>
              <w:rPr>
                <w:sz w:val="24"/>
              </w:rPr>
              <w:t xml:space="preserve">В помещениях организации (в удобном для обозрения месте) располагается информация о:</w:t>
            </w:r>
          </w:p>
          <w:p>
            <w:pPr>
              <w:pStyle w:val="0"/>
            </w:pPr>
            <w:r>
              <w:rPr>
                <w:sz w:val="24"/>
              </w:rPr>
              <w:t xml:space="preserve">1) приемных часах руководителя организации и его заместителей;</w:t>
            </w:r>
          </w:p>
          <w:p>
            <w:pPr>
              <w:pStyle w:val="0"/>
              <w:jc w:val="both"/>
            </w:pPr>
            <w:r>
              <w:rPr>
                <w:sz w:val="24"/>
              </w:rPr>
              <w:t xml:space="preserve">2) контактных телефонах;</w:t>
            </w:r>
          </w:p>
          <w:p>
            <w:pPr>
              <w:pStyle w:val="0"/>
            </w:pPr>
            <w:r>
              <w:rPr>
                <w:sz w:val="24"/>
              </w:rPr>
              <w:t xml:space="preserve">3) адресе и контактных телефонах Министерства труда и социального развития Омской области и его территориальных органов;</w:t>
            </w:r>
          </w:p>
          <w:p>
            <w:pPr>
              <w:pStyle w:val="0"/>
            </w:pPr>
            <w:r>
              <w:rPr>
                <w:sz w:val="24"/>
              </w:rPr>
              <w:t xml:space="preserve">4) услугах, оказываемых организацией;</w:t>
            </w:r>
          </w:p>
          <w:p>
            <w:pPr>
              <w:pStyle w:val="0"/>
            </w:pPr>
            <w:r>
              <w:rPr>
                <w:sz w:val="24"/>
              </w:rPr>
              <w:t xml:space="preserve">5) порядке предоставления услуг</w:t>
            </w:r>
          </w:p>
        </w:tc>
      </w:tr>
      <w:tr>
        <w:tc>
          <w:tcPr>
            <w:tcW w:w="3118" w:type="dxa"/>
          </w:tcPr>
          <w:p>
            <w:pPr>
              <w:pStyle w:val="0"/>
            </w:pPr>
            <w:r>
              <w:rPr>
                <w:sz w:val="24"/>
              </w:rPr>
              <w:t xml:space="preserve">Информация в информационно-телекоммуникационной сети "Интернет"</w:t>
            </w:r>
          </w:p>
        </w:tc>
        <w:tc>
          <w:tcPr>
            <w:tcW w:w="5953" w:type="dxa"/>
          </w:tcPr>
          <w:p>
            <w:pPr>
              <w:pStyle w:val="0"/>
            </w:pPr>
            <w:r>
              <w:rPr>
                <w:sz w:val="24"/>
              </w:rPr>
              <w:t xml:space="preserve">Наличие информации об организации в реестре поставщиков социальных услуг Омской области (</w:t>
            </w:r>
            <w:hyperlink w:history="0" r:id="rId588">
              <w:r>
                <w:rPr>
                  <w:sz w:val="24"/>
                  <w:color w:val="0000ff"/>
                </w:rPr>
                <w:t xml:space="preserve">https://mtsr.omskportal.ru/oiv/mtsr/otrasl/FZ</w:t>
              </w:r>
            </w:hyperlink>
            <w:r>
              <w:rPr>
                <w:sz w:val="24"/>
              </w:rPr>
              <w:t xml:space="preserve">.)</w:t>
            </w:r>
          </w:p>
        </w:tc>
      </w:tr>
    </w:tbl>
    <w:p>
      <w:pPr>
        <w:pStyle w:val="0"/>
        <w:jc w:val="both"/>
      </w:pPr>
      <w:r>
        <w:rPr>
          <w:sz w:val="24"/>
        </w:rPr>
      </w:r>
    </w:p>
    <w:p>
      <w:pPr>
        <w:pStyle w:val="0"/>
        <w:ind w:firstLine="540"/>
        <w:jc w:val="both"/>
      </w:pPr>
      <w:r>
        <w:rPr>
          <w:sz w:val="24"/>
        </w:rPr>
        <w:t xml:space="preserve">12. Требования к организации учета мнения потребителей о качестве и доступности оказания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18"/>
        <w:gridCol w:w="5953"/>
      </w:tblGrid>
      <w:tr>
        <w:tc>
          <w:tcPr>
            <w:tcW w:w="3118" w:type="dxa"/>
          </w:tcPr>
          <w:p>
            <w:pPr>
              <w:pStyle w:val="0"/>
              <w:jc w:val="center"/>
            </w:pPr>
            <w:r>
              <w:rPr>
                <w:sz w:val="24"/>
              </w:rPr>
              <w:t xml:space="preserve">Параметр</w:t>
            </w:r>
          </w:p>
        </w:tc>
        <w:tc>
          <w:tcPr>
            <w:tcW w:w="5953" w:type="dxa"/>
          </w:tcPr>
          <w:p>
            <w:pPr>
              <w:pStyle w:val="0"/>
              <w:jc w:val="center"/>
            </w:pPr>
            <w:r>
              <w:rPr>
                <w:sz w:val="24"/>
              </w:rPr>
              <w:t xml:space="preserve">Значение, иная характеристика параметра</w:t>
            </w:r>
          </w:p>
        </w:tc>
      </w:tr>
      <w:tr>
        <w:tc>
          <w:tcPr>
            <w:tcW w:w="3118" w:type="dxa"/>
          </w:tcPr>
          <w:p>
            <w:pPr>
              <w:pStyle w:val="0"/>
              <w:jc w:val="center"/>
            </w:pPr>
            <w:r>
              <w:rPr>
                <w:sz w:val="24"/>
              </w:rPr>
              <w:t xml:space="preserve">1</w:t>
            </w:r>
          </w:p>
        </w:tc>
        <w:tc>
          <w:tcPr>
            <w:tcW w:w="5953" w:type="dxa"/>
          </w:tcPr>
          <w:p>
            <w:pPr>
              <w:pStyle w:val="0"/>
              <w:jc w:val="center"/>
            </w:pPr>
            <w:r>
              <w:rPr>
                <w:sz w:val="24"/>
              </w:rPr>
              <w:t xml:space="preserve">2</w:t>
            </w:r>
          </w:p>
        </w:tc>
      </w:tr>
      <w:tr>
        <w:tc>
          <w:tcPr>
            <w:tcW w:w="3118" w:type="dxa"/>
          </w:tcPr>
          <w:p>
            <w:pPr>
              <w:pStyle w:val="0"/>
            </w:pPr>
            <w:r>
              <w:rPr>
                <w:sz w:val="24"/>
              </w:rPr>
              <w:t xml:space="preserve">Письменные обращения граждан</w:t>
            </w:r>
          </w:p>
        </w:tc>
        <w:tc>
          <w:tcPr>
            <w:tcW w:w="5953" w:type="dxa"/>
          </w:tcPr>
          <w:p>
            <w:pPr>
              <w:pStyle w:val="0"/>
            </w:pPr>
            <w:r>
              <w:rPr>
                <w:sz w:val="24"/>
              </w:rPr>
              <w:t xml:space="preserve">В организации организованы прием, регистрация, рассмотрение письменных предложений, заявлений, жалоб граждан и подготовка ответов на них</w:t>
            </w:r>
          </w:p>
        </w:tc>
      </w:tr>
      <w:tr>
        <w:tc>
          <w:tcPr>
            <w:tcW w:w="3118" w:type="dxa"/>
          </w:tcPr>
          <w:p>
            <w:pPr>
              <w:pStyle w:val="0"/>
            </w:pPr>
            <w:r>
              <w:rPr>
                <w:sz w:val="24"/>
              </w:rPr>
              <w:t xml:space="preserve">Книга отзывов и предложений</w:t>
            </w:r>
          </w:p>
        </w:tc>
        <w:tc>
          <w:tcPr>
            <w:tcW w:w="5953" w:type="dxa"/>
          </w:tcPr>
          <w:p>
            <w:pPr>
              <w:pStyle w:val="0"/>
            </w:pPr>
            <w:r>
              <w:rPr>
                <w:sz w:val="24"/>
              </w:rPr>
              <w:t xml:space="preserve">В организации имеется книга отзывов и предложений, которая расположена в общедоступном месте</w:t>
            </w:r>
          </w:p>
        </w:tc>
      </w:tr>
      <w:tr>
        <w:tc>
          <w:tcPr>
            <w:tcW w:w="3118" w:type="dxa"/>
          </w:tcPr>
          <w:p>
            <w:pPr>
              <w:pStyle w:val="0"/>
            </w:pPr>
            <w:r>
              <w:rPr>
                <w:sz w:val="24"/>
              </w:rPr>
              <w:t xml:space="preserve">Опросы потребителей</w:t>
            </w:r>
          </w:p>
        </w:tc>
        <w:tc>
          <w:tcPr>
            <w:tcW w:w="5953" w:type="dxa"/>
          </w:tcPr>
          <w:p>
            <w:pPr>
              <w:pStyle w:val="0"/>
            </w:pPr>
            <w:r>
              <w:rPr>
                <w:sz w:val="24"/>
              </w:rPr>
              <w:t xml:space="preserve">В организации проводятся опросы потребителей в целях выявления их мнения относительно качества и доступности оказанной государственной услуги</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16</w:t>
      </w:r>
    </w:p>
    <w:p>
      <w:pPr>
        <w:pStyle w:val="0"/>
        <w:jc w:val="right"/>
      </w:pPr>
      <w:r>
        <w:rPr>
          <w:sz w:val="24"/>
        </w:rPr>
        <w:t xml:space="preserve">к приказу Министерства труда</w:t>
      </w:r>
    </w:p>
    <w:p>
      <w:pPr>
        <w:pStyle w:val="0"/>
        <w:jc w:val="right"/>
      </w:pPr>
      <w:r>
        <w:rPr>
          <w:sz w:val="24"/>
        </w:rPr>
        <w:t xml:space="preserve">и социального развития</w:t>
      </w:r>
    </w:p>
    <w:p>
      <w:pPr>
        <w:pStyle w:val="0"/>
        <w:jc w:val="right"/>
      </w:pPr>
      <w:r>
        <w:rPr>
          <w:sz w:val="24"/>
        </w:rPr>
        <w:t xml:space="preserve">Омской области</w:t>
      </w:r>
    </w:p>
    <w:p>
      <w:pPr>
        <w:pStyle w:val="0"/>
        <w:jc w:val="right"/>
      </w:pPr>
      <w:r>
        <w:rPr>
          <w:sz w:val="24"/>
        </w:rPr>
        <w:t xml:space="preserve">от 29 декабря 2015 г. N 178-п</w:t>
      </w:r>
    </w:p>
    <w:p>
      <w:pPr>
        <w:pStyle w:val="0"/>
        <w:jc w:val="both"/>
      </w:pPr>
      <w:r>
        <w:rPr>
          <w:sz w:val="24"/>
        </w:rPr>
      </w:r>
    </w:p>
    <w:bookmarkStart w:id="2482" w:name="P2482"/>
    <w:bookmarkEnd w:id="2482"/>
    <w:p>
      <w:pPr>
        <w:pStyle w:val="2"/>
        <w:jc w:val="center"/>
      </w:pPr>
      <w:r>
        <w:rPr>
          <w:sz w:val="24"/>
        </w:rPr>
        <w:t xml:space="preserve">РЕГИОНАЛЬНЫЙ СТАНДАРТ</w:t>
      </w:r>
    </w:p>
    <w:p>
      <w:pPr>
        <w:pStyle w:val="2"/>
        <w:jc w:val="center"/>
      </w:pPr>
      <w:r>
        <w:rPr>
          <w:sz w:val="24"/>
        </w:rPr>
        <w:t xml:space="preserve">государственной услуги "Услуги по реабилитации и абилитации</w:t>
      </w:r>
    </w:p>
    <w:p>
      <w:pPr>
        <w:pStyle w:val="2"/>
        <w:jc w:val="center"/>
      </w:pPr>
      <w:r>
        <w:rPr>
          <w:sz w:val="24"/>
        </w:rPr>
        <w:t xml:space="preserve">детей-инвалидов, оказываемые реабилитационными и иными</w:t>
      </w:r>
    </w:p>
    <w:p>
      <w:pPr>
        <w:pStyle w:val="2"/>
        <w:jc w:val="center"/>
      </w:pPr>
      <w:r>
        <w:rPr>
          <w:sz w:val="24"/>
        </w:rPr>
        <w:t xml:space="preserve">организациями без обеспечения проживания, прочие"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 </w:t>
            </w:r>
            <w:hyperlink w:history="0" r:id="rId589" w:tooltip="Приказ Министерства труда и социального развития Омской области от 07.09.2026 N 137-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Приказом</w:t>
              </w:r>
            </w:hyperlink>
            <w:r>
              <w:rPr>
                <w:sz w:val="24"/>
                <w:color w:val="392c69"/>
              </w:rPr>
              <w:t xml:space="preserve"> Министерства труда и социального развития Омской области</w:t>
            </w:r>
          </w:p>
          <w:p>
            <w:pPr>
              <w:pStyle w:val="0"/>
              <w:jc w:val="center"/>
            </w:pPr>
            <w:r>
              <w:rPr>
                <w:sz w:val="24"/>
                <w:color w:val="392c69"/>
              </w:rPr>
              <w:t xml:space="preserve">от 07.09.2026 N 137-п)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Цель оказания государственной услуги "Услуги по реабилитации и абилитации детей-инвалидов, оказываемые реабилитационными и иными организациями без обеспечения проживания, прочие" (далее - государственная услуга): предоставление детям-инвалидам комплекса реабилитационных и абилитационных услуг в полустационарной форме (без обеспечения проживания) реабилитационными организациями в целях восстановления физических и психических функций, развития социальных навыков и улучшения качества жизни.</w:t>
      </w:r>
    </w:p>
    <w:p>
      <w:pPr>
        <w:pStyle w:val="0"/>
        <w:spacing w:before="240" w:lineRule="auto"/>
        <w:ind w:firstLine="540"/>
        <w:jc w:val="both"/>
      </w:pPr>
      <w:r>
        <w:rPr>
          <w:sz w:val="24"/>
        </w:rPr>
        <w:t xml:space="preserve">2. Категория потребителей государственной услуги: дети-инвалиды и члены их семьи (далее - потребители).</w:t>
      </w:r>
    </w:p>
    <w:p>
      <w:pPr>
        <w:pStyle w:val="0"/>
        <w:spacing w:before="240" w:lineRule="auto"/>
        <w:ind w:firstLine="540"/>
        <w:jc w:val="both"/>
      </w:pPr>
      <w:r>
        <w:rPr>
          <w:sz w:val="24"/>
        </w:rPr>
        <w:t xml:space="preserve">3. Основные показатели, характеризующие состав, качество и (или) объем </w:t>
      </w:r>
      <w:hyperlink w:history="0" w:anchor="P2509" w:tooltip="&lt;*&gt; Показатели объема оказания государственной услуги - количество посещений (проведенных реабилитационных мероприятий) (посещений).">
        <w:r>
          <w:rPr>
            <w:sz w:val="24"/>
            <w:color w:val="0000ff"/>
          </w:rPr>
          <w:t xml:space="preserve">&lt;*&gt;</w:t>
        </w:r>
      </w:hyperlink>
      <w:r>
        <w:rPr>
          <w:sz w:val="24"/>
        </w:rPr>
        <w:t xml:space="preserve"> оказания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35"/>
        <w:gridCol w:w="3005"/>
        <w:gridCol w:w="3231"/>
      </w:tblGrid>
      <w:tr>
        <w:tc>
          <w:tcPr>
            <w:tcW w:w="2835" w:type="dxa"/>
          </w:tcPr>
          <w:p>
            <w:pPr>
              <w:pStyle w:val="0"/>
              <w:jc w:val="center"/>
            </w:pPr>
            <w:r>
              <w:rPr>
                <w:sz w:val="24"/>
              </w:rPr>
              <w:t xml:space="preserve">Наименование показателя, единица измерения</w:t>
            </w:r>
          </w:p>
        </w:tc>
        <w:tc>
          <w:tcPr>
            <w:tcW w:w="3005" w:type="dxa"/>
          </w:tcPr>
          <w:p>
            <w:pPr>
              <w:pStyle w:val="0"/>
              <w:jc w:val="center"/>
            </w:pPr>
            <w:r>
              <w:rPr>
                <w:sz w:val="24"/>
              </w:rPr>
              <w:t xml:space="preserve">Методика расчета</w:t>
            </w:r>
          </w:p>
        </w:tc>
        <w:tc>
          <w:tcPr>
            <w:tcW w:w="3231" w:type="dxa"/>
          </w:tcPr>
          <w:p>
            <w:pPr>
              <w:pStyle w:val="0"/>
              <w:jc w:val="center"/>
            </w:pPr>
            <w:r>
              <w:rPr>
                <w:sz w:val="24"/>
              </w:rPr>
              <w:t xml:space="preserve">Источник информации</w:t>
            </w:r>
          </w:p>
        </w:tc>
      </w:tr>
      <w:tr>
        <w:tc>
          <w:tcPr>
            <w:tcW w:w="2835" w:type="dxa"/>
          </w:tcPr>
          <w:p>
            <w:pPr>
              <w:pStyle w:val="0"/>
              <w:jc w:val="center"/>
            </w:pPr>
            <w:r>
              <w:rPr>
                <w:sz w:val="24"/>
              </w:rPr>
              <w:t xml:space="preserve">1</w:t>
            </w:r>
          </w:p>
        </w:tc>
        <w:tc>
          <w:tcPr>
            <w:tcW w:w="3005" w:type="dxa"/>
          </w:tcPr>
          <w:p>
            <w:pPr>
              <w:pStyle w:val="0"/>
              <w:jc w:val="center"/>
            </w:pPr>
            <w:r>
              <w:rPr>
                <w:sz w:val="24"/>
              </w:rPr>
              <w:t xml:space="preserve">2</w:t>
            </w:r>
          </w:p>
        </w:tc>
        <w:tc>
          <w:tcPr>
            <w:tcW w:w="3231" w:type="dxa"/>
          </w:tcPr>
          <w:p>
            <w:pPr>
              <w:pStyle w:val="0"/>
              <w:jc w:val="center"/>
            </w:pPr>
            <w:r>
              <w:rPr>
                <w:sz w:val="24"/>
              </w:rPr>
              <w:t xml:space="preserve">3</w:t>
            </w:r>
          </w:p>
        </w:tc>
      </w:tr>
      <w:tr>
        <w:tc>
          <w:tcPr>
            <w:tcW w:w="2835" w:type="dxa"/>
          </w:tcPr>
          <w:p>
            <w:pPr>
              <w:pStyle w:val="0"/>
            </w:pPr>
            <w:r>
              <w:rPr>
                <w:sz w:val="24"/>
              </w:rPr>
              <w:t xml:space="preserve">Доля физических лиц, получивших положительные результаты (восстановление или компенсацию) нарушенных функций или ограничений жизнедеятельности организма, в общем количестве обратившихся, процентов</w:t>
            </w:r>
          </w:p>
        </w:tc>
        <w:tc>
          <w:tcPr>
            <w:tcW w:w="3005" w:type="dxa"/>
          </w:tcPr>
          <w:p>
            <w:pPr>
              <w:pStyle w:val="0"/>
            </w:pPr>
            <w:r>
              <w:rPr>
                <w:sz w:val="24"/>
              </w:rPr>
              <w:t xml:space="preserve">П = Пу / По x 100, где:</w:t>
            </w:r>
          </w:p>
          <w:p>
            <w:pPr>
              <w:pStyle w:val="0"/>
            </w:pPr>
            <w:r>
              <w:rPr>
                <w:sz w:val="24"/>
              </w:rPr>
            </w:r>
          </w:p>
          <w:p>
            <w:pPr>
              <w:pStyle w:val="0"/>
            </w:pPr>
            <w:r>
              <w:rPr>
                <w:sz w:val="24"/>
              </w:rPr>
              <w:t xml:space="preserve">П - доля физических лиц, получивших положительные результаты (восстановление или компенсацию) нарушенных функций или ограничений жизнедеятельности организма;</w:t>
            </w:r>
          </w:p>
          <w:p>
            <w:pPr>
              <w:pStyle w:val="0"/>
            </w:pPr>
            <w:r>
              <w:rPr>
                <w:sz w:val="24"/>
              </w:rPr>
              <w:t xml:space="preserve">Пу - число получателей, обратившихся в отчетном периоде в организации, которым была предоставлена государственная услуга;</w:t>
            </w:r>
          </w:p>
          <w:p>
            <w:pPr>
              <w:pStyle w:val="0"/>
            </w:pPr>
            <w:r>
              <w:rPr>
                <w:sz w:val="24"/>
              </w:rPr>
              <w:t xml:space="preserve">По - число получателей, получивших положительные результаты (восстановление или компенсацию) нарушенных функций или ограничений жизнедеятельности организма</w:t>
            </w:r>
          </w:p>
        </w:tc>
        <w:tc>
          <w:tcPr>
            <w:tcW w:w="3231" w:type="dxa"/>
          </w:tcPr>
          <w:p>
            <w:pPr>
              <w:pStyle w:val="0"/>
            </w:pPr>
            <w:r>
              <w:rPr>
                <w:sz w:val="24"/>
              </w:rPr>
              <w:t xml:space="preserve">Унифицированные формы: </w:t>
            </w:r>
            <w:hyperlink w:history="0" r:id="rId590" w:tooltip="Приказ Минтруда России от 02.09.2024 N 445н (ред. от 22.12.2025) &quot;Об утверждении унифицированных форм документации при оказании услуг по отдельным основным направлениям комплексной реабилитации и абилитации инвалидов&quot; (Зарегистрировано в Минюсте России 27.11.2024 N 80349) {КонсультантПлюс}">
              <w:r>
                <w:rPr>
                  <w:sz w:val="24"/>
                  <w:color w:val="0000ff"/>
                </w:rPr>
                <w:t xml:space="preserve">журнала</w:t>
              </w:r>
            </w:hyperlink>
            <w:r>
              <w:rPr>
                <w:sz w:val="24"/>
              </w:rPr>
              <w:t xml:space="preserve"> учета инвалидов (детей-инвалидов), поступивших в реабилитационную организацию, и реализации мероприятий и оказания услуг по отдельным основным направлениям комплексной реабилитации и абилитации инвалидов; реабилитационной (абилитационной) </w:t>
            </w:r>
            <w:hyperlink w:history="0" r:id="rId591" w:tooltip="Приказ Минтруда России от 02.09.2024 N 445н (ред. от 22.12.2025) &quot;Об утверждении унифицированных форм документации при оказании услуг по отдельным основным направлениям комплексной реабилитации и абилитации инвалидов&quot; (Зарегистрировано в Минюсте России 27.11.2024 N 80349) {КонсультантПлюс}">
              <w:r>
                <w:rPr>
                  <w:sz w:val="24"/>
                  <w:color w:val="0000ff"/>
                </w:rPr>
                <w:t xml:space="preserve">карты</w:t>
              </w:r>
            </w:hyperlink>
            <w:r>
              <w:rPr>
                <w:sz w:val="24"/>
              </w:rPr>
              <w:t xml:space="preserve"> реализации мероприятий и оказания услуг по отдельным основным направлениям комплексной реабилитации и абилитации инвалидов (детей-инвалидов), утвержденные приказом Министерства труда и социальной защиты Российской Федерации (далее - Минтруд России) от 2 сентября 2024 года N 445н "Об утверждении унифицированных форм документации при оказании услуг по отдельным основным направлениям комплексной реабилитации и абилитации инвалидов"</w:t>
            </w:r>
          </w:p>
        </w:tc>
      </w:tr>
    </w:tbl>
    <w:p>
      <w:pPr>
        <w:pStyle w:val="0"/>
        <w:jc w:val="both"/>
      </w:pPr>
      <w:r>
        <w:rPr>
          <w:sz w:val="24"/>
        </w:rPr>
      </w:r>
    </w:p>
    <w:p>
      <w:pPr>
        <w:pStyle w:val="0"/>
        <w:ind w:firstLine="540"/>
        <w:jc w:val="both"/>
      </w:pPr>
      <w:r>
        <w:rPr>
          <w:sz w:val="24"/>
        </w:rPr>
        <w:t xml:space="preserve">--------------------------------</w:t>
      </w:r>
    </w:p>
    <w:bookmarkStart w:id="2509" w:name="P2509"/>
    <w:bookmarkEnd w:id="2509"/>
    <w:p>
      <w:pPr>
        <w:pStyle w:val="0"/>
        <w:spacing w:before="240" w:lineRule="auto"/>
        <w:ind w:firstLine="540"/>
        <w:jc w:val="both"/>
      </w:pPr>
      <w:r>
        <w:rPr>
          <w:sz w:val="24"/>
        </w:rPr>
        <w:t xml:space="preserve">&lt;*&gt; Показатели объема оказания государственной услуги - количество посещений (проведенных реабилитационных мероприятий) (посещений).</w:t>
      </w:r>
    </w:p>
    <w:p>
      <w:pPr>
        <w:pStyle w:val="0"/>
        <w:jc w:val="both"/>
      </w:pPr>
      <w:r>
        <w:rPr>
          <w:sz w:val="24"/>
        </w:rPr>
      </w:r>
    </w:p>
    <w:p>
      <w:pPr>
        <w:pStyle w:val="0"/>
        <w:ind w:firstLine="540"/>
        <w:jc w:val="both"/>
      </w:pPr>
      <w:r>
        <w:rPr>
          <w:sz w:val="24"/>
        </w:rPr>
        <w:t xml:space="preserve">4. Правовые основы оказания государственной услуги:</w:t>
      </w:r>
    </w:p>
    <w:p>
      <w:pPr>
        <w:pStyle w:val="0"/>
        <w:spacing w:before="240" w:lineRule="auto"/>
        <w:ind w:firstLine="540"/>
        <w:jc w:val="both"/>
      </w:pPr>
      <w:r>
        <w:rPr>
          <w:sz w:val="24"/>
        </w:rPr>
        <w:t xml:space="preserve">1) Федеральный </w:t>
      </w:r>
      <w:hyperlink w:history="0" r:id="rId592" w:tooltip="Федеральный закон от 24.11.1995 N 181-ФЗ (ред. от 29.12.2025) &quot;О социальной защите инвалидов в Российской Федерации&quot; (с изм. и доп., вступ. в силу с 01.09.2026) {КонсультантПлюс}">
        <w:r>
          <w:rPr>
            <w:sz w:val="24"/>
            <w:color w:val="0000ff"/>
          </w:rPr>
          <w:t xml:space="preserve">закон</w:t>
        </w:r>
      </w:hyperlink>
      <w:r>
        <w:rPr>
          <w:sz w:val="24"/>
        </w:rPr>
        <w:t xml:space="preserve"> от 24 ноября 1995 года N 181-ФЗ "О социальной защите инвалидов в Российской Федерации";</w:t>
      </w:r>
    </w:p>
    <w:p>
      <w:pPr>
        <w:pStyle w:val="0"/>
        <w:spacing w:before="240" w:lineRule="auto"/>
        <w:ind w:firstLine="540"/>
        <w:jc w:val="both"/>
      </w:pPr>
      <w:r>
        <w:rPr>
          <w:sz w:val="24"/>
        </w:rPr>
        <w:t xml:space="preserve">2) </w:t>
      </w:r>
      <w:hyperlink w:history="0" r:id="rId593" w:tooltip="Приказ Минтруда России от 26.05.2025 N 333н &quot;Об утверждении Стандарта оказания услуги по социально-бытовой реабилитации и абилитации детей-инвалидов&quot; (Зарегистрировано в Минюсте России 30.06.2025 N 82760) {КонсультантПлюс}">
        <w:r>
          <w:rPr>
            <w:sz w:val="24"/>
            <w:color w:val="0000ff"/>
          </w:rPr>
          <w:t xml:space="preserve">приказ</w:t>
        </w:r>
      </w:hyperlink>
      <w:r>
        <w:rPr>
          <w:sz w:val="24"/>
        </w:rPr>
        <w:t xml:space="preserve"> Минтруда России от 26 мая 2025 года N 333н "Об утверждении Стандарта оказания услуги по социально-бытовой реабилитации и абилитации детей-инвалидов"</w:t>
      </w:r>
    </w:p>
    <w:p>
      <w:pPr>
        <w:pStyle w:val="0"/>
        <w:spacing w:before="240" w:lineRule="auto"/>
        <w:ind w:firstLine="540"/>
        <w:jc w:val="both"/>
      </w:pPr>
      <w:r>
        <w:rPr>
          <w:sz w:val="24"/>
        </w:rPr>
        <w:t xml:space="preserve">3) </w:t>
      </w:r>
      <w:hyperlink w:history="0" r:id="rId594" w:tooltip="Приказ Минтруда России от 30.05.2025 N 345н &quot;Об утверждении Стандарта оказания услуги по социально-средовой реабилитации и абилитации детей-инвалидов&quot; (Зарегистрировано в Минюсте России 02.07.2025 N 82784) {КонсультантПлюс}">
        <w:r>
          <w:rPr>
            <w:sz w:val="24"/>
            <w:color w:val="0000ff"/>
          </w:rPr>
          <w:t xml:space="preserve">приказ</w:t>
        </w:r>
      </w:hyperlink>
      <w:r>
        <w:rPr>
          <w:sz w:val="24"/>
        </w:rPr>
        <w:t xml:space="preserve"> Минтруда России от 30 мая 2025 года N 345н "Об утверждении Стандарта оказания услуги по социально-средовой реабилитации и абилитации детей-инвалидов";</w:t>
      </w:r>
    </w:p>
    <w:p>
      <w:pPr>
        <w:pStyle w:val="0"/>
        <w:spacing w:before="240" w:lineRule="auto"/>
        <w:ind w:firstLine="540"/>
        <w:jc w:val="both"/>
      </w:pPr>
      <w:r>
        <w:rPr>
          <w:sz w:val="24"/>
        </w:rPr>
        <w:t xml:space="preserve">4) </w:t>
      </w:r>
      <w:hyperlink w:history="0" r:id="rId595" w:tooltip="Приказ Минтруда России от 30.05.2025 N 346н &quot;Об утверждении Стандарта оказания услуги по социально-психологической реабилитации и абилитации детей-инвалидов&quot; (Зарегистрировано в Минюсте России 02.07.2025 N 82785) {КонсультантПлюс}">
        <w:r>
          <w:rPr>
            <w:sz w:val="24"/>
            <w:color w:val="0000ff"/>
          </w:rPr>
          <w:t xml:space="preserve">приказ</w:t>
        </w:r>
      </w:hyperlink>
      <w:r>
        <w:rPr>
          <w:sz w:val="24"/>
        </w:rPr>
        <w:t xml:space="preserve"> Минтруда России от 30 мая 2025 года N 346н "Об утверждении Стандарта оказания услуги по социально-психологической реабилитации и абилитации детей-инвалидов";</w:t>
      </w:r>
    </w:p>
    <w:p>
      <w:pPr>
        <w:pStyle w:val="0"/>
        <w:spacing w:before="240" w:lineRule="auto"/>
        <w:ind w:firstLine="540"/>
        <w:jc w:val="both"/>
      </w:pPr>
      <w:r>
        <w:rPr>
          <w:sz w:val="24"/>
        </w:rPr>
        <w:t xml:space="preserve">5) </w:t>
      </w:r>
      <w:hyperlink w:history="0" r:id="rId596" w:tooltip="Приказ Минтруда России от 30.05.2025 N 347н &quot;Об утверждении Стандарта оказания услуги по социально-педагогической реабилитации и абилитации детей-инвалидов&quot; (Зарегистрировано в Минюсте России 03.07.2025 N 82803) {КонсультантПлюс}">
        <w:r>
          <w:rPr>
            <w:sz w:val="24"/>
            <w:color w:val="0000ff"/>
          </w:rPr>
          <w:t xml:space="preserve">приказ</w:t>
        </w:r>
      </w:hyperlink>
      <w:r>
        <w:rPr>
          <w:sz w:val="24"/>
        </w:rPr>
        <w:t xml:space="preserve"> Минтруда России от 30 мая 2025 года N 347н "Об утверждении Стандарта оказания услуги по социально-педагогической реабилитации и абилитации детей-инвалидов";</w:t>
      </w:r>
    </w:p>
    <w:p>
      <w:pPr>
        <w:pStyle w:val="0"/>
        <w:spacing w:before="240" w:lineRule="auto"/>
        <w:ind w:firstLine="540"/>
        <w:jc w:val="both"/>
      </w:pPr>
      <w:r>
        <w:rPr>
          <w:sz w:val="24"/>
        </w:rPr>
        <w:t xml:space="preserve">6) </w:t>
      </w:r>
      <w:hyperlink w:history="0" r:id="rId597" w:tooltip="Приказ Минтруда России от 31.07.2024 N 385н &quot;Об утверждении типовых положений об отдельных видах организаций, оказывающих услуги по основным направлениям комплексной реабилитации и абилитации инвалидов&quot; (вместе с &quot;Типовым положением о профильной реабилитационной организации для инвалидов и (или) детей-инвалидов&quot;, &quot;Типовым положением о многопрофильной реабилитационной организации для инвалидов и (или) детей-инвалидов&quot;, &quot;Типовым положением о профильной реабилитационной организации, предоставляющей раннюю помо {КонсультантПлюс}">
        <w:r>
          <w:rPr>
            <w:sz w:val="24"/>
            <w:color w:val="0000ff"/>
          </w:rPr>
          <w:t xml:space="preserve">приказ</w:t>
        </w:r>
      </w:hyperlink>
      <w:r>
        <w:rPr>
          <w:sz w:val="24"/>
        </w:rPr>
        <w:t xml:space="preserve"> Минтруда России от 31 июля 2024 года N 385н "Об утверждении типовых положений об отдельных видах организаций, оказывающих услуги по основным направлениям комплексной реабилитации и абилитации инвалидов";</w:t>
      </w:r>
    </w:p>
    <w:p>
      <w:pPr>
        <w:pStyle w:val="0"/>
        <w:spacing w:before="240" w:lineRule="auto"/>
        <w:ind w:firstLine="540"/>
        <w:jc w:val="both"/>
      </w:pPr>
      <w:r>
        <w:rPr>
          <w:sz w:val="24"/>
        </w:rPr>
        <w:t xml:space="preserve">7) </w:t>
      </w:r>
      <w:hyperlink w:history="0" r:id="rId598" w:tooltip="Приказ Минтруда России от 02.09.2024 N 445н (ред. от 22.12.2025) &quot;Об утверждении унифицированных форм документации при оказании услуг по отдельным основным направлениям комплексной реабилитации и абилитации инвалидов&quot; (Зарегистрировано в Минюсте России 27.11.2024 N 80349) {КонсультантПлюс}">
        <w:r>
          <w:rPr>
            <w:sz w:val="24"/>
            <w:color w:val="0000ff"/>
          </w:rPr>
          <w:t xml:space="preserve">приказ</w:t>
        </w:r>
      </w:hyperlink>
      <w:r>
        <w:rPr>
          <w:sz w:val="24"/>
        </w:rPr>
        <w:t xml:space="preserve"> Минтруда России от 2 сентября 2024 года N 445н "Об утверждении унифицированных форм документации при оказании услуг по отдельным основным направлениям комплексной реабилитации и абилитации инвалидов".</w:t>
      </w:r>
    </w:p>
    <w:p>
      <w:pPr>
        <w:pStyle w:val="0"/>
        <w:spacing w:before="240" w:lineRule="auto"/>
        <w:ind w:firstLine="540"/>
        <w:jc w:val="both"/>
      </w:pPr>
      <w:r>
        <w:rPr>
          <w:sz w:val="24"/>
        </w:rPr>
        <w:t xml:space="preserve">5. Действия по оказанию государственной услуги:</w:t>
      </w:r>
    </w:p>
    <w:p>
      <w:pPr>
        <w:pStyle w:val="0"/>
        <w:spacing w:before="240" w:lineRule="auto"/>
        <w:ind w:firstLine="540"/>
        <w:jc w:val="both"/>
      </w:pPr>
      <w:r>
        <w:rPr>
          <w:sz w:val="24"/>
        </w:rPr>
        <w:t xml:space="preserve">1) информирование потребителей о порядке предоставления государственной услуги в организации;</w:t>
      </w:r>
    </w:p>
    <w:p>
      <w:pPr>
        <w:pStyle w:val="0"/>
        <w:spacing w:before="240" w:lineRule="auto"/>
        <w:ind w:firstLine="540"/>
        <w:jc w:val="both"/>
      </w:pPr>
      <w:r>
        <w:rPr>
          <w:sz w:val="24"/>
        </w:rPr>
        <w:t xml:space="preserve">2) прием и регистрация документов, необходимых для предоставления государственной услуги;</w:t>
      </w:r>
    </w:p>
    <w:p>
      <w:pPr>
        <w:pStyle w:val="0"/>
        <w:spacing w:before="240" w:lineRule="auto"/>
        <w:ind w:firstLine="540"/>
        <w:jc w:val="both"/>
      </w:pPr>
      <w:r>
        <w:rPr>
          <w:sz w:val="24"/>
        </w:rPr>
        <w:t xml:space="preserve">3) заполнение реабилитационной (абилитационной) карты реализации мероприятий и оказания услуг по отдельным основным направлениям комплексной реабилитации и абилитации инвалидов (детей-инвалидов);</w:t>
      </w:r>
    </w:p>
    <w:p>
      <w:pPr>
        <w:pStyle w:val="0"/>
        <w:spacing w:before="240" w:lineRule="auto"/>
        <w:ind w:firstLine="540"/>
        <w:jc w:val="both"/>
      </w:pPr>
      <w:r>
        <w:rPr>
          <w:sz w:val="24"/>
        </w:rPr>
        <w:t xml:space="preserve">4) предоставление услуг;</w:t>
      </w:r>
    </w:p>
    <w:p>
      <w:pPr>
        <w:pStyle w:val="0"/>
        <w:spacing w:before="240" w:lineRule="auto"/>
        <w:ind w:firstLine="540"/>
        <w:jc w:val="both"/>
      </w:pPr>
      <w:r>
        <w:rPr>
          <w:sz w:val="24"/>
        </w:rPr>
        <w:t xml:space="preserve">5) выписка из реабилитационной (абилитационной) карты реализации мероприятий и оказания услуг по отдельным основным направлениям комплексной реабилитации и абилитации инвалидов (детей-инвалидов).</w:t>
      </w:r>
    </w:p>
    <w:p>
      <w:pPr>
        <w:pStyle w:val="0"/>
        <w:spacing w:before="240" w:lineRule="auto"/>
        <w:ind w:firstLine="540"/>
        <w:jc w:val="both"/>
      </w:pPr>
      <w:r>
        <w:rPr>
          <w:sz w:val="24"/>
        </w:rPr>
        <w:t xml:space="preserve">6. Требования к материально-техническому обеспечению оказания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18"/>
        <w:gridCol w:w="5953"/>
      </w:tblGrid>
      <w:tr>
        <w:tc>
          <w:tcPr>
            <w:tcW w:w="3118" w:type="dxa"/>
          </w:tcPr>
          <w:p>
            <w:pPr>
              <w:pStyle w:val="0"/>
              <w:jc w:val="center"/>
            </w:pPr>
            <w:r>
              <w:rPr>
                <w:sz w:val="24"/>
              </w:rPr>
              <w:t xml:space="preserve">Параметр</w:t>
            </w:r>
          </w:p>
        </w:tc>
        <w:tc>
          <w:tcPr>
            <w:tcW w:w="5953" w:type="dxa"/>
          </w:tcPr>
          <w:p>
            <w:pPr>
              <w:pStyle w:val="0"/>
              <w:jc w:val="center"/>
            </w:pPr>
            <w:r>
              <w:rPr>
                <w:sz w:val="24"/>
              </w:rPr>
              <w:t xml:space="preserve">Значение, иная характеристика параметра</w:t>
            </w:r>
          </w:p>
        </w:tc>
      </w:tr>
      <w:tr>
        <w:tc>
          <w:tcPr>
            <w:tcW w:w="3118" w:type="dxa"/>
          </w:tcPr>
          <w:p>
            <w:pPr>
              <w:pStyle w:val="0"/>
              <w:jc w:val="center"/>
            </w:pPr>
            <w:r>
              <w:rPr>
                <w:sz w:val="24"/>
              </w:rPr>
              <w:t xml:space="preserve">1</w:t>
            </w:r>
          </w:p>
        </w:tc>
        <w:tc>
          <w:tcPr>
            <w:tcW w:w="5953" w:type="dxa"/>
          </w:tcPr>
          <w:p>
            <w:pPr>
              <w:pStyle w:val="0"/>
              <w:jc w:val="center"/>
            </w:pPr>
            <w:r>
              <w:rPr>
                <w:sz w:val="24"/>
              </w:rPr>
              <w:t xml:space="preserve">2</w:t>
            </w:r>
          </w:p>
        </w:tc>
      </w:tr>
      <w:tr>
        <w:tc>
          <w:tcPr>
            <w:tcW w:w="3118" w:type="dxa"/>
          </w:tcPr>
          <w:p>
            <w:pPr>
              <w:pStyle w:val="0"/>
            </w:pPr>
            <w:r>
              <w:rPr>
                <w:sz w:val="24"/>
              </w:rPr>
              <w:t xml:space="preserve">Здание</w:t>
            </w:r>
          </w:p>
        </w:tc>
        <w:tc>
          <w:tcPr>
            <w:tcW w:w="5953" w:type="dxa"/>
          </w:tcPr>
          <w:p>
            <w:pPr>
              <w:pStyle w:val="0"/>
            </w:pPr>
            <w:r>
              <w:rPr>
                <w:sz w:val="24"/>
              </w:rPr>
              <w:t xml:space="preserve">1) Организация размещается в специально предназначенном либо приспособленном здании (помещении), не являющемся аварийным;</w:t>
            </w:r>
          </w:p>
          <w:p>
            <w:pPr>
              <w:pStyle w:val="0"/>
            </w:pPr>
            <w:r>
              <w:rPr>
                <w:sz w:val="24"/>
              </w:rPr>
              <w:t xml:space="preserve">2) здание обеспечено телефонной связью;</w:t>
            </w:r>
          </w:p>
          <w:p>
            <w:pPr>
              <w:pStyle w:val="0"/>
            </w:pPr>
            <w:r>
              <w:rPr>
                <w:sz w:val="24"/>
              </w:rPr>
              <w:t xml:space="preserve">3) на здании имеется вывеска с почтовым адресом</w:t>
            </w:r>
          </w:p>
        </w:tc>
      </w:tr>
      <w:tr>
        <w:tc>
          <w:tcPr>
            <w:tcW w:w="3118" w:type="dxa"/>
          </w:tcPr>
          <w:p>
            <w:pPr>
              <w:pStyle w:val="0"/>
            </w:pPr>
            <w:r>
              <w:rPr>
                <w:sz w:val="24"/>
              </w:rPr>
              <w:t xml:space="preserve">Состав помещений</w:t>
            </w:r>
          </w:p>
        </w:tc>
        <w:tc>
          <w:tcPr>
            <w:tcW w:w="5953" w:type="dxa"/>
          </w:tcPr>
          <w:p>
            <w:pPr>
              <w:pStyle w:val="0"/>
            </w:pPr>
            <w:r>
              <w:rPr>
                <w:sz w:val="24"/>
              </w:rPr>
              <w:t xml:space="preserve">В организации в зависимости от специфики оказываемых социальных услуг имеются помещения:</w:t>
            </w:r>
          </w:p>
          <w:p>
            <w:pPr>
              <w:pStyle w:val="0"/>
            </w:pPr>
            <w:r>
              <w:rPr>
                <w:sz w:val="24"/>
              </w:rPr>
              <w:t xml:space="preserve">1) административно-хозяйственные помещения;</w:t>
            </w:r>
          </w:p>
          <w:p>
            <w:pPr>
              <w:pStyle w:val="0"/>
            </w:pPr>
            <w:r>
              <w:rPr>
                <w:sz w:val="24"/>
              </w:rPr>
              <w:t xml:space="preserve">2) помещения для приема;</w:t>
            </w:r>
          </w:p>
          <w:p>
            <w:pPr>
              <w:pStyle w:val="0"/>
            </w:pPr>
            <w:r>
              <w:rPr>
                <w:sz w:val="24"/>
              </w:rPr>
              <w:t xml:space="preserve">3) помещения для дневного пребывания;</w:t>
            </w:r>
          </w:p>
          <w:p>
            <w:pPr>
              <w:pStyle w:val="0"/>
            </w:pPr>
            <w:r>
              <w:rPr>
                <w:sz w:val="24"/>
              </w:rPr>
              <w:t xml:space="preserve">4) санитарно-гигиенические помещения;</w:t>
            </w:r>
          </w:p>
          <w:p>
            <w:pPr>
              <w:pStyle w:val="0"/>
            </w:pPr>
            <w:r>
              <w:rPr>
                <w:sz w:val="24"/>
              </w:rPr>
              <w:t xml:space="preserve">5) помещения для оказания социальных услуг</w:t>
            </w:r>
          </w:p>
        </w:tc>
      </w:tr>
      <w:tr>
        <w:tc>
          <w:tcPr>
            <w:tcW w:w="3118" w:type="dxa"/>
          </w:tcPr>
          <w:p>
            <w:pPr>
              <w:pStyle w:val="0"/>
            </w:pPr>
            <w:r>
              <w:rPr>
                <w:sz w:val="24"/>
              </w:rPr>
              <w:t xml:space="preserve">Прилегающая территория</w:t>
            </w:r>
          </w:p>
        </w:tc>
        <w:tc>
          <w:tcPr>
            <w:tcW w:w="5953" w:type="dxa"/>
          </w:tcPr>
          <w:p>
            <w:pPr>
              <w:pStyle w:val="0"/>
            </w:pPr>
            <w:r>
              <w:rPr>
                <w:sz w:val="24"/>
              </w:rPr>
              <w:t xml:space="preserve">Прилегающая к организации территория огорожена, озеленена, оборудована проездами и тротуарами, имеет площадки для отдыха</w:t>
            </w:r>
          </w:p>
        </w:tc>
      </w:tr>
      <w:tr>
        <w:tc>
          <w:tcPr>
            <w:tcW w:w="3118" w:type="dxa"/>
          </w:tcPr>
          <w:p>
            <w:pPr>
              <w:pStyle w:val="0"/>
            </w:pPr>
            <w:r>
              <w:rPr>
                <w:sz w:val="24"/>
              </w:rPr>
              <w:t xml:space="preserve">Предметы и оборудование</w:t>
            </w:r>
          </w:p>
        </w:tc>
        <w:tc>
          <w:tcPr>
            <w:tcW w:w="5953" w:type="dxa"/>
          </w:tcPr>
          <w:p>
            <w:pPr>
              <w:pStyle w:val="0"/>
              <w:jc w:val="both"/>
            </w:pPr>
            <w:r>
              <w:rPr>
                <w:sz w:val="24"/>
              </w:rPr>
              <w:t xml:space="preserve">В организации имеются:</w:t>
            </w:r>
          </w:p>
          <w:p>
            <w:pPr>
              <w:pStyle w:val="0"/>
            </w:pPr>
            <w:r>
              <w:rPr>
                <w:sz w:val="24"/>
              </w:rPr>
              <w:t xml:space="preserve">1) исправная мебель и бытовое оборудование;</w:t>
            </w:r>
          </w:p>
          <w:p>
            <w:pPr>
              <w:pStyle w:val="0"/>
            </w:pPr>
            <w:r>
              <w:rPr>
                <w:sz w:val="24"/>
              </w:rPr>
              <w:t xml:space="preserve">2) кухонное оборудование, столовая посуда и столовые приборы;</w:t>
            </w:r>
          </w:p>
          <w:p>
            <w:pPr>
              <w:pStyle w:val="0"/>
            </w:pPr>
            <w:r>
              <w:rPr>
                <w:sz w:val="24"/>
              </w:rPr>
              <w:t xml:space="preserve">3) канцелярские принадлежности;</w:t>
            </w:r>
          </w:p>
          <w:p>
            <w:pPr>
              <w:pStyle w:val="0"/>
            </w:pPr>
            <w:r>
              <w:rPr>
                <w:sz w:val="24"/>
              </w:rPr>
              <w:t xml:space="preserve">4) предметы и оборудование, необходимые для проведения реабилитационных мероприятий</w:t>
            </w:r>
          </w:p>
        </w:tc>
      </w:tr>
    </w:tbl>
    <w:p>
      <w:pPr>
        <w:pStyle w:val="0"/>
        <w:jc w:val="both"/>
      </w:pPr>
      <w:r>
        <w:rPr>
          <w:sz w:val="24"/>
        </w:rPr>
      </w:r>
    </w:p>
    <w:p>
      <w:pPr>
        <w:pStyle w:val="0"/>
        <w:ind w:firstLine="540"/>
        <w:jc w:val="both"/>
      </w:pPr>
      <w:r>
        <w:rPr>
          <w:sz w:val="24"/>
        </w:rPr>
        <w:t xml:space="preserve">7. Требования к законности и безопасности предоставления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18"/>
        <w:gridCol w:w="5953"/>
      </w:tblGrid>
      <w:tr>
        <w:tc>
          <w:tcPr>
            <w:tcW w:w="3118" w:type="dxa"/>
          </w:tcPr>
          <w:p>
            <w:pPr>
              <w:pStyle w:val="0"/>
              <w:jc w:val="center"/>
            </w:pPr>
            <w:r>
              <w:rPr>
                <w:sz w:val="24"/>
              </w:rPr>
              <w:t xml:space="preserve">Параметр</w:t>
            </w:r>
          </w:p>
        </w:tc>
        <w:tc>
          <w:tcPr>
            <w:tcW w:w="5953" w:type="dxa"/>
          </w:tcPr>
          <w:p>
            <w:pPr>
              <w:pStyle w:val="0"/>
              <w:jc w:val="center"/>
            </w:pPr>
            <w:r>
              <w:rPr>
                <w:sz w:val="24"/>
              </w:rPr>
              <w:t xml:space="preserve">Значение, иная характеристика параметра</w:t>
            </w:r>
          </w:p>
        </w:tc>
      </w:tr>
      <w:tr>
        <w:tc>
          <w:tcPr>
            <w:tcW w:w="3118" w:type="dxa"/>
          </w:tcPr>
          <w:p>
            <w:pPr>
              <w:pStyle w:val="0"/>
              <w:jc w:val="center"/>
            </w:pPr>
            <w:r>
              <w:rPr>
                <w:sz w:val="24"/>
              </w:rPr>
              <w:t xml:space="preserve">1</w:t>
            </w:r>
          </w:p>
        </w:tc>
        <w:tc>
          <w:tcPr>
            <w:tcW w:w="5953" w:type="dxa"/>
          </w:tcPr>
          <w:p>
            <w:pPr>
              <w:pStyle w:val="0"/>
              <w:jc w:val="center"/>
            </w:pPr>
            <w:r>
              <w:rPr>
                <w:sz w:val="24"/>
              </w:rPr>
              <w:t xml:space="preserve">2</w:t>
            </w:r>
          </w:p>
        </w:tc>
      </w:tr>
      <w:tr>
        <w:tc>
          <w:tcPr>
            <w:tcW w:w="3118" w:type="dxa"/>
          </w:tcPr>
          <w:p>
            <w:pPr>
              <w:pStyle w:val="0"/>
              <w:jc w:val="both"/>
            </w:pPr>
            <w:r>
              <w:rPr>
                <w:sz w:val="24"/>
              </w:rPr>
              <w:t xml:space="preserve">Документы, в соответствии с которыми функционирует организация</w:t>
            </w:r>
          </w:p>
        </w:tc>
        <w:tc>
          <w:tcPr>
            <w:tcW w:w="5953" w:type="dxa"/>
          </w:tcPr>
          <w:p>
            <w:pPr>
              <w:pStyle w:val="0"/>
            </w:pPr>
            <w:r>
              <w:rPr>
                <w:sz w:val="24"/>
              </w:rPr>
              <w:t xml:space="preserve">Устав организации соответствует законодательству, организация имеет необходимые лицензии на осуществление деятельности</w:t>
            </w:r>
          </w:p>
        </w:tc>
      </w:tr>
      <w:tr>
        <w:tc>
          <w:tcPr>
            <w:tcW w:w="3118" w:type="dxa"/>
          </w:tcPr>
          <w:p>
            <w:pPr>
              <w:pStyle w:val="0"/>
            </w:pPr>
            <w:r>
              <w:rPr>
                <w:sz w:val="24"/>
              </w:rPr>
              <w:t xml:space="preserve">Санитарное состояние</w:t>
            </w:r>
          </w:p>
        </w:tc>
        <w:tc>
          <w:tcPr>
            <w:tcW w:w="5953" w:type="dxa"/>
          </w:tcPr>
          <w:p>
            <w:pPr>
              <w:pStyle w:val="0"/>
            </w:pPr>
            <w:r>
              <w:rPr>
                <w:sz w:val="24"/>
              </w:rPr>
              <w:t xml:space="preserve">Деятельность организации соответствует установленным государственным санитарно-эпидемиологическим правилам и нормативам</w:t>
            </w:r>
          </w:p>
        </w:tc>
      </w:tr>
      <w:tr>
        <w:tc>
          <w:tcPr>
            <w:tcW w:w="3118" w:type="dxa"/>
          </w:tcPr>
          <w:p>
            <w:pPr>
              <w:pStyle w:val="0"/>
            </w:pPr>
            <w:r>
              <w:rPr>
                <w:sz w:val="24"/>
              </w:rPr>
              <w:t xml:space="preserve">Обеспечение безопасности</w:t>
            </w:r>
          </w:p>
        </w:tc>
        <w:tc>
          <w:tcPr>
            <w:tcW w:w="5953" w:type="dxa"/>
          </w:tcPr>
          <w:p>
            <w:pPr>
              <w:pStyle w:val="0"/>
            </w:pPr>
            <w:r>
              <w:rPr>
                <w:sz w:val="24"/>
              </w:rPr>
              <w:t xml:space="preserve">Организация оборудована:</w:t>
            </w:r>
          </w:p>
          <w:p>
            <w:pPr>
              <w:pStyle w:val="0"/>
            </w:pPr>
            <w:r>
              <w:rPr>
                <w:sz w:val="24"/>
              </w:rPr>
              <w:t xml:space="preserve">1) системами автоматической пожарной сигнализации (далее - АПС) и оповещения людей о пожаре;</w:t>
            </w:r>
          </w:p>
          <w:p>
            <w:pPr>
              <w:pStyle w:val="0"/>
            </w:pPr>
            <w:r>
              <w:rPr>
                <w:sz w:val="24"/>
              </w:rPr>
              <w:t xml:space="preserve">2) первичными средствами пожаротушения. Заключены договоры на обслуживание АПС. Организованы учеба, тренировки, проводится инструктаж по пожарной безопасности сотрудников организации. Имеется план мероприятий по антитеррористической безопасности</w:t>
            </w:r>
          </w:p>
        </w:tc>
      </w:tr>
    </w:tbl>
    <w:p>
      <w:pPr>
        <w:pStyle w:val="0"/>
        <w:jc w:val="both"/>
      </w:pPr>
      <w:r>
        <w:rPr>
          <w:sz w:val="24"/>
        </w:rPr>
      </w:r>
    </w:p>
    <w:p>
      <w:pPr>
        <w:pStyle w:val="0"/>
        <w:ind w:firstLine="540"/>
        <w:jc w:val="both"/>
      </w:pPr>
      <w:r>
        <w:rPr>
          <w:sz w:val="24"/>
        </w:rPr>
        <w:t xml:space="preserve">8. Требования, обеспечивающие доступность государственной услуги для потребителей:</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18"/>
        <w:gridCol w:w="5953"/>
      </w:tblGrid>
      <w:tr>
        <w:tc>
          <w:tcPr>
            <w:tcW w:w="3118" w:type="dxa"/>
          </w:tcPr>
          <w:p>
            <w:pPr>
              <w:pStyle w:val="0"/>
              <w:jc w:val="center"/>
            </w:pPr>
            <w:r>
              <w:rPr>
                <w:sz w:val="24"/>
              </w:rPr>
              <w:t xml:space="preserve">Параметр</w:t>
            </w:r>
          </w:p>
        </w:tc>
        <w:tc>
          <w:tcPr>
            <w:tcW w:w="5953" w:type="dxa"/>
          </w:tcPr>
          <w:p>
            <w:pPr>
              <w:pStyle w:val="0"/>
              <w:jc w:val="center"/>
            </w:pPr>
            <w:r>
              <w:rPr>
                <w:sz w:val="24"/>
              </w:rPr>
              <w:t xml:space="preserve">Значение, иная характеристика параметра</w:t>
            </w:r>
          </w:p>
        </w:tc>
      </w:tr>
      <w:tr>
        <w:tc>
          <w:tcPr>
            <w:tcW w:w="3118" w:type="dxa"/>
          </w:tcPr>
          <w:p>
            <w:pPr>
              <w:pStyle w:val="0"/>
              <w:jc w:val="center"/>
            </w:pPr>
            <w:r>
              <w:rPr>
                <w:sz w:val="24"/>
              </w:rPr>
              <w:t xml:space="preserve">1</w:t>
            </w:r>
          </w:p>
        </w:tc>
        <w:tc>
          <w:tcPr>
            <w:tcW w:w="5953" w:type="dxa"/>
          </w:tcPr>
          <w:p>
            <w:pPr>
              <w:pStyle w:val="0"/>
              <w:jc w:val="center"/>
            </w:pPr>
            <w:r>
              <w:rPr>
                <w:sz w:val="24"/>
              </w:rPr>
              <w:t xml:space="preserve">2</w:t>
            </w:r>
          </w:p>
        </w:tc>
      </w:tr>
      <w:tr>
        <w:tc>
          <w:tcPr>
            <w:tcW w:w="3118" w:type="dxa"/>
          </w:tcPr>
          <w:p>
            <w:pPr>
              <w:pStyle w:val="0"/>
            </w:pPr>
            <w:r>
              <w:rPr>
                <w:sz w:val="24"/>
              </w:rPr>
              <w:t xml:space="preserve">Территориальная доступность организации</w:t>
            </w:r>
          </w:p>
        </w:tc>
        <w:tc>
          <w:tcPr>
            <w:tcW w:w="5953" w:type="dxa"/>
          </w:tcPr>
          <w:p>
            <w:pPr>
              <w:pStyle w:val="0"/>
            </w:pPr>
            <w:r>
              <w:rPr>
                <w:sz w:val="24"/>
              </w:rPr>
              <w:t xml:space="preserve">Размещение организации организовано с учетом территориальной (в том числе транспортной) доступности</w:t>
            </w:r>
          </w:p>
        </w:tc>
      </w:tr>
      <w:tr>
        <w:tc>
          <w:tcPr>
            <w:tcW w:w="3118" w:type="dxa"/>
          </w:tcPr>
          <w:p>
            <w:pPr>
              <w:pStyle w:val="0"/>
            </w:pPr>
            <w:r>
              <w:rPr>
                <w:sz w:val="24"/>
              </w:rPr>
              <w:t xml:space="preserve">Консультации по вопросам предоставления государственной услуги</w:t>
            </w:r>
          </w:p>
        </w:tc>
        <w:tc>
          <w:tcPr>
            <w:tcW w:w="5953" w:type="dxa"/>
          </w:tcPr>
          <w:p>
            <w:pPr>
              <w:pStyle w:val="0"/>
            </w:pPr>
            <w:r>
              <w:rPr>
                <w:sz w:val="24"/>
              </w:rPr>
              <w:t xml:space="preserve">В организации в течение рабочего дня обеспечивается проведение консультаций (в том числе по телефону) по вопросам предоставления государственной услуги</w:t>
            </w:r>
          </w:p>
        </w:tc>
      </w:tr>
      <w:tr>
        <w:tc>
          <w:tcPr>
            <w:tcW w:w="3118" w:type="dxa"/>
          </w:tcPr>
          <w:p>
            <w:pPr>
              <w:pStyle w:val="0"/>
            </w:pPr>
            <w:r>
              <w:rPr>
                <w:sz w:val="24"/>
              </w:rPr>
              <w:t xml:space="preserve">Режим работы организации</w:t>
            </w:r>
          </w:p>
        </w:tc>
        <w:tc>
          <w:tcPr>
            <w:tcW w:w="5953" w:type="dxa"/>
          </w:tcPr>
          <w:p>
            <w:pPr>
              <w:pStyle w:val="0"/>
            </w:pPr>
            <w:r>
              <w:rPr>
                <w:sz w:val="24"/>
              </w:rPr>
              <w:t xml:space="preserve">1. Прием в организации осуществляется ежедневно (кроме выходных и праздничных дней) в соответствии с утвержденным графиком работы.</w:t>
            </w:r>
          </w:p>
          <w:p>
            <w:pPr>
              <w:pStyle w:val="0"/>
            </w:pPr>
            <w:r>
              <w:rPr>
                <w:sz w:val="24"/>
              </w:rPr>
              <w:t xml:space="preserve">2. Прием в организации осуществляется ежедневно в соответствии с утвержденным графиком работы</w:t>
            </w:r>
          </w:p>
        </w:tc>
      </w:tr>
      <w:tr>
        <w:tc>
          <w:tcPr>
            <w:tcW w:w="3118" w:type="dxa"/>
          </w:tcPr>
          <w:p>
            <w:pPr>
              <w:pStyle w:val="0"/>
            </w:pPr>
            <w:r>
              <w:rPr>
                <w:sz w:val="24"/>
              </w:rPr>
              <w:t xml:space="preserve">Обеспечение доступности для инвалидов и других маломобильных лиц с учетом ограничений их жизнедеятельности</w:t>
            </w:r>
          </w:p>
        </w:tc>
        <w:tc>
          <w:tcPr>
            <w:tcW w:w="5953" w:type="dxa"/>
          </w:tcPr>
          <w:p>
            <w:pPr>
              <w:pStyle w:val="0"/>
            </w:pPr>
            <w:r>
              <w:rPr>
                <w:sz w:val="24"/>
              </w:rPr>
              <w:t xml:space="preserve">Здание и территория организации оборудованы специальными устройствами, приспособлениями для передвижения инвалидов (пандусы, перила и др.)</w:t>
            </w:r>
          </w:p>
        </w:tc>
      </w:tr>
    </w:tbl>
    <w:p>
      <w:pPr>
        <w:pStyle w:val="0"/>
        <w:jc w:val="both"/>
      </w:pPr>
      <w:r>
        <w:rPr>
          <w:sz w:val="24"/>
        </w:rPr>
      </w:r>
    </w:p>
    <w:p>
      <w:pPr>
        <w:pStyle w:val="0"/>
        <w:ind w:firstLine="540"/>
        <w:jc w:val="both"/>
      </w:pPr>
      <w:r>
        <w:rPr>
          <w:sz w:val="24"/>
        </w:rPr>
        <w:t xml:space="preserve">9. Особые требования к организации работы организации: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18"/>
        <w:gridCol w:w="5953"/>
      </w:tblGrid>
      <w:tr>
        <w:tc>
          <w:tcPr>
            <w:tcW w:w="3118" w:type="dxa"/>
          </w:tcPr>
          <w:p>
            <w:pPr>
              <w:pStyle w:val="0"/>
              <w:jc w:val="center"/>
            </w:pPr>
            <w:r>
              <w:rPr>
                <w:sz w:val="24"/>
              </w:rPr>
              <w:t xml:space="preserve">Параметр</w:t>
            </w:r>
          </w:p>
        </w:tc>
        <w:tc>
          <w:tcPr>
            <w:tcW w:w="5953" w:type="dxa"/>
          </w:tcPr>
          <w:p>
            <w:pPr>
              <w:pStyle w:val="0"/>
              <w:jc w:val="center"/>
            </w:pPr>
            <w:r>
              <w:rPr>
                <w:sz w:val="24"/>
              </w:rPr>
              <w:t xml:space="preserve">Значение, иная характеристика параметра</w:t>
            </w:r>
          </w:p>
        </w:tc>
      </w:tr>
      <w:tr>
        <w:tc>
          <w:tcPr>
            <w:tcW w:w="3118" w:type="dxa"/>
          </w:tcPr>
          <w:p>
            <w:pPr>
              <w:pStyle w:val="0"/>
              <w:jc w:val="center"/>
            </w:pPr>
            <w:r>
              <w:rPr>
                <w:sz w:val="24"/>
              </w:rPr>
              <w:t xml:space="preserve">1</w:t>
            </w:r>
          </w:p>
        </w:tc>
        <w:tc>
          <w:tcPr>
            <w:tcW w:w="5953" w:type="dxa"/>
          </w:tcPr>
          <w:p>
            <w:pPr>
              <w:pStyle w:val="0"/>
              <w:jc w:val="center"/>
            </w:pPr>
            <w:r>
              <w:rPr>
                <w:sz w:val="24"/>
              </w:rPr>
              <w:t xml:space="preserve">2</w:t>
            </w:r>
          </w:p>
        </w:tc>
      </w:tr>
      <w:tr>
        <w:tc>
          <w:tcPr>
            <w:tcW w:w="3118" w:type="dxa"/>
          </w:tcPr>
          <w:p>
            <w:pPr>
              <w:pStyle w:val="0"/>
            </w:pPr>
            <w:r>
              <w:rPr>
                <w:sz w:val="24"/>
              </w:rPr>
              <w:t xml:space="preserve">Организация досуга</w:t>
            </w:r>
          </w:p>
        </w:tc>
        <w:tc>
          <w:tcPr>
            <w:tcW w:w="5953" w:type="dxa"/>
          </w:tcPr>
          <w:p>
            <w:pPr>
              <w:pStyle w:val="0"/>
            </w:pPr>
            <w:r>
              <w:rPr>
                <w:sz w:val="24"/>
              </w:rPr>
              <w:t xml:space="preserve">Организуются мероприятия: праздники, концерты, встречи, выставки и т.п. Организована работа кружков, клубов и иных досуговых объединений</w:t>
            </w:r>
          </w:p>
        </w:tc>
      </w:tr>
    </w:tbl>
    <w:p>
      <w:pPr>
        <w:pStyle w:val="0"/>
        <w:jc w:val="both"/>
      </w:pPr>
      <w:r>
        <w:rPr>
          <w:sz w:val="24"/>
        </w:rPr>
      </w:r>
    </w:p>
    <w:p>
      <w:pPr>
        <w:pStyle w:val="0"/>
        <w:ind w:firstLine="540"/>
        <w:jc w:val="both"/>
      </w:pPr>
      <w:r>
        <w:rPr>
          <w:sz w:val="24"/>
        </w:rPr>
        <w:t xml:space="preserve">10. Требования к кадровому обеспечению предоставления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18"/>
        <w:gridCol w:w="5953"/>
      </w:tblGrid>
      <w:tr>
        <w:tc>
          <w:tcPr>
            <w:tcW w:w="3118" w:type="dxa"/>
          </w:tcPr>
          <w:p>
            <w:pPr>
              <w:pStyle w:val="0"/>
              <w:jc w:val="center"/>
            </w:pPr>
            <w:r>
              <w:rPr>
                <w:sz w:val="24"/>
              </w:rPr>
              <w:t xml:space="preserve">Параметр</w:t>
            </w:r>
          </w:p>
        </w:tc>
        <w:tc>
          <w:tcPr>
            <w:tcW w:w="5953" w:type="dxa"/>
          </w:tcPr>
          <w:p>
            <w:pPr>
              <w:pStyle w:val="0"/>
              <w:jc w:val="center"/>
            </w:pPr>
            <w:r>
              <w:rPr>
                <w:sz w:val="24"/>
              </w:rPr>
              <w:t xml:space="preserve">Значение, иная характеристика параметра</w:t>
            </w:r>
          </w:p>
        </w:tc>
      </w:tr>
      <w:tr>
        <w:tc>
          <w:tcPr>
            <w:tcW w:w="3118" w:type="dxa"/>
          </w:tcPr>
          <w:p>
            <w:pPr>
              <w:pStyle w:val="0"/>
              <w:jc w:val="center"/>
            </w:pPr>
            <w:r>
              <w:rPr>
                <w:sz w:val="24"/>
              </w:rPr>
              <w:t xml:space="preserve">1</w:t>
            </w:r>
          </w:p>
        </w:tc>
        <w:tc>
          <w:tcPr>
            <w:tcW w:w="5953" w:type="dxa"/>
          </w:tcPr>
          <w:p>
            <w:pPr>
              <w:pStyle w:val="0"/>
              <w:jc w:val="center"/>
            </w:pPr>
            <w:r>
              <w:rPr>
                <w:sz w:val="24"/>
              </w:rPr>
              <w:t xml:space="preserve">2</w:t>
            </w:r>
          </w:p>
        </w:tc>
      </w:tr>
      <w:tr>
        <w:tc>
          <w:tcPr>
            <w:tcW w:w="3118" w:type="dxa"/>
          </w:tcPr>
          <w:p>
            <w:pPr>
              <w:pStyle w:val="0"/>
            </w:pPr>
            <w:r>
              <w:rPr>
                <w:sz w:val="24"/>
              </w:rPr>
              <w:t xml:space="preserve">Укомплектованность штата</w:t>
            </w:r>
          </w:p>
        </w:tc>
        <w:tc>
          <w:tcPr>
            <w:tcW w:w="5953" w:type="dxa"/>
          </w:tcPr>
          <w:p>
            <w:pPr>
              <w:pStyle w:val="0"/>
            </w:pPr>
            <w:r>
              <w:rPr>
                <w:sz w:val="24"/>
              </w:rPr>
              <w:t xml:space="preserve">Штат организации укомплектован специалистами, соответствующими занимаемым должностям по уровню образования и стажу работы, не менее чем на 80 процентов</w:t>
            </w:r>
          </w:p>
        </w:tc>
      </w:tr>
    </w:tbl>
    <w:p>
      <w:pPr>
        <w:pStyle w:val="0"/>
        <w:jc w:val="both"/>
      </w:pPr>
      <w:r>
        <w:rPr>
          <w:sz w:val="24"/>
        </w:rPr>
      </w:r>
    </w:p>
    <w:p>
      <w:pPr>
        <w:pStyle w:val="0"/>
        <w:ind w:firstLine="540"/>
        <w:jc w:val="both"/>
      </w:pPr>
      <w:r>
        <w:rPr>
          <w:sz w:val="24"/>
        </w:rPr>
        <w:t xml:space="preserve">11. Требования к информационному обеспечению потребителей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18"/>
        <w:gridCol w:w="5953"/>
      </w:tblGrid>
      <w:tr>
        <w:tc>
          <w:tcPr>
            <w:tcW w:w="3118" w:type="dxa"/>
          </w:tcPr>
          <w:p>
            <w:pPr>
              <w:pStyle w:val="0"/>
              <w:jc w:val="center"/>
            </w:pPr>
            <w:r>
              <w:rPr>
                <w:sz w:val="24"/>
              </w:rPr>
              <w:t xml:space="preserve">Параметр</w:t>
            </w:r>
          </w:p>
        </w:tc>
        <w:tc>
          <w:tcPr>
            <w:tcW w:w="5953" w:type="dxa"/>
          </w:tcPr>
          <w:p>
            <w:pPr>
              <w:pStyle w:val="0"/>
              <w:jc w:val="center"/>
            </w:pPr>
            <w:r>
              <w:rPr>
                <w:sz w:val="24"/>
              </w:rPr>
              <w:t xml:space="preserve">Значение, иная характеристика параметра</w:t>
            </w:r>
          </w:p>
        </w:tc>
      </w:tr>
      <w:tr>
        <w:tc>
          <w:tcPr>
            <w:tcW w:w="3118" w:type="dxa"/>
          </w:tcPr>
          <w:p>
            <w:pPr>
              <w:pStyle w:val="0"/>
              <w:jc w:val="center"/>
            </w:pPr>
            <w:r>
              <w:rPr>
                <w:sz w:val="24"/>
              </w:rPr>
              <w:t xml:space="preserve">1</w:t>
            </w:r>
          </w:p>
        </w:tc>
        <w:tc>
          <w:tcPr>
            <w:tcW w:w="5953" w:type="dxa"/>
          </w:tcPr>
          <w:p>
            <w:pPr>
              <w:pStyle w:val="0"/>
              <w:jc w:val="center"/>
            </w:pPr>
            <w:r>
              <w:rPr>
                <w:sz w:val="24"/>
              </w:rPr>
              <w:t xml:space="preserve">2</w:t>
            </w:r>
          </w:p>
        </w:tc>
      </w:tr>
      <w:tr>
        <w:tc>
          <w:tcPr>
            <w:tcW w:w="3118" w:type="dxa"/>
          </w:tcPr>
          <w:p>
            <w:pPr>
              <w:pStyle w:val="0"/>
            </w:pPr>
            <w:r>
              <w:rPr>
                <w:sz w:val="24"/>
              </w:rPr>
              <w:t xml:space="preserve">Информация в общественных местах</w:t>
            </w:r>
          </w:p>
        </w:tc>
        <w:tc>
          <w:tcPr>
            <w:tcW w:w="5953" w:type="dxa"/>
          </w:tcPr>
          <w:p>
            <w:pPr>
              <w:pStyle w:val="0"/>
            </w:pPr>
            <w:r>
              <w:rPr>
                <w:sz w:val="24"/>
              </w:rPr>
              <w:t xml:space="preserve">В организации размещается информация о наименовании, адресе и контактных телефонах</w:t>
            </w:r>
          </w:p>
        </w:tc>
      </w:tr>
      <w:tr>
        <w:tc>
          <w:tcPr>
            <w:tcW w:w="3118" w:type="dxa"/>
          </w:tcPr>
          <w:p>
            <w:pPr>
              <w:pStyle w:val="0"/>
            </w:pPr>
            <w:r>
              <w:rPr>
                <w:sz w:val="24"/>
              </w:rPr>
              <w:t xml:space="preserve">Информация у входа в организацию</w:t>
            </w:r>
          </w:p>
        </w:tc>
        <w:tc>
          <w:tcPr>
            <w:tcW w:w="5953" w:type="dxa"/>
          </w:tcPr>
          <w:p>
            <w:pPr>
              <w:pStyle w:val="0"/>
            </w:pPr>
            <w:r>
              <w:rPr>
                <w:sz w:val="24"/>
              </w:rPr>
              <w:t xml:space="preserve">У входа в организацию размещаются:</w:t>
            </w:r>
          </w:p>
          <w:p>
            <w:pPr>
              <w:pStyle w:val="0"/>
            </w:pPr>
            <w:r>
              <w:rPr>
                <w:sz w:val="24"/>
              </w:rPr>
              <w:t xml:space="preserve">1) вывеска с наименованием организации;</w:t>
            </w:r>
          </w:p>
          <w:p>
            <w:pPr>
              <w:pStyle w:val="0"/>
            </w:pPr>
            <w:r>
              <w:rPr>
                <w:sz w:val="24"/>
              </w:rPr>
              <w:t xml:space="preserve">2) информация о режиме работы организации</w:t>
            </w:r>
          </w:p>
        </w:tc>
      </w:tr>
      <w:tr>
        <w:tc>
          <w:tcPr>
            <w:tcW w:w="3118" w:type="dxa"/>
          </w:tcPr>
          <w:p>
            <w:pPr>
              <w:pStyle w:val="0"/>
            </w:pPr>
            <w:r>
              <w:rPr>
                <w:sz w:val="24"/>
              </w:rPr>
              <w:t xml:space="preserve">Информация в помещениях организации</w:t>
            </w:r>
          </w:p>
        </w:tc>
        <w:tc>
          <w:tcPr>
            <w:tcW w:w="5953" w:type="dxa"/>
          </w:tcPr>
          <w:p>
            <w:pPr>
              <w:pStyle w:val="0"/>
            </w:pPr>
            <w:r>
              <w:rPr>
                <w:sz w:val="24"/>
              </w:rPr>
              <w:t xml:space="preserve">В помещениях организации (в удобном для обозрения месте) располагается информация о:</w:t>
            </w:r>
          </w:p>
          <w:p>
            <w:pPr>
              <w:pStyle w:val="0"/>
            </w:pPr>
            <w:r>
              <w:rPr>
                <w:sz w:val="24"/>
              </w:rPr>
              <w:t xml:space="preserve">1) приемных часах руководителя организации и его заместителей;</w:t>
            </w:r>
          </w:p>
          <w:p>
            <w:pPr>
              <w:pStyle w:val="0"/>
              <w:jc w:val="both"/>
            </w:pPr>
            <w:r>
              <w:rPr>
                <w:sz w:val="24"/>
              </w:rPr>
              <w:t xml:space="preserve">2) контактных телефонах;</w:t>
            </w:r>
          </w:p>
          <w:p>
            <w:pPr>
              <w:pStyle w:val="0"/>
            </w:pPr>
            <w:r>
              <w:rPr>
                <w:sz w:val="24"/>
              </w:rPr>
              <w:t xml:space="preserve">3) адресе и контактных телефонах Министерства труда и социального развития Омской области и его территориальных органов;</w:t>
            </w:r>
          </w:p>
          <w:p>
            <w:pPr>
              <w:pStyle w:val="0"/>
            </w:pPr>
            <w:r>
              <w:rPr>
                <w:sz w:val="24"/>
              </w:rPr>
              <w:t xml:space="preserve">4) услугах, оказываемых организацией;</w:t>
            </w:r>
          </w:p>
          <w:p>
            <w:pPr>
              <w:pStyle w:val="0"/>
            </w:pPr>
            <w:r>
              <w:rPr>
                <w:sz w:val="24"/>
              </w:rPr>
              <w:t xml:space="preserve">5) порядке предоставления услуг</w:t>
            </w:r>
          </w:p>
        </w:tc>
      </w:tr>
      <w:tr>
        <w:tc>
          <w:tcPr>
            <w:tcW w:w="3118" w:type="dxa"/>
          </w:tcPr>
          <w:p>
            <w:pPr>
              <w:pStyle w:val="0"/>
            </w:pPr>
            <w:r>
              <w:rPr>
                <w:sz w:val="24"/>
              </w:rPr>
              <w:t xml:space="preserve">Информация в информационно-телекоммуникационной сети "Интернет"</w:t>
            </w:r>
          </w:p>
        </w:tc>
        <w:tc>
          <w:tcPr>
            <w:tcW w:w="5953" w:type="dxa"/>
          </w:tcPr>
          <w:p>
            <w:pPr>
              <w:pStyle w:val="0"/>
            </w:pPr>
            <w:r>
              <w:rPr>
                <w:sz w:val="24"/>
              </w:rPr>
              <w:t xml:space="preserve">Наличие информации об организации в реестре поставщиков социальных услуг Омской области (</w:t>
            </w:r>
            <w:hyperlink w:history="0" r:id="rId599">
              <w:r>
                <w:rPr>
                  <w:sz w:val="24"/>
                  <w:color w:val="0000ff"/>
                </w:rPr>
                <w:t xml:space="preserve">https://mtsr.omskportal.ru/oiv/mtsr/otrasl/FZ</w:t>
              </w:r>
            </w:hyperlink>
            <w:r>
              <w:rPr>
                <w:sz w:val="24"/>
              </w:rPr>
              <w:t xml:space="preserve">.)</w:t>
            </w:r>
          </w:p>
        </w:tc>
      </w:tr>
    </w:tbl>
    <w:p>
      <w:pPr>
        <w:pStyle w:val="0"/>
        <w:jc w:val="both"/>
      </w:pPr>
      <w:r>
        <w:rPr>
          <w:sz w:val="24"/>
        </w:rPr>
      </w:r>
    </w:p>
    <w:p>
      <w:pPr>
        <w:pStyle w:val="0"/>
        <w:ind w:firstLine="540"/>
        <w:jc w:val="both"/>
      </w:pPr>
      <w:r>
        <w:rPr>
          <w:sz w:val="24"/>
        </w:rPr>
        <w:t xml:space="preserve">12. Требования к организации учета мнения потребителей о качестве и доступности оказания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18"/>
        <w:gridCol w:w="5953"/>
      </w:tblGrid>
      <w:tr>
        <w:tc>
          <w:tcPr>
            <w:tcW w:w="3118" w:type="dxa"/>
          </w:tcPr>
          <w:p>
            <w:pPr>
              <w:pStyle w:val="0"/>
              <w:jc w:val="center"/>
            </w:pPr>
            <w:r>
              <w:rPr>
                <w:sz w:val="24"/>
              </w:rPr>
              <w:t xml:space="preserve">Параметр</w:t>
            </w:r>
          </w:p>
        </w:tc>
        <w:tc>
          <w:tcPr>
            <w:tcW w:w="5953" w:type="dxa"/>
          </w:tcPr>
          <w:p>
            <w:pPr>
              <w:pStyle w:val="0"/>
              <w:jc w:val="center"/>
            </w:pPr>
            <w:r>
              <w:rPr>
                <w:sz w:val="24"/>
              </w:rPr>
              <w:t xml:space="preserve">Значение, иная характеристика параметра</w:t>
            </w:r>
          </w:p>
        </w:tc>
      </w:tr>
      <w:tr>
        <w:tc>
          <w:tcPr>
            <w:tcW w:w="3118" w:type="dxa"/>
          </w:tcPr>
          <w:p>
            <w:pPr>
              <w:pStyle w:val="0"/>
              <w:jc w:val="center"/>
            </w:pPr>
            <w:r>
              <w:rPr>
                <w:sz w:val="24"/>
              </w:rPr>
              <w:t xml:space="preserve">1</w:t>
            </w:r>
          </w:p>
        </w:tc>
        <w:tc>
          <w:tcPr>
            <w:tcW w:w="5953" w:type="dxa"/>
          </w:tcPr>
          <w:p>
            <w:pPr>
              <w:pStyle w:val="0"/>
              <w:jc w:val="center"/>
            </w:pPr>
            <w:r>
              <w:rPr>
                <w:sz w:val="24"/>
              </w:rPr>
              <w:t xml:space="preserve">2</w:t>
            </w:r>
          </w:p>
        </w:tc>
      </w:tr>
      <w:tr>
        <w:tc>
          <w:tcPr>
            <w:tcW w:w="3118" w:type="dxa"/>
          </w:tcPr>
          <w:p>
            <w:pPr>
              <w:pStyle w:val="0"/>
            </w:pPr>
            <w:r>
              <w:rPr>
                <w:sz w:val="24"/>
              </w:rPr>
              <w:t xml:space="preserve">Письменные обращения граждан</w:t>
            </w:r>
          </w:p>
        </w:tc>
        <w:tc>
          <w:tcPr>
            <w:tcW w:w="5953" w:type="dxa"/>
          </w:tcPr>
          <w:p>
            <w:pPr>
              <w:pStyle w:val="0"/>
            </w:pPr>
            <w:r>
              <w:rPr>
                <w:sz w:val="24"/>
              </w:rPr>
              <w:t xml:space="preserve">В организации организованы прием, регистрация, рассмотрение письменных предложений, заявлений, жалоб граждан и подготовка ответов на них</w:t>
            </w:r>
          </w:p>
        </w:tc>
      </w:tr>
      <w:tr>
        <w:tc>
          <w:tcPr>
            <w:tcW w:w="3118" w:type="dxa"/>
          </w:tcPr>
          <w:p>
            <w:pPr>
              <w:pStyle w:val="0"/>
            </w:pPr>
            <w:r>
              <w:rPr>
                <w:sz w:val="24"/>
              </w:rPr>
              <w:t xml:space="preserve">Книга отзывов и предложений</w:t>
            </w:r>
          </w:p>
        </w:tc>
        <w:tc>
          <w:tcPr>
            <w:tcW w:w="5953" w:type="dxa"/>
          </w:tcPr>
          <w:p>
            <w:pPr>
              <w:pStyle w:val="0"/>
            </w:pPr>
            <w:r>
              <w:rPr>
                <w:sz w:val="24"/>
              </w:rPr>
              <w:t xml:space="preserve">В организации имеется книга отзывов и предложений, которая расположена в общедоступном месте</w:t>
            </w:r>
          </w:p>
        </w:tc>
      </w:tr>
      <w:tr>
        <w:tc>
          <w:tcPr>
            <w:tcW w:w="3118" w:type="dxa"/>
          </w:tcPr>
          <w:p>
            <w:pPr>
              <w:pStyle w:val="0"/>
            </w:pPr>
            <w:r>
              <w:rPr>
                <w:sz w:val="24"/>
              </w:rPr>
              <w:t xml:space="preserve">Опросы потребителей</w:t>
            </w:r>
          </w:p>
        </w:tc>
        <w:tc>
          <w:tcPr>
            <w:tcW w:w="5953" w:type="dxa"/>
          </w:tcPr>
          <w:p>
            <w:pPr>
              <w:pStyle w:val="0"/>
            </w:pPr>
            <w:r>
              <w:rPr>
                <w:sz w:val="24"/>
              </w:rPr>
              <w:t xml:space="preserve">В организации проводятся опросы потребителей в целях выявления их мнения относительно качества и доступности оказанной государственной услуги</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17</w:t>
      </w:r>
    </w:p>
    <w:p>
      <w:pPr>
        <w:pStyle w:val="0"/>
        <w:jc w:val="right"/>
      </w:pPr>
      <w:r>
        <w:rPr>
          <w:sz w:val="24"/>
        </w:rPr>
        <w:t xml:space="preserve">к приказу Министерства труда</w:t>
      </w:r>
    </w:p>
    <w:p>
      <w:pPr>
        <w:pStyle w:val="0"/>
        <w:jc w:val="right"/>
      </w:pPr>
      <w:r>
        <w:rPr>
          <w:sz w:val="24"/>
        </w:rPr>
        <w:t xml:space="preserve">и социального развития</w:t>
      </w:r>
    </w:p>
    <w:p>
      <w:pPr>
        <w:pStyle w:val="0"/>
        <w:jc w:val="right"/>
      </w:pPr>
      <w:r>
        <w:rPr>
          <w:sz w:val="24"/>
        </w:rPr>
        <w:t xml:space="preserve">Омской области</w:t>
      </w:r>
    </w:p>
    <w:p>
      <w:pPr>
        <w:pStyle w:val="0"/>
        <w:jc w:val="right"/>
      </w:pPr>
      <w:r>
        <w:rPr>
          <w:sz w:val="24"/>
        </w:rPr>
        <w:t xml:space="preserve">от 29 декабря 2015 г. N 178-п</w:t>
      </w:r>
    </w:p>
    <w:p>
      <w:pPr>
        <w:pStyle w:val="0"/>
        <w:jc w:val="both"/>
      </w:pPr>
      <w:r>
        <w:rPr>
          <w:sz w:val="24"/>
        </w:rPr>
      </w:r>
    </w:p>
    <w:bookmarkStart w:id="2645" w:name="P2645"/>
    <w:bookmarkEnd w:id="2645"/>
    <w:p>
      <w:pPr>
        <w:pStyle w:val="2"/>
        <w:jc w:val="center"/>
      </w:pPr>
      <w:r>
        <w:rPr>
          <w:sz w:val="24"/>
        </w:rPr>
        <w:t xml:space="preserve">РЕГИОНАЛЬНЫЙ СТАНДАРТ</w:t>
      </w:r>
    </w:p>
    <w:p>
      <w:pPr>
        <w:pStyle w:val="2"/>
        <w:jc w:val="center"/>
      </w:pPr>
      <w:r>
        <w:rPr>
          <w:sz w:val="24"/>
        </w:rPr>
        <w:t xml:space="preserve">государственной услуги "Услуги по ранней помощи детям</w:t>
      </w:r>
    </w:p>
    <w:p>
      <w:pPr>
        <w:pStyle w:val="2"/>
        <w:jc w:val="center"/>
      </w:pPr>
      <w:r>
        <w:rPr>
          <w:sz w:val="24"/>
        </w:rPr>
        <w:t xml:space="preserve">от рождения до трех лет (независимо от наличия</w:t>
      </w:r>
    </w:p>
    <w:p>
      <w:pPr>
        <w:pStyle w:val="2"/>
        <w:jc w:val="center"/>
      </w:pPr>
      <w:r>
        <w:rPr>
          <w:sz w:val="24"/>
        </w:rPr>
        <w:t xml:space="preserve">инвалидности), которые имеют ограничения жизнедеятельности</w:t>
      </w:r>
    </w:p>
    <w:p>
      <w:pPr>
        <w:pStyle w:val="2"/>
        <w:jc w:val="center"/>
      </w:pPr>
      <w:r>
        <w:rPr>
          <w:sz w:val="24"/>
        </w:rPr>
        <w:t xml:space="preserve">либо риск развития ограничений жизнедеятельности, и их</w:t>
      </w:r>
    </w:p>
    <w:p>
      <w:pPr>
        <w:pStyle w:val="2"/>
        <w:jc w:val="center"/>
      </w:pPr>
      <w:r>
        <w:rPr>
          <w:sz w:val="24"/>
        </w:rPr>
        <w:t xml:space="preserve">семьям без обеспечения проживания (полустационарная форма),</w:t>
      </w:r>
    </w:p>
    <w:p>
      <w:pPr>
        <w:pStyle w:val="2"/>
        <w:jc w:val="center"/>
      </w:pPr>
      <w:r>
        <w:rPr>
          <w:sz w:val="24"/>
        </w:rPr>
        <w:t xml:space="preserve">прочие"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 </w:t>
            </w:r>
            <w:hyperlink w:history="0" r:id="rId600" w:tooltip="Приказ Министерства труда и социального развития Омской области от 07.09.2026 N 137-п &quot;О внесении изменений в приказ Министерства труда и социального развития Омской области от 29 декабря 2015 года N 178-п&quot; {КонсультантПлюс}">
              <w:r>
                <w:rPr>
                  <w:sz w:val="24"/>
                  <w:color w:val="0000ff"/>
                </w:rPr>
                <w:t xml:space="preserve">Приказом</w:t>
              </w:r>
            </w:hyperlink>
            <w:r>
              <w:rPr>
                <w:sz w:val="24"/>
                <w:color w:val="392c69"/>
              </w:rPr>
              <w:t xml:space="preserve"> Министерства труда и социального развития Омской области</w:t>
            </w:r>
          </w:p>
          <w:p>
            <w:pPr>
              <w:pStyle w:val="0"/>
              <w:jc w:val="center"/>
            </w:pPr>
            <w:r>
              <w:rPr>
                <w:sz w:val="24"/>
                <w:color w:val="392c69"/>
              </w:rPr>
              <w:t xml:space="preserve">от 07.09.2026 N 137-п)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Цель оказания государственной услуги "Услуги по ранней помощи детям от рождения до трех лет (независимо от наличия инвалидности), которые имеют ограничения жизнедеятельности либо риск развития ограничений жизнедеятельности, и их семьям без обеспечения проживания (полустационарная форма), прочие" (далее - государственная услуга): своевременное выявление и устранение (компенсация) нарушений развития у детей от рождения до трех лет (независимо от наличия инвалидности), имеющих ограничения жизнедеятельности либо риск их возникновения, посредством оказания комплекса психолого-педагогических, медико-социальных и коррекционных мероприятий в полустационарной форме (без круглосуточного проживания), направленных на предупреждение вторичных отклонений, формирование базовых навыков и обеспечение непрерывной поддержки семьи для последующей успешной интеграции ребенка в образовательную и социальную среду.</w:t>
      </w:r>
    </w:p>
    <w:p>
      <w:pPr>
        <w:pStyle w:val="0"/>
        <w:spacing w:before="240" w:lineRule="auto"/>
        <w:ind w:firstLine="540"/>
        <w:jc w:val="both"/>
      </w:pPr>
      <w:r>
        <w:rPr>
          <w:sz w:val="24"/>
        </w:rPr>
        <w:t xml:space="preserve">2. Категория потребителей государственной услуги: дети от рождения до трех лет и их семьи, включенные в число потенциально нуждающихся в реализации мероприятий и оказании услуг ранней помощи (далее - потребители).</w:t>
      </w:r>
    </w:p>
    <w:p>
      <w:pPr>
        <w:pStyle w:val="0"/>
        <w:spacing w:before="240" w:lineRule="auto"/>
        <w:ind w:firstLine="540"/>
        <w:jc w:val="both"/>
      </w:pPr>
      <w:r>
        <w:rPr>
          <w:sz w:val="24"/>
        </w:rPr>
        <w:t xml:space="preserve">3. Основные показатели, характеризующие состав, качество и (или) объем </w:t>
      </w:r>
      <w:hyperlink w:history="0" w:anchor="P2675" w:tooltip="&lt;*&gt; Показатели объема оказания государственной услуги - количество посещений (проведенных реабилитационных мероприятий) (посещений).">
        <w:r>
          <w:rPr>
            <w:sz w:val="24"/>
            <w:color w:val="0000ff"/>
          </w:rPr>
          <w:t xml:space="preserve">&lt;*&gt;</w:t>
        </w:r>
      </w:hyperlink>
      <w:r>
        <w:rPr>
          <w:sz w:val="24"/>
        </w:rPr>
        <w:t xml:space="preserve"> оказания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35"/>
        <w:gridCol w:w="3005"/>
        <w:gridCol w:w="3231"/>
      </w:tblGrid>
      <w:tr>
        <w:tc>
          <w:tcPr>
            <w:tcW w:w="2835" w:type="dxa"/>
          </w:tcPr>
          <w:p>
            <w:pPr>
              <w:pStyle w:val="0"/>
              <w:jc w:val="center"/>
            </w:pPr>
            <w:r>
              <w:rPr>
                <w:sz w:val="24"/>
              </w:rPr>
              <w:t xml:space="preserve">Наименование показателя, единица измерения</w:t>
            </w:r>
          </w:p>
        </w:tc>
        <w:tc>
          <w:tcPr>
            <w:tcW w:w="3005" w:type="dxa"/>
          </w:tcPr>
          <w:p>
            <w:pPr>
              <w:pStyle w:val="0"/>
              <w:jc w:val="center"/>
            </w:pPr>
            <w:r>
              <w:rPr>
                <w:sz w:val="24"/>
              </w:rPr>
              <w:t xml:space="preserve">Методика расчета</w:t>
            </w:r>
          </w:p>
        </w:tc>
        <w:tc>
          <w:tcPr>
            <w:tcW w:w="3231" w:type="dxa"/>
          </w:tcPr>
          <w:p>
            <w:pPr>
              <w:pStyle w:val="0"/>
              <w:jc w:val="center"/>
            </w:pPr>
            <w:r>
              <w:rPr>
                <w:sz w:val="24"/>
              </w:rPr>
              <w:t xml:space="preserve">Источник информации</w:t>
            </w:r>
          </w:p>
        </w:tc>
      </w:tr>
      <w:tr>
        <w:tc>
          <w:tcPr>
            <w:tcW w:w="2835" w:type="dxa"/>
          </w:tcPr>
          <w:p>
            <w:pPr>
              <w:pStyle w:val="0"/>
              <w:jc w:val="center"/>
            </w:pPr>
            <w:r>
              <w:rPr>
                <w:sz w:val="24"/>
              </w:rPr>
              <w:t xml:space="preserve">1</w:t>
            </w:r>
          </w:p>
        </w:tc>
        <w:tc>
          <w:tcPr>
            <w:tcW w:w="3005" w:type="dxa"/>
          </w:tcPr>
          <w:p>
            <w:pPr>
              <w:pStyle w:val="0"/>
              <w:jc w:val="center"/>
            </w:pPr>
            <w:r>
              <w:rPr>
                <w:sz w:val="24"/>
              </w:rPr>
              <w:t xml:space="preserve">2</w:t>
            </w:r>
          </w:p>
        </w:tc>
        <w:tc>
          <w:tcPr>
            <w:tcW w:w="3231" w:type="dxa"/>
          </w:tcPr>
          <w:p>
            <w:pPr>
              <w:pStyle w:val="0"/>
              <w:jc w:val="center"/>
            </w:pPr>
            <w:r>
              <w:rPr>
                <w:sz w:val="24"/>
              </w:rPr>
              <w:t xml:space="preserve">3</w:t>
            </w:r>
          </w:p>
        </w:tc>
      </w:tr>
      <w:tr>
        <w:tc>
          <w:tcPr>
            <w:tcW w:w="2835" w:type="dxa"/>
          </w:tcPr>
          <w:p>
            <w:pPr>
              <w:pStyle w:val="0"/>
            </w:pPr>
            <w:r>
              <w:rPr>
                <w:sz w:val="24"/>
              </w:rPr>
              <w:t xml:space="preserve">Доля физических лиц, получивших положительные результаты (восстановление или компенсацию) нарушенных функций или ограничений жизнедеятельности организма, в общем количестве обратившихся, процентов</w:t>
            </w:r>
          </w:p>
        </w:tc>
        <w:tc>
          <w:tcPr>
            <w:tcW w:w="3005" w:type="dxa"/>
          </w:tcPr>
          <w:p>
            <w:pPr>
              <w:pStyle w:val="0"/>
            </w:pPr>
            <w:r>
              <w:rPr>
                <w:sz w:val="24"/>
              </w:rPr>
              <w:t xml:space="preserve">П = Пу / По x 100, где:</w:t>
            </w:r>
          </w:p>
          <w:p>
            <w:pPr>
              <w:pStyle w:val="0"/>
            </w:pPr>
            <w:r>
              <w:rPr>
                <w:sz w:val="24"/>
              </w:rPr>
            </w:r>
          </w:p>
          <w:p>
            <w:pPr>
              <w:pStyle w:val="0"/>
            </w:pPr>
            <w:r>
              <w:rPr>
                <w:sz w:val="24"/>
              </w:rPr>
              <w:t xml:space="preserve">П - доля физических лиц, получивших положительные результаты (восстановление или компенсацию) нарушенных функций или ограничений жизнедеятельности организма;</w:t>
            </w:r>
          </w:p>
          <w:p>
            <w:pPr>
              <w:pStyle w:val="0"/>
            </w:pPr>
            <w:r>
              <w:rPr>
                <w:sz w:val="24"/>
              </w:rPr>
              <w:t xml:space="preserve">Пу - число получателей, обратившихся в отчетном периоде в организации, которым была предоставлена государственная услуга;</w:t>
            </w:r>
          </w:p>
          <w:p>
            <w:pPr>
              <w:pStyle w:val="0"/>
            </w:pPr>
            <w:r>
              <w:rPr>
                <w:sz w:val="24"/>
              </w:rPr>
              <w:t xml:space="preserve">По - число получателей, получивших положительные результаты (восстановление или компенсацию) нарушенных функций или ограничений жизнедеятельности организма</w:t>
            </w:r>
          </w:p>
        </w:tc>
        <w:tc>
          <w:tcPr>
            <w:tcW w:w="3231" w:type="dxa"/>
          </w:tcPr>
          <w:p>
            <w:pPr>
              <w:pStyle w:val="0"/>
            </w:pPr>
            <w:r>
              <w:rPr>
                <w:sz w:val="24"/>
              </w:rPr>
              <w:t xml:space="preserve">Унифицированные формы: </w:t>
            </w:r>
            <w:hyperlink w:history="0" r:id="rId601" w:tooltip="Приказ Минтруда России от 02.09.2024 N 445н (ред. от 22.12.2025) &quot;Об утверждении унифицированных форм документации при оказании услуг по отдельным основным направлениям комплексной реабилитации и абилитации инвалидов&quot; (Зарегистрировано в Минюсте России 27.11.2024 N 80349) {КонсультантПлюс}">
              <w:r>
                <w:rPr>
                  <w:sz w:val="24"/>
                  <w:color w:val="0000ff"/>
                </w:rPr>
                <w:t xml:space="preserve">журнала</w:t>
              </w:r>
            </w:hyperlink>
            <w:r>
              <w:rPr>
                <w:sz w:val="24"/>
              </w:rPr>
              <w:t xml:space="preserve"> учета детей и их семей, поступивших в реабилитационную организацию, и реализации мероприятий и оказания услуг по ранней помощи детям и их семьям, </w:t>
            </w:r>
            <w:hyperlink w:history="0" r:id="rId602" w:tooltip="Приказ Минтруда России от 02.09.2024 N 445н (ред. от 22.12.2025) &quot;Об утверждении унифицированных форм документации при оказании услуг по отдельным основным направлениям комплексной реабилитации и абилитации инвалидов&quot; (Зарегистрировано в Минюсте России 27.11.2024 N 80349) {КонсультантПлюс}">
              <w:r>
                <w:rPr>
                  <w:sz w:val="24"/>
                  <w:color w:val="0000ff"/>
                </w:rPr>
                <w:t xml:space="preserve">карты</w:t>
              </w:r>
            </w:hyperlink>
            <w:r>
              <w:rPr>
                <w:sz w:val="24"/>
              </w:rPr>
              <w:t xml:space="preserve"> реализации мероприятий и оказания услуг по ранней помощи детям и их семьям, утвержденные приказом Министерства труда и социальной защиты Российской Федерации (далее - Минтруд России) от 2 сентября 2024 года N 445н "Об утверждении унифицированных форм документации при оказании услуг по отдельным основным направлениям комплексной реабилитации и абилитации инвалидов"</w:t>
            </w:r>
          </w:p>
        </w:tc>
      </w:tr>
    </w:tbl>
    <w:p>
      <w:pPr>
        <w:pStyle w:val="0"/>
        <w:jc w:val="both"/>
      </w:pPr>
      <w:r>
        <w:rPr>
          <w:sz w:val="24"/>
        </w:rPr>
      </w:r>
    </w:p>
    <w:p>
      <w:pPr>
        <w:pStyle w:val="0"/>
        <w:ind w:firstLine="540"/>
        <w:jc w:val="both"/>
      </w:pPr>
      <w:r>
        <w:rPr>
          <w:sz w:val="24"/>
        </w:rPr>
        <w:t xml:space="preserve">--------------------------------</w:t>
      </w:r>
    </w:p>
    <w:bookmarkStart w:id="2675" w:name="P2675"/>
    <w:bookmarkEnd w:id="2675"/>
    <w:p>
      <w:pPr>
        <w:pStyle w:val="0"/>
        <w:spacing w:before="240" w:lineRule="auto"/>
        <w:ind w:firstLine="540"/>
        <w:jc w:val="both"/>
      </w:pPr>
      <w:r>
        <w:rPr>
          <w:sz w:val="24"/>
        </w:rPr>
        <w:t xml:space="preserve">&lt;*&gt; Показатели объема оказания государственной услуги - количество посещений (проведенных реабилитационных мероприятий) (посещений).</w:t>
      </w:r>
    </w:p>
    <w:p>
      <w:pPr>
        <w:pStyle w:val="0"/>
        <w:jc w:val="both"/>
      </w:pPr>
      <w:r>
        <w:rPr>
          <w:sz w:val="24"/>
        </w:rPr>
      </w:r>
    </w:p>
    <w:p>
      <w:pPr>
        <w:pStyle w:val="0"/>
        <w:ind w:firstLine="540"/>
        <w:jc w:val="both"/>
      </w:pPr>
      <w:r>
        <w:rPr>
          <w:sz w:val="24"/>
        </w:rPr>
        <w:t xml:space="preserve">4. Правовые основы оказания государственной услуги:</w:t>
      </w:r>
    </w:p>
    <w:p>
      <w:pPr>
        <w:pStyle w:val="0"/>
        <w:spacing w:before="240" w:lineRule="auto"/>
        <w:ind w:firstLine="540"/>
        <w:jc w:val="both"/>
      </w:pPr>
      <w:r>
        <w:rPr>
          <w:sz w:val="24"/>
        </w:rPr>
        <w:t xml:space="preserve">1) Федеральный </w:t>
      </w:r>
      <w:hyperlink w:history="0" r:id="rId603" w:tooltip="Федеральный закон от 24.11.1995 N 181-ФЗ (ред. от 29.12.2025) &quot;О социальной защите инвалидов в Российской Федерации&quot; (с изм. и доп., вступ. в силу с 01.09.2026) {КонсультантПлюс}">
        <w:r>
          <w:rPr>
            <w:sz w:val="24"/>
            <w:color w:val="0000ff"/>
          </w:rPr>
          <w:t xml:space="preserve">закон</w:t>
        </w:r>
      </w:hyperlink>
      <w:r>
        <w:rPr>
          <w:sz w:val="24"/>
        </w:rPr>
        <w:t xml:space="preserve"> от 24 ноября 1995 года N 181-ФЗ "О социальной защите инвалидов в Российской Федерации";</w:t>
      </w:r>
    </w:p>
    <w:p>
      <w:pPr>
        <w:pStyle w:val="0"/>
        <w:spacing w:before="240" w:lineRule="auto"/>
        <w:ind w:firstLine="540"/>
        <w:jc w:val="both"/>
      </w:pPr>
      <w:r>
        <w:rPr>
          <w:sz w:val="24"/>
        </w:rPr>
        <w:t xml:space="preserve">2) </w:t>
      </w:r>
      <w:hyperlink w:history="0" r:id="rId604" w:tooltip="Постановление Правительства РФ от 16.08.2024 N 1099 &quot;Об утверждении примерных требований к организации и осуществлению ранней помощи детям и их семьям&quot; {КонсультантПлюс}">
        <w:r>
          <w:rPr>
            <w:sz w:val="24"/>
            <w:color w:val="0000ff"/>
          </w:rPr>
          <w:t xml:space="preserve">постановление</w:t>
        </w:r>
      </w:hyperlink>
      <w:r>
        <w:rPr>
          <w:sz w:val="24"/>
        </w:rPr>
        <w:t xml:space="preserve"> Правительства Российской Федерации от 16 августа 2024 года N 1099 "Об утверждении примерных требований к организации и осуществлению ранней помощи детям и их семьям";</w:t>
      </w:r>
    </w:p>
    <w:p>
      <w:pPr>
        <w:pStyle w:val="0"/>
        <w:spacing w:before="240" w:lineRule="auto"/>
        <w:ind w:firstLine="540"/>
        <w:jc w:val="both"/>
      </w:pPr>
      <w:r>
        <w:rPr>
          <w:sz w:val="24"/>
        </w:rPr>
        <w:t xml:space="preserve">3) </w:t>
      </w:r>
      <w:hyperlink w:history="0" r:id="rId605" w:tooltip="Приказ Минтруда России от 30.05.2025 N 344н &quot;Об утверждении Стандарта оказания услуг по ранней помощи детям и их семьям&quot; (Зарегистрировано в Минюсте России 02.07.2025 N 82783) {КонсультантПлюс}">
        <w:r>
          <w:rPr>
            <w:sz w:val="24"/>
            <w:color w:val="0000ff"/>
          </w:rPr>
          <w:t xml:space="preserve">приказ</w:t>
        </w:r>
      </w:hyperlink>
      <w:r>
        <w:rPr>
          <w:sz w:val="24"/>
        </w:rPr>
        <w:t xml:space="preserve"> Минтруда России от 30 мая 2025 года N 344н "Об утверждении Стандарта оказания услуг по ранней помощи детям и их семьям";</w:t>
      </w:r>
    </w:p>
    <w:p>
      <w:pPr>
        <w:pStyle w:val="0"/>
        <w:spacing w:before="240" w:lineRule="auto"/>
        <w:ind w:firstLine="540"/>
        <w:jc w:val="both"/>
      </w:pPr>
      <w:r>
        <w:rPr>
          <w:sz w:val="24"/>
        </w:rPr>
        <w:t xml:space="preserve">4) </w:t>
      </w:r>
      <w:hyperlink w:history="0" r:id="rId606" w:tooltip="Приказ Минтруда России от 31.07.2024 N 385н &quot;Об утверждении типовых положений об отдельных видах организаций, оказывающих услуги по основным направлениям комплексной реабилитации и абилитации инвалидов&quot; (вместе с &quot;Типовым положением о профильной реабилитационной организации для инвалидов и (или) детей-инвалидов&quot;, &quot;Типовым положением о многопрофильной реабилитационной организации для инвалидов и (или) детей-инвалидов&quot;, &quot;Типовым положением о профильной реабилитационной организации, предоставляющей раннюю помо {КонсультантПлюс}">
        <w:r>
          <w:rPr>
            <w:sz w:val="24"/>
            <w:color w:val="0000ff"/>
          </w:rPr>
          <w:t xml:space="preserve">приказ</w:t>
        </w:r>
      </w:hyperlink>
      <w:r>
        <w:rPr>
          <w:sz w:val="24"/>
        </w:rPr>
        <w:t xml:space="preserve"> Минтруда России от 31 июля 2024 года N 385н "Об утверждении типовых положений об отдельных видах организаций, оказывающих услуги по основным направлениям комплексной реабилитации и абилитации инвалидов";</w:t>
      </w:r>
    </w:p>
    <w:p>
      <w:pPr>
        <w:pStyle w:val="0"/>
        <w:spacing w:before="240" w:lineRule="auto"/>
        <w:ind w:firstLine="540"/>
        <w:jc w:val="both"/>
      </w:pPr>
      <w:r>
        <w:rPr>
          <w:sz w:val="24"/>
        </w:rPr>
        <w:t xml:space="preserve">5) </w:t>
      </w:r>
      <w:hyperlink w:history="0" r:id="rId607" w:tooltip="Приказ Минтруда России от 02.09.2024 N 445н (ред. от 22.12.2025) &quot;Об утверждении унифицированных форм документации при оказании услуг по отдельным основным направлениям комплексной реабилитации и абилитации инвалидов&quot; (Зарегистрировано в Минюсте России 27.11.2024 N 80349) {КонсультантПлюс}">
        <w:r>
          <w:rPr>
            <w:sz w:val="24"/>
            <w:color w:val="0000ff"/>
          </w:rPr>
          <w:t xml:space="preserve">приказ</w:t>
        </w:r>
      </w:hyperlink>
      <w:r>
        <w:rPr>
          <w:sz w:val="24"/>
        </w:rPr>
        <w:t xml:space="preserve"> Минтруда России от 2 сентября 2024 года N 445н "Об утверждении унифицированных форм документации при оказании услуг по отдельным основным направлениям комплексной реабилитации и абилитации инвалидов";</w:t>
      </w:r>
    </w:p>
    <w:p>
      <w:pPr>
        <w:pStyle w:val="0"/>
        <w:spacing w:before="240" w:lineRule="auto"/>
        <w:ind w:firstLine="540"/>
        <w:jc w:val="both"/>
      </w:pPr>
      <w:r>
        <w:rPr>
          <w:sz w:val="24"/>
        </w:rPr>
        <w:t xml:space="preserve">6) </w:t>
      </w:r>
      <w:hyperlink w:history="0" r:id="rId608" w:tooltip="Постановление Правительства Омской области от 11.12.2025 N 629-п &quot;Об утверждении Положения об организации и осуществлении ранней помощи детям и их семьям на территории Омской области&quot; {КонсультантПлюс}">
        <w:r>
          <w:rPr>
            <w:sz w:val="24"/>
            <w:color w:val="0000ff"/>
          </w:rPr>
          <w:t xml:space="preserve">постановление</w:t>
        </w:r>
      </w:hyperlink>
      <w:r>
        <w:rPr>
          <w:sz w:val="24"/>
        </w:rPr>
        <w:t xml:space="preserve"> Правительства Омской области от 11 декабря 2025 года N 629-п "Об утверждении Положения об организации и осуществлении ранней помощи детям и их семьям на территории Омской области";</w:t>
      </w:r>
    </w:p>
    <w:p>
      <w:pPr>
        <w:pStyle w:val="0"/>
        <w:spacing w:before="240" w:lineRule="auto"/>
        <w:ind w:firstLine="540"/>
        <w:jc w:val="both"/>
      </w:pPr>
      <w:r>
        <w:rPr>
          <w:sz w:val="24"/>
        </w:rPr>
        <w:t xml:space="preserve">7) порядок межведомственного взаимодействия в сфере оказания услуг ранней помощи детям и их семьям в Омской области, утвержденный 15 декабря 2025 года;</w:t>
      </w:r>
    </w:p>
    <w:p>
      <w:pPr>
        <w:pStyle w:val="0"/>
        <w:spacing w:before="240" w:lineRule="auto"/>
        <w:ind w:firstLine="540"/>
        <w:jc w:val="both"/>
      </w:pPr>
      <w:r>
        <w:rPr>
          <w:sz w:val="24"/>
        </w:rPr>
        <w:t xml:space="preserve">8) комплексный межведомственный план мероприятий (дорожная карта) по совершенствованию ранней помощи детям и их семьям в Омской области до 2030 года, утвержденный 15 декабря 2025 года.</w:t>
      </w:r>
    </w:p>
    <w:p>
      <w:pPr>
        <w:pStyle w:val="0"/>
        <w:spacing w:before="240" w:lineRule="auto"/>
        <w:ind w:firstLine="540"/>
        <w:jc w:val="both"/>
      </w:pPr>
      <w:r>
        <w:rPr>
          <w:sz w:val="24"/>
        </w:rPr>
        <w:t xml:space="preserve">5. Действия по оказанию государственной услуги:</w:t>
      </w:r>
    </w:p>
    <w:p>
      <w:pPr>
        <w:pStyle w:val="0"/>
        <w:spacing w:before="240" w:lineRule="auto"/>
        <w:ind w:firstLine="540"/>
        <w:jc w:val="both"/>
      </w:pPr>
      <w:r>
        <w:rPr>
          <w:sz w:val="24"/>
        </w:rPr>
        <w:t xml:space="preserve">1) информирование граждан о порядке и условиях предоставления услуги;</w:t>
      </w:r>
    </w:p>
    <w:p>
      <w:pPr>
        <w:pStyle w:val="0"/>
        <w:spacing w:before="240" w:lineRule="auto"/>
        <w:ind w:firstLine="540"/>
        <w:jc w:val="both"/>
      </w:pPr>
      <w:r>
        <w:rPr>
          <w:sz w:val="24"/>
        </w:rPr>
        <w:t xml:space="preserve">2) прием и регистрация заявления и документов;</w:t>
      </w:r>
    </w:p>
    <w:p>
      <w:pPr>
        <w:pStyle w:val="0"/>
        <w:spacing w:before="240" w:lineRule="auto"/>
        <w:ind w:firstLine="540"/>
        <w:jc w:val="both"/>
      </w:pPr>
      <w:r>
        <w:rPr>
          <w:sz w:val="24"/>
        </w:rPr>
        <w:t xml:space="preserve">3) оценка потребностей ребенка и семьи в ранней помощи;</w:t>
      </w:r>
    </w:p>
    <w:p>
      <w:pPr>
        <w:pStyle w:val="0"/>
        <w:spacing w:before="240" w:lineRule="auto"/>
        <w:ind w:firstLine="540"/>
        <w:jc w:val="both"/>
      </w:pPr>
      <w:r>
        <w:rPr>
          <w:sz w:val="24"/>
        </w:rPr>
        <w:t xml:space="preserve">4) разработка индивидуальной программы ранней помощи (далее - индивидуальная программа) с включением плана работы с семьей;</w:t>
      </w:r>
    </w:p>
    <w:p>
      <w:pPr>
        <w:pStyle w:val="0"/>
        <w:spacing w:before="240" w:lineRule="auto"/>
        <w:ind w:firstLine="540"/>
        <w:jc w:val="both"/>
      </w:pPr>
      <w:r>
        <w:rPr>
          <w:sz w:val="24"/>
        </w:rPr>
        <w:t xml:space="preserve">5) предоставление ребенку и семье комплекса услуг в соответствии с индивидуальной программой;</w:t>
      </w:r>
    </w:p>
    <w:p>
      <w:pPr>
        <w:pStyle w:val="0"/>
        <w:spacing w:before="240" w:lineRule="auto"/>
        <w:ind w:firstLine="540"/>
        <w:jc w:val="both"/>
      </w:pPr>
      <w:r>
        <w:rPr>
          <w:sz w:val="24"/>
        </w:rPr>
        <w:t xml:space="preserve">6) мониторинг хода реализации индивидуальной программы, оценка промежуточных и итоговых результатов;</w:t>
      </w:r>
    </w:p>
    <w:p>
      <w:pPr>
        <w:pStyle w:val="0"/>
        <w:spacing w:before="240" w:lineRule="auto"/>
        <w:ind w:firstLine="540"/>
        <w:jc w:val="both"/>
      </w:pPr>
      <w:r>
        <w:rPr>
          <w:sz w:val="24"/>
        </w:rPr>
        <w:t xml:space="preserve">7) корректировка индивидуальной программы (по результатам мониторинга);</w:t>
      </w:r>
    </w:p>
    <w:p>
      <w:pPr>
        <w:pStyle w:val="0"/>
        <w:spacing w:before="240" w:lineRule="auto"/>
        <w:ind w:firstLine="540"/>
        <w:jc w:val="both"/>
      </w:pPr>
      <w:r>
        <w:rPr>
          <w:sz w:val="24"/>
        </w:rPr>
        <w:t xml:space="preserve">8) завершение оказания услуги и подготовка заключительного отчета.</w:t>
      </w:r>
    </w:p>
    <w:p>
      <w:pPr>
        <w:pStyle w:val="0"/>
        <w:spacing w:before="240" w:lineRule="auto"/>
        <w:ind w:firstLine="540"/>
        <w:jc w:val="both"/>
      </w:pPr>
      <w:r>
        <w:rPr>
          <w:sz w:val="24"/>
        </w:rPr>
        <w:t xml:space="preserve">6. Требования к материально-техническому обеспечению оказания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18"/>
        <w:gridCol w:w="5953"/>
      </w:tblGrid>
      <w:tr>
        <w:tc>
          <w:tcPr>
            <w:tcW w:w="3118" w:type="dxa"/>
          </w:tcPr>
          <w:p>
            <w:pPr>
              <w:pStyle w:val="0"/>
              <w:jc w:val="center"/>
            </w:pPr>
            <w:r>
              <w:rPr>
                <w:sz w:val="24"/>
              </w:rPr>
              <w:t xml:space="preserve">Параметр</w:t>
            </w:r>
          </w:p>
        </w:tc>
        <w:tc>
          <w:tcPr>
            <w:tcW w:w="5953" w:type="dxa"/>
          </w:tcPr>
          <w:p>
            <w:pPr>
              <w:pStyle w:val="0"/>
              <w:jc w:val="center"/>
            </w:pPr>
            <w:r>
              <w:rPr>
                <w:sz w:val="24"/>
              </w:rPr>
              <w:t xml:space="preserve">Значение, иная характеристика параметра</w:t>
            </w:r>
          </w:p>
        </w:tc>
      </w:tr>
      <w:tr>
        <w:tc>
          <w:tcPr>
            <w:tcW w:w="3118" w:type="dxa"/>
          </w:tcPr>
          <w:p>
            <w:pPr>
              <w:pStyle w:val="0"/>
              <w:jc w:val="center"/>
            </w:pPr>
            <w:r>
              <w:rPr>
                <w:sz w:val="24"/>
              </w:rPr>
              <w:t xml:space="preserve">1</w:t>
            </w:r>
          </w:p>
        </w:tc>
        <w:tc>
          <w:tcPr>
            <w:tcW w:w="5953" w:type="dxa"/>
          </w:tcPr>
          <w:p>
            <w:pPr>
              <w:pStyle w:val="0"/>
              <w:jc w:val="center"/>
            </w:pPr>
            <w:r>
              <w:rPr>
                <w:sz w:val="24"/>
              </w:rPr>
              <w:t xml:space="preserve">2</w:t>
            </w:r>
          </w:p>
        </w:tc>
      </w:tr>
      <w:tr>
        <w:tc>
          <w:tcPr>
            <w:tcW w:w="3118" w:type="dxa"/>
          </w:tcPr>
          <w:p>
            <w:pPr>
              <w:pStyle w:val="0"/>
            </w:pPr>
            <w:r>
              <w:rPr>
                <w:sz w:val="24"/>
              </w:rPr>
              <w:t xml:space="preserve">Здание</w:t>
            </w:r>
          </w:p>
        </w:tc>
        <w:tc>
          <w:tcPr>
            <w:tcW w:w="5953" w:type="dxa"/>
          </w:tcPr>
          <w:p>
            <w:pPr>
              <w:pStyle w:val="0"/>
            </w:pPr>
            <w:r>
              <w:rPr>
                <w:sz w:val="24"/>
              </w:rPr>
              <w:t xml:space="preserve">1) Организация размещается в специально предназначенном либо приспособленном здании (помещении), не являющемся аварийным;</w:t>
            </w:r>
          </w:p>
          <w:p>
            <w:pPr>
              <w:pStyle w:val="0"/>
            </w:pPr>
            <w:r>
              <w:rPr>
                <w:sz w:val="24"/>
              </w:rPr>
              <w:t xml:space="preserve">2) здание обеспечено телефонной связью;</w:t>
            </w:r>
          </w:p>
          <w:p>
            <w:pPr>
              <w:pStyle w:val="0"/>
            </w:pPr>
            <w:r>
              <w:rPr>
                <w:sz w:val="24"/>
              </w:rPr>
              <w:t xml:space="preserve">3) на здании имеется вывеска с почтовым адресом</w:t>
            </w:r>
          </w:p>
        </w:tc>
      </w:tr>
      <w:tr>
        <w:tc>
          <w:tcPr>
            <w:tcW w:w="3118" w:type="dxa"/>
          </w:tcPr>
          <w:p>
            <w:pPr>
              <w:pStyle w:val="0"/>
            </w:pPr>
            <w:r>
              <w:rPr>
                <w:sz w:val="24"/>
              </w:rPr>
              <w:t xml:space="preserve">Состав помещений</w:t>
            </w:r>
          </w:p>
        </w:tc>
        <w:tc>
          <w:tcPr>
            <w:tcW w:w="5953" w:type="dxa"/>
          </w:tcPr>
          <w:p>
            <w:pPr>
              <w:pStyle w:val="0"/>
            </w:pPr>
            <w:r>
              <w:rPr>
                <w:sz w:val="24"/>
              </w:rPr>
              <w:t xml:space="preserve">В организации в зависимости от специфики оказываемых социальных услуг имеются помещения:</w:t>
            </w:r>
          </w:p>
          <w:p>
            <w:pPr>
              <w:pStyle w:val="0"/>
            </w:pPr>
            <w:r>
              <w:rPr>
                <w:sz w:val="24"/>
              </w:rPr>
              <w:t xml:space="preserve">1) административно-хозяйственные помещения;</w:t>
            </w:r>
          </w:p>
          <w:p>
            <w:pPr>
              <w:pStyle w:val="0"/>
            </w:pPr>
            <w:r>
              <w:rPr>
                <w:sz w:val="24"/>
              </w:rPr>
              <w:t xml:space="preserve">2) помещения для приема;</w:t>
            </w:r>
          </w:p>
          <w:p>
            <w:pPr>
              <w:pStyle w:val="0"/>
            </w:pPr>
            <w:r>
              <w:rPr>
                <w:sz w:val="24"/>
              </w:rPr>
              <w:t xml:space="preserve">3) помещения для дневного пребывания;</w:t>
            </w:r>
          </w:p>
          <w:p>
            <w:pPr>
              <w:pStyle w:val="0"/>
            </w:pPr>
            <w:r>
              <w:rPr>
                <w:sz w:val="24"/>
              </w:rPr>
              <w:t xml:space="preserve">4) санитарно-гигиенические помещения;</w:t>
            </w:r>
          </w:p>
          <w:p>
            <w:pPr>
              <w:pStyle w:val="0"/>
            </w:pPr>
            <w:r>
              <w:rPr>
                <w:sz w:val="24"/>
              </w:rPr>
              <w:t xml:space="preserve">5) помещения для оказания социальных услуг</w:t>
            </w:r>
          </w:p>
        </w:tc>
      </w:tr>
      <w:tr>
        <w:tc>
          <w:tcPr>
            <w:tcW w:w="3118" w:type="dxa"/>
          </w:tcPr>
          <w:p>
            <w:pPr>
              <w:pStyle w:val="0"/>
            </w:pPr>
            <w:r>
              <w:rPr>
                <w:sz w:val="24"/>
              </w:rPr>
              <w:t xml:space="preserve">Прилегающая территория</w:t>
            </w:r>
          </w:p>
        </w:tc>
        <w:tc>
          <w:tcPr>
            <w:tcW w:w="5953" w:type="dxa"/>
          </w:tcPr>
          <w:p>
            <w:pPr>
              <w:pStyle w:val="0"/>
            </w:pPr>
            <w:r>
              <w:rPr>
                <w:sz w:val="24"/>
              </w:rPr>
              <w:t xml:space="preserve">Прилегающая к организации территория огорожена, озеленена, оборудована проездами и тротуарами, имеет площадки для отдыха</w:t>
            </w:r>
          </w:p>
        </w:tc>
      </w:tr>
      <w:tr>
        <w:tc>
          <w:tcPr>
            <w:tcW w:w="3118" w:type="dxa"/>
          </w:tcPr>
          <w:p>
            <w:pPr>
              <w:pStyle w:val="0"/>
            </w:pPr>
            <w:r>
              <w:rPr>
                <w:sz w:val="24"/>
              </w:rPr>
              <w:t xml:space="preserve">Предметы и оборудование</w:t>
            </w:r>
          </w:p>
        </w:tc>
        <w:tc>
          <w:tcPr>
            <w:tcW w:w="5953" w:type="dxa"/>
          </w:tcPr>
          <w:p>
            <w:pPr>
              <w:pStyle w:val="0"/>
            </w:pPr>
            <w:r>
              <w:rPr>
                <w:sz w:val="24"/>
              </w:rPr>
              <w:t xml:space="preserve">В организации имеются:</w:t>
            </w:r>
          </w:p>
          <w:p>
            <w:pPr>
              <w:pStyle w:val="0"/>
            </w:pPr>
            <w:r>
              <w:rPr>
                <w:sz w:val="24"/>
              </w:rPr>
              <w:t xml:space="preserve">1) исправная мебель и бытовое оборудование;</w:t>
            </w:r>
          </w:p>
          <w:p>
            <w:pPr>
              <w:pStyle w:val="0"/>
            </w:pPr>
            <w:r>
              <w:rPr>
                <w:sz w:val="24"/>
              </w:rPr>
              <w:t xml:space="preserve">2) кухонное оборудование, столовая посуда и столовые приборы;</w:t>
            </w:r>
          </w:p>
          <w:p>
            <w:pPr>
              <w:pStyle w:val="0"/>
            </w:pPr>
            <w:r>
              <w:rPr>
                <w:sz w:val="24"/>
              </w:rPr>
              <w:t xml:space="preserve">3) канцелярские принадлежности;</w:t>
            </w:r>
          </w:p>
          <w:p>
            <w:pPr>
              <w:pStyle w:val="0"/>
            </w:pPr>
            <w:r>
              <w:rPr>
                <w:sz w:val="24"/>
              </w:rPr>
              <w:t xml:space="preserve">4) предметы и оборудование, необходимые для проведения реабилитационных мероприятий</w:t>
            </w:r>
          </w:p>
        </w:tc>
      </w:tr>
    </w:tbl>
    <w:p>
      <w:pPr>
        <w:pStyle w:val="0"/>
        <w:jc w:val="both"/>
      </w:pPr>
      <w:r>
        <w:rPr>
          <w:sz w:val="24"/>
        </w:rPr>
      </w:r>
    </w:p>
    <w:p>
      <w:pPr>
        <w:pStyle w:val="0"/>
        <w:ind w:firstLine="540"/>
        <w:jc w:val="both"/>
      </w:pPr>
      <w:r>
        <w:rPr>
          <w:sz w:val="24"/>
        </w:rPr>
        <w:t xml:space="preserve">7. Требования к законности и безопасности предоставления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18"/>
        <w:gridCol w:w="5953"/>
      </w:tblGrid>
      <w:tr>
        <w:tc>
          <w:tcPr>
            <w:tcW w:w="3118" w:type="dxa"/>
          </w:tcPr>
          <w:p>
            <w:pPr>
              <w:pStyle w:val="0"/>
              <w:jc w:val="center"/>
            </w:pPr>
            <w:r>
              <w:rPr>
                <w:sz w:val="24"/>
              </w:rPr>
              <w:t xml:space="preserve">Параметр</w:t>
            </w:r>
          </w:p>
        </w:tc>
        <w:tc>
          <w:tcPr>
            <w:tcW w:w="5953" w:type="dxa"/>
          </w:tcPr>
          <w:p>
            <w:pPr>
              <w:pStyle w:val="0"/>
              <w:jc w:val="center"/>
            </w:pPr>
            <w:r>
              <w:rPr>
                <w:sz w:val="24"/>
              </w:rPr>
              <w:t xml:space="preserve">Значение, иная характеристика параметра</w:t>
            </w:r>
          </w:p>
        </w:tc>
      </w:tr>
      <w:tr>
        <w:tc>
          <w:tcPr>
            <w:tcW w:w="3118" w:type="dxa"/>
          </w:tcPr>
          <w:p>
            <w:pPr>
              <w:pStyle w:val="0"/>
              <w:jc w:val="center"/>
            </w:pPr>
            <w:r>
              <w:rPr>
                <w:sz w:val="24"/>
              </w:rPr>
              <w:t xml:space="preserve">1</w:t>
            </w:r>
          </w:p>
        </w:tc>
        <w:tc>
          <w:tcPr>
            <w:tcW w:w="5953" w:type="dxa"/>
          </w:tcPr>
          <w:p>
            <w:pPr>
              <w:pStyle w:val="0"/>
              <w:jc w:val="center"/>
            </w:pPr>
            <w:r>
              <w:rPr>
                <w:sz w:val="24"/>
              </w:rPr>
              <w:t xml:space="preserve">2</w:t>
            </w:r>
          </w:p>
        </w:tc>
      </w:tr>
      <w:tr>
        <w:tc>
          <w:tcPr>
            <w:tcW w:w="3118" w:type="dxa"/>
          </w:tcPr>
          <w:p>
            <w:pPr>
              <w:pStyle w:val="0"/>
              <w:jc w:val="both"/>
            </w:pPr>
            <w:r>
              <w:rPr>
                <w:sz w:val="24"/>
              </w:rPr>
              <w:t xml:space="preserve">Документы, в соответствии с которыми функционирует организация</w:t>
            </w:r>
          </w:p>
        </w:tc>
        <w:tc>
          <w:tcPr>
            <w:tcW w:w="5953" w:type="dxa"/>
          </w:tcPr>
          <w:p>
            <w:pPr>
              <w:pStyle w:val="0"/>
            </w:pPr>
            <w:r>
              <w:rPr>
                <w:sz w:val="24"/>
              </w:rPr>
              <w:t xml:space="preserve">Устав организации соответствует законодательству, организация имеет необходимые лицензии на осуществление деятельности</w:t>
            </w:r>
          </w:p>
        </w:tc>
      </w:tr>
      <w:tr>
        <w:tc>
          <w:tcPr>
            <w:tcW w:w="3118" w:type="dxa"/>
          </w:tcPr>
          <w:p>
            <w:pPr>
              <w:pStyle w:val="0"/>
            </w:pPr>
            <w:r>
              <w:rPr>
                <w:sz w:val="24"/>
              </w:rPr>
              <w:t xml:space="preserve">Санитарное состояние</w:t>
            </w:r>
          </w:p>
        </w:tc>
        <w:tc>
          <w:tcPr>
            <w:tcW w:w="5953" w:type="dxa"/>
          </w:tcPr>
          <w:p>
            <w:pPr>
              <w:pStyle w:val="0"/>
            </w:pPr>
            <w:r>
              <w:rPr>
                <w:sz w:val="24"/>
              </w:rPr>
              <w:t xml:space="preserve">Деятельность организации соответствует установленным государственным санитарно-эпидемиологическим правилам и нормативам</w:t>
            </w:r>
          </w:p>
        </w:tc>
      </w:tr>
      <w:tr>
        <w:tc>
          <w:tcPr>
            <w:tcW w:w="3118" w:type="dxa"/>
          </w:tcPr>
          <w:p>
            <w:pPr>
              <w:pStyle w:val="0"/>
            </w:pPr>
            <w:r>
              <w:rPr>
                <w:sz w:val="24"/>
              </w:rPr>
              <w:t xml:space="preserve">Обеспечение безопасности</w:t>
            </w:r>
          </w:p>
        </w:tc>
        <w:tc>
          <w:tcPr>
            <w:tcW w:w="5953" w:type="dxa"/>
          </w:tcPr>
          <w:p>
            <w:pPr>
              <w:pStyle w:val="0"/>
            </w:pPr>
            <w:r>
              <w:rPr>
                <w:sz w:val="24"/>
              </w:rPr>
              <w:t xml:space="preserve">Организация оборудована:</w:t>
            </w:r>
          </w:p>
          <w:p>
            <w:pPr>
              <w:pStyle w:val="0"/>
            </w:pPr>
            <w:r>
              <w:rPr>
                <w:sz w:val="24"/>
              </w:rPr>
              <w:t xml:space="preserve">1) системами автоматической пожарной сигнализации (далее - АПС) и оповещения людей о пожаре;</w:t>
            </w:r>
          </w:p>
          <w:p>
            <w:pPr>
              <w:pStyle w:val="0"/>
            </w:pPr>
            <w:r>
              <w:rPr>
                <w:sz w:val="24"/>
              </w:rPr>
              <w:t xml:space="preserve">2) первичными средствами пожаротушения. Заключены договоры на обслуживание АПС. Организованы учеба, тренировки, проводится инструктаж по пожарной безопасности сотрудников организации. Имеется план мероприятий по антитеррористической безопасности</w:t>
            </w:r>
          </w:p>
        </w:tc>
      </w:tr>
    </w:tbl>
    <w:p>
      <w:pPr>
        <w:pStyle w:val="0"/>
        <w:jc w:val="both"/>
      </w:pPr>
      <w:r>
        <w:rPr>
          <w:sz w:val="24"/>
        </w:rPr>
      </w:r>
    </w:p>
    <w:p>
      <w:pPr>
        <w:pStyle w:val="0"/>
        <w:ind w:firstLine="540"/>
        <w:jc w:val="both"/>
      </w:pPr>
      <w:r>
        <w:rPr>
          <w:sz w:val="24"/>
        </w:rPr>
        <w:t xml:space="preserve">8. Требования, обеспечивающие доступность государственной услуги для потребителей:</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18"/>
        <w:gridCol w:w="5953"/>
      </w:tblGrid>
      <w:tr>
        <w:tc>
          <w:tcPr>
            <w:tcW w:w="3118" w:type="dxa"/>
          </w:tcPr>
          <w:p>
            <w:pPr>
              <w:pStyle w:val="0"/>
              <w:jc w:val="center"/>
            </w:pPr>
            <w:r>
              <w:rPr>
                <w:sz w:val="24"/>
              </w:rPr>
              <w:t xml:space="preserve">Параметр</w:t>
            </w:r>
          </w:p>
        </w:tc>
        <w:tc>
          <w:tcPr>
            <w:tcW w:w="5953" w:type="dxa"/>
          </w:tcPr>
          <w:p>
            <w:pPr>
              <w:pStyle w:val="0"/>
              <w:jc w:val="center"/>
            </w:pPr>
            <w:r>
              <w:rPr>
                <w:sz w:val="24"/>
              </w:rPr>
              <w:t xml:space="preserve">Значение, иная характеристика параметра</w:t>
            </w:r>
          </w:p>
        </w:tc>
      </w:tr>
      <w:tr>
        <w:tc>
          <w:tcPr>
            <w:tcW w:w="3118" w:type="dxa"/>
          </w:tcPr>
          <w:p>
            <w:pPr>
              <w:pStyle w:val="0"/>
              <w:jc w:val="center"/>
            </w:pPr>
            <w:r>
              <w:rPr>
                <w:sz w:val="24"/>
              </w:rPr>
              <w:t xml:space="preserve">1</w:t>
            </w:r>
          </w:p>
        </w:tc>
        <w:tc>
          <w:tcPr>
            <w:tcW w:w="5953" w:type="dxa"/>
          </w:tcPr>
          <w:p>
            <w:pPr>
              <w:pStyle w:val="0"/>
              <w:jc w:val="center"/>
            </w:pPr>
            <w:r>
              <w:rPr>
                <w:sz w:val="24"/>
              </w:rPr>
              <w:t xml:space="preserve">2</w:t>
            </w:r>
          </w:p>
        </w:tc>
      </w:tr>
      <w:tr>
        <w:tc>
          <w:tcPr>
            <w:tcW w:w="3118" w:type="dxa"/>
          </w:tcPr>
          <w:p>
            <w:pPr>
              <w:pStyle w:val="0"/>
            </w:pPr>
            <w:r>
              <w:rPr>
                <w:sz w:val="24"/>
              </w:rPr>
              <w:t xml:space="preserve">Территориальная доступность организации</w:t>
            </w:r>
          </w:p>
        </w:tc>
        <w:tc>
          <w:tcPr>
            <w:tcW w:w="5953" w:type="dxa"/>
          </w:tcPr>
          <w:p>
            <w:pPr>
              <w:pStyle w:val="0"/>
            </w:pPr>
            <w:r>
              <w:rPr>
                <w:sz w:val="24"/>
              </w:rPr>
              <w:t xml:space="preserve">Размещение организации организовано с учетом территориальной (в том числе транспортной) доступности</w:t>
            </w:r>
          </w:p>
        </w:tc>
      </w:tr>
      <w:tr>
        <w:tc>
          <w:tcPr>
            <w:tcW w:w="3118" w:type="dxa"/>
          </w:tcPr>
          <w:p>
            <w:pPr>
              <w:pStyle w:val="0"/>
            </w:pPr>
            <w:r>
              <w:rPr>
                <w:sz w:val="24"/>
              </w:rPr>
              <w:t xml:space="preserve">Консультации по вопросам предоставления государственной услуги</w:t>
            </w:r>
          </w:p>
        </w:tc>
        <w:tc>
          <w:tcPr>
            <w:tcW w:w="5953" w:type="dxa"/>
          </w:tcPr>
          <w:p>
            <w:pPr>
              <w:pStyle w:val="0"/>
            </w:pPr>
            <w:r>
              <w:rPr>
                <w:sz w:val="24"/>
              </w:rPr>
              <w:t xml:space="preserve">В организации в течение рабочего дня обеспечивается проведение консультаций (в том числе по телефону) по вопросам предоставления государственной услуги</w:t>
            </w:r>
          </w:p>
        </w:tc>
      </w:tr>
      <w:tr>
        <w:tc>
          <w:tcPr>
            <w:tcW w:w="3118" w:type="dxa"/>
          </w:tcPr>
          <w:p>
            <w:pPr>
              <w:pStyle w:val="0"/>
            </w:pPr>
            <w:r>
              <w:rPr>
                <w:sz w:val="24"/>
              </w:rPr>
              <w:t xml:space="preserve">Режим работы организации</w:t>
            </w:r>
          </w:p>
        </w:tc>
        <w:tc>
          <w:tcPr>
            <w:tcW w:w="5953" w:type="dxa"/>
          </w:tcPr>
          <w:p>
            <w:pPr>
              <w:pStyle w:val="0"/>
            </w:pPr>
            <w:r>
              <w:rPr>
                <w:sz w:val="24"/>
              </w:rPr>
              <w:t xml:space="preserve">1. Прием в организации осуществляется ежедневно (кроме выходных и праздничных дней) в соответствии с утвержденным графиком работы.</w:t>
            </w:r>
          </w:p>
          <w:p>
            <w:pPr>
              <w:pStyle w:val="0"/>
            </w:pPr>
            <w:r>
              <w:rPr>
                <w:sz w:val="24"/>
              </w:rPr>
              <w:t xml:space="preserve">2. Прием в организации осуществляется ежедневно в соответствии с утвержденным графиком работы</w:t>
            </w:r>
          </w:p>
        </w:tc>
      </w:tr>
      <w:tr>
        <w:tc>
          <w:tcPr>
            <w:tcW w:w="3118" w:type="dxa"/>
          </w:tcPr>
          <w:p>
            <w:pPr>
              <w:pStyle w:val="0"/>
            </w:pPr>
            <w:r>
              <w:rPr>
                <w:sz w:val="24"/>
              </w:rPr>
              <w:t xml:space="preserve">Обеспечение доступности для инвалидов и других маломобильных лиц с учетом ограничений их жизнедеятельности</w:t>
            </w:r>
          </w:p>
        </w:tc>
        <w:tc>
          <w:tcPr>
            <w:tcW w:w="5953" w:type="dxa"/>
          </w:tcPr>
          <w:p>
            <w:pPr>
              <w:pStyle w:val="0"/>
            </w:pPr>
            <w:r>
              <w:rPr>
                <w:sz w:val="24"/>
              </w:rPr>
              <w:t xml:space="preserve">Здание и территория организации оборудованы специальными устройствами, приспособлениями для передвижения инвалидов (пандусы, перила и др.)</w:t>
            </w:r>
          </w:p>
        </w:tc>
      </w:tr>
    </w:tbl>
    <w:p>
      <w:pPr>
        <w:pStyle w:val="0"/>
        <w:jc w:val="both"/>
      </w:pPr>
      <w:r>
        <w:rPr>
          <w:sz w:val="24"/>
        </w:rPr>
      </w:r>
    </w:p>
    <w:p>
      <w:pPr>
        <w:pStyle w:val="0"/>
        <w:ind w:firstLine="540"/>
        <w:jc w:val="both"/>
      </w:pPr>
      <w:r>
        <w:rPr>
          <w:sz w:val="24"/>
        </w:rPr>
        <w:t xml:space="preserve">9. Особые требования к организации работы организации: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18"/>
        <w:gridCol w:w="5953"/>
      </w:tblGrid>
      <w:tr>
        <w:tc>
          <w:tcPr>
            <w:tcW w:w="3118" w:type="dxa"/>
          </w:tcPr>
          <w:p>
            <w:pPr>
              <w:pStyle w:val="0"/>
              <w:jc w:val="center"/>
            </w:pPr>
            <w:r>
              <w:rPr>
                <w:sz w:val="24"/>
              </w:rPr>
              <w:t xml:space="preserve">Параметр</w:t>
            </w:r>
          </w:p>
        </w:tc>
        <w:tc>
          <w:tcPr>
            <w:tcW w:w="5953" w:type="dxa"/>
          </w:tcPr>
          <w:p>
            <w:pPr>
              <w:pStyle w:val="0"/>
              <w:jc w:val="center"/>
            </w:pPr>
            <w:r>
              <w:rPr>
                <w:sz w:val="24"/>
              </w:rPr>
              <w:t xml:space="preserve">Значение, иная характеристика параметра</w:t>
            </w:r>
          </w:p>
        </w:tc>
      </w:tr>
      <w:tr>
        <w:tc>
          <w:tcPr>
            <w:tcW w:w="3118" w:type="dxa"/>
          </w:tcPr>
          <w:p>
            <w:pPr>
              <w:pStyle w:val="0"/>
              <w:jc w:val="center"/>
            </w:pPr>
            <w:r>
              <w:rPr>
                <w:sz w:val="24"/>
              </w:rPr>
              <w:t xml:space="preserve">1</w:t>
            </w:r>
          </w:p>
        </w:tc>
        <w:tc>
          <w:tcPr>
            <w:tcW w:w="5953" w:type="dxa"/>
          </w:tcPr>
          <w:p>
            <w:pPr>
              <w:pStyle w:val="0"/>
              <w:jc w:val="center"/>
            </w:pPr>
            <w:r>
              <w:rPr>
                <w:sz w:val="24"/>
              </w:rPr>
              <w:t xml:space="preserve">2</w:t>
            </w:r>
          </w:p>
        </w:tc>
      </w:tr>
      <w:tr>
        <w:tc>
          <w:tcPr>
            <w:tcW w:w="3118" w:type="dxa"/>
          </w:tcPr>
          <w:p>
            <w:pPr>
              <w:pStyle w:val="0"/>
            </w:pPr>
            <w:r>
              <w:rPr>
                <w:sz w:val="24"/>
              </w:rPr>
              <w:t xml:space="preserve">Организация досуга</w:t>
            </w:r>
          </w:p>
        </w:tc>
        <w:tc>
          <w:tcPr>
            <w:tcW w:w="5953" w:type="dxa"/>
          </w:tcPr>
          <w:p>
            <w:pPr>
              <w:pStyle w:val="0"/>
            </w:pPr>
            <w:r>
              <w:rPr>
                <w:sz w:val="24"/>
              </w:rPr>
              <w:t xml:space="preserve">Организуются мероприятия: праздники, концерты, встречи, выставки и т.п. Организована работа кружков, клубов и иных досуговых объединений</w:t>
            </w:r>
          </w:p>
        </w:tc>
      </w:tr>
    </w:tbl>
    <w:p>
      <w:pPr>
        <w:pStyle w:val="0"/>
        <w:jc w:val="both"/>
      </w:pPr>
      <w:r>
        <w:rPr>
          <w:sz w:val="24"/>
        </w:rPr>
      </w:r>
    </w:p>
    <w:p>
      <w:pPr>
        <w:pStyle w:val="0"/>
        <w:ind w:firstLine="540"/>
        <w:jc w:val="both"/>
      </w:pPr>
      <w:r>
        <w:rPr>
          <w:sz w:val="24"/>
        </w:rPr>
        <w:t xml:space="preserve">10. Требования к кадровому обеспечению предоставления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18"/>
        <w:gridCol w:w="5953"/>
      </w:tblGrid>
      <w:tr>
        <w:tc>
          <w:tcPr>
            <w:tcW w:w="3118" w:type="dxa"/>
          </w:tcPr>
          <w:p>
            <w:pPr>
              <w:pStyle w:val="0"/>
              <w:jc w:val="center"/>
            </w:pPr>
            <w:r>
              <w:rPr>
                <w:sz w:val="24"/>
              </w:rPr>
              <w:t xml:space="preserve">Параметр</w:t>
            </w:r>
          </w:p>
        </w:tc>
        <w:tc>
          <w:tcPr>
            <w:tcW w:w="5953" w:type="dxa"/>
          </w:tcPr>
          <w:p>
            <w:pPr>
              <w:pStyle w:val="0"/>
              <w:jc w:val="center"/>
            </w:pPr>
            <w:r>
              <w:rPr>
                <w:sz w:val="24"/>
              </w:rPr>
              <w:t xml:space="preserve">Значение, иная характеристика параметра</w:t>
            </w:r>
          </w:p>
        </w:tc>
      </w:tr>
      <w:tr>
        <w:tc>
          <w:tcPr>
            <w:tcW w:w="3118" w:type="dxa"/>
          </w:tcPr>
          <w:p>
            <w:pPr>
              <w:pStyle w:val="0"/>
              <w:jc w:val="center"/>
            </w:pPr>
            <w:r>
              <w:rPr>
                <w:sz w:val="24"/>
              </w:rPr>
              <w:t xml:space="preserve">1</w:t>
            </w:r>
          </w:p>
        </w:tc>
        <w:tc>
          <w:tcPr>
            <w:tcW w:w="5953" w:type="dxa"/>
          </w:tcPr>
          <w:p>
            <w:pPr>
              <w:pStyle w:val="0"/>
              <w:jc w:val="center"/>
            </w:pPr>
            <w:r>
              <w:rPr>
                <w:sz w:val="24"/>
              </w:rPr>
              <w:t xml:space="preserve">2</w:t>
            </w:r>
          </w:p>
        </w:tc>
      </w:tr>
      <w:tr>
        <w:tc>
          <w:tcPr>
            <w:tcW w:w="3118" w:type="dxa"/>
          </w:tcPr>
          <w:p>
            <w:pPr>
              <w:pStyle w:val="0"/>
            </w:pPr>
            <w:r>
              <w:rPr>
                <w:sz w:val="24"/>
              </w:rPr>
              <w:t xml:space="preserve">Укомплектованность штата</w:t>
            </w:r>
          </w:p>
        </w:tc>
        <w:tc>
          <w:tcPr>
            <w:tcW w:w="5953" w:type="dxa"/>
          </w:tcPr>
          <w:p>
            <w:pPr>
              <w:pStyle w:val="0"/>
            </w:pPr>
            <w:r>
              <w:rPr>
                <w:sz w:val="24"/>
              </w:rPr>
              <w:t xml:space="preserve">Штат организации укомплектован специалистами, соответствующими занимаемым должностям по уровню образования и стажу работы, не менее чем на 80 процентов</w:t>
            </w:r>
          </w:p>
        </w:tc>
      </w:tr>
    </w:tbl>
    <w:p>
      <w:pPr>
        <w:pStyle w:val="0"/>
        <w:jc w:val="both"/>
      </w:pPr>
      <w:r>
        <w:rPr>
          <w:sz w:val="24"/>
        </w:rPr>
      </w:r>
    </w:p>
    <w:p>
      <w:pPr>
        <w:pStyle w:val="0"/>
        <w:ind w:firstLine="540"/>
        <w:jc w:val="both"/>
      </w:pPr>
      <w:r>
        <w:rPr>
          <w:sz w:val="24"/>
        </w:rPr>
        <w:t xml:space="preserve">11. Требования к информационному обеспечению потребителей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18"/>
        <w:gridCol w:w="5953"/>
      </w:tblGrid>
      <w:tr>
        <w:tc>
          <w:tcPr>
            <w:tcW w:w="3118" w:type="dxa"/>
          </w:tcPr>
          <w:p>
            <w:pPr>
              <w:pStyle w:val="0"/>
              <w:jc w:val="center"/>
            </w:pPr>
            <w:r>
              <w:rPr>
                <w:sz w:val="24"/>
              </w:rPr>
              <w:t xml:space="preserve">Параметр</w:t>
            </w:r>
          </w:p>
        </w:tc>
        <w:tc>
          <w:tcPr>
            <w:tcW w:w="5953" w:type="dxa"/>
          </w:tcPr>
          <w:p>
            <w:pPr>
              <w:pStyle w:val="0"/>
              <w:jc w:val="center"/>
            </w:pPr>
            <w:r>
              <w:rPr>
                <w:sz w:val="24"/>
              </w:rPr>
              <w:t xml:space="preserve">Значение, иная характеристика параметра</w:t>
            </w:r>
          </w:p>
        </w:tc>
      </w:tr>
      <w:tr>
        <w:tc>
          <w:tcPr>
            <w:tcW w:w="3118" w:type="dxa"/>
          </w:tcPr>
          <w:p>
            <w:pPr>
              <w:pStyle w:val="0"/>
              <w:jc w:val="center"/>
            </w:pPr>
            <w:r>
              <w:rPr>
                <w:sz w:val="24"/>
              </w:rPr>
              <w:t xml:space="preserve">1</w:t>
            </w:r>
          </w:p>
        </w:tc>
        <w:tc>
          <w:tcPr>
            <w:tcW w:w="5953" w:type="dxa"/>
          </w:tcPr>
          <w:p>
            <w:pPr>
              <w:pStyle w:val="0"/>
              <w:jc w:val="center"/>
            </w:pPr>
            <w:r>
              <w:rPr>
                <w:sz w:val="24"/>
              </w:rPr>
              <w:t xml:space="preserve">2</w:t>
            </w:r>
          </w:p>
        </w:tc>
      </w:tr>
      <w:tr>
        <w:tc>
          <w:tcPr>
            <w:tcW w:w="3118" w:type="dxa"/>
          </w:tcPr>
          <w:p>
            <w:pPr>
              <w:pStyle w:val="0"/>
            </w:pPr>
            <w:r>
              <w:rPr>
                <w:sz w:val="24"/>
              </w:rPr>
              <w:t xml:space="preserve">Информация в общественных местах</w:t>
            </w:r>
          </w:p>
        </w:tc>
        <w:tc>
          <w:tcPr>
            <w:tcW w:w="5953" w:type="dxa"/>
          </w:tcPr>
          <w:p>
            <w:pPr>
              <w:pStyle w:val="0"/>
            </w:pPr>
            <w:r>
              <w:rPr>
                <w:sz w:val="24"/>
              </w:rPr>
              <w:t xml:space="preserve">В организации размещается информация о наименовании, адресе и контактных телефонах</w:t>
            </w:r>
          </w:p>
        </w:tc>
      </w:tr>
      <w:tr>
        <w:tc>
          <w:tcPr>
            <w:tcW w:w="3118" w:type="dxa"/>
          </w:tcPr>
          <w:p>
            <w:pPr>
              <w:pStyle w:val="0"/>
            </w:pPr>
            <w:r>
              <w:rPr>
                <w:sz w:val="24"/>
              </w:rPr>
              <w:t xml:space="preserve">Информация у входа в организацию</w:t>
            </w:r>
          </w:p>
        </w:tc>
        <w:tc>
          <w:tcPr>
            <w:tcW w:w="5953" w:type="dxa"/>
          </w:tcPr>
          <w:p>
            <w:pPr>
              <w:pStyle w:val="0"/>
            </w:pPr>
            <w:r>
              <w:rPr>
                <w:sz w:val="24"/>
              </w:rPr>
              <w:t xml:space="preserve">У входа в организацию размещаются:</w:t>
            </w:r>
          </w:p>
          <w:p>
            <w:pPr>
              <w:pStyle w:val="0"/>
            </w:pPr>
            <w:r>
              <w:rPr>
                <w:sz w:val="24"/>
              </w:rPr>
              <w:t xml:space="preserve">1) вывеска с наименованием организации;</w:t>
            </w:r>
          </w:p>
          <w:p>
            <w:pPr>
              <w:pStyle w:val="0"/>
            </w:pPr>
            <w:r>
              <w:rPr>
                <w:sz w:val="24"/>
              </w:rPr>
              <w:t xml:space="preserve">2) информация о режиме работы организации</w:t>
            </w:r>
          </w:p>
        </w:tc>
      </w:tr>
      <w:tr>
        <w:tc>
          <w:tcPr>
            <w:tcW w:w="3118" w:type="dxa"/>
          </w:tcPr>
          <w:p>
            <w:pPr>
              <w:pStyle w:val="0"/>
            </w:pPr>
            <w:r>
              <w:rPr>
                <w:sz w:val="24"/>
              </w:rPr>
              <w:t xml:space="preserve">Информация в помещениях организации</w:t>
            </w:r>
          </w:p>
        </w:tc>
        <w:tc>
          <w:tcPr>
            <w:tcW w:w="5953" w:type="dxa"/>
          </w:tcPr>
          <w:p>
            <w:pPr>
              <w:pStyle w:val="0"/>
            </w:pPr>
            <w:r>
              <w:rPr>
                <w:sz w:val="24"/>
              </w:rPr>
              <w:t xml:space="preserve">В помещениях организации (в удобном для обозрения месте) располагается информация о:</w:t>
            </w:r>
          </w:p>
          <w:p>
            <w:pPr>
              <w:pStyle w:val="0"/>
            </w:pPr>
            <w:r>
              <w:rPr>
                <w:sz w:val="24"/>
              </w:rPr>
              <w:t xml:space="preserve">1) приемных часах руководителя организации и его заместителей;</w:t>
            </w:r>
          </w:p>
          <w:p>
            <w:pPr>
              <w:pStyle w:val="0"/>
            </w:pPr>
            <w:r>
              <w:rPr>
                <w:sz w:val="24"/>
              </w:rPr>
              <w:t xml:space="preserve">2) контактных телефонах;</w:t>
            </w:r>
          </w:p>
          <w:p>
            <w:pPr>
              <w:pStyle w:val="0"/>
            </w:pPr>
            <w:r>
              <w:rPr>
                <w:sz w:val="24"/>
              </w:rPr>
              <w:t xml:space="preserve">3) адресе и контактных телефонах Министерства труда и социального развития Омской области и его территориальных органов;</w:t>
            </w:r>
          </w:p>
          <w:p>
            <w:pPr>
              <w:pStyle w:val="0"/>
            </w:pPr>
            <w:r>
              <w:rPr>
                <w:sz w:val="24"/>
              </w:rPr>
              <w:t xml:space="preserve">4) услугах, оказываемых организацией;</w:t>
            </w:r>
          </w:p>
          <w:p>
            <w:pPr>
              <w:pStyle w:val="0"/>
            </w:pPr>
            <w:r>
              <w:rPr>
                <w:sz w:val="24"/>
              </w:rPr>
              <w:t xml:space="preserve">5) порядке предоставления услуг</w:t>
            </w:r>
          </w:p>
        </w:tc>
      </w:tr>
      <w:tr>
        <w:tc>
          <w:tcPr>
            <w:tcW w:w="3118" w:type="dxa"/>
          </w:tcPr>
          <w:p>
            <w:pPr>
              <w:pStyle w:val="0"/>
            </w:pPr>
            <w:r>
              <w:rPr>
                <w:sz w:val="24"/>
              </w:rPr>
              <w:t xml:space="preserve">Информация в информационно-телекоммуникационной сети "Интернет"</w:t>
            </w:r>
          </w:p>
        </w:tc>
        <w:tc>
          <w:tcPr>
            <w:tcW w:w="5953" w:type="dxa"/>
          </w:tcPr>
          <w:p>
            <w:pPr>
              <w:pStyle w:val="0"/>
            </w:pPr>
            <w:r>
              <w:rPr>
                <w:sz w:val="24"/>
              </w:rPr>
              <w:t xml:space="preserve">Наличие информации об организации в реестре поставщиков социальных услуг Омской области (</w:t>
            </w:r>
            <w:hyperlink w:history="0" r:id="rId609">
              <w:r>
                <w:rPr>
                  <w:sz w:val="24"/>
                  <w:color w:val="0000ff"/>
                </w:rPr>
                <w:t xml:space="preserve">https://mtsr.omskportal.ru/oiv/mtsr/otrasl/FZ</w:t>
              </w:r>
            </w:hyperlink>
            <w:r>
              <w:rPr>
                <w:sz w:val="24"/>
              </w:rPr>
              <w:t xml:space="preserve">.)</w:t>
            </w:r>
          </w:p>
        </w:tc>
      </w:tr>
    </w:tbl>
    <w:p>
      <w:pPr>
        <w:pStyle w:val="0"/>
        <w:jc w:val="both"/>
      </w:pPr>
      <w:r>
        <w:rPr>
          <w:sz w:val="24"/>
        </w:rPr>
      </w:r>
    </w:p>
    <w:p>
      <w:pPr>
        <w:pStyle w:val="0"/>
        <w:ind w:firstLine="540"/>
        <w:jc w:val="both"/>
      </w:pPr>
      <w:r>
        <w:rPr>
          <w:sz w:val="24"/>
        </w:rPr>
        <w:t xml:space="preserve">12. Требования к организации учета мнения потребителей о качестве и доступности оказания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18"/>
        <w:gridCol w:w="5953"/>
      </w:tblGrid>
      <w:tr>
        <w:tc>
          <w:tcPr>
            <w:tcW w:w="3118" w:type="dxa"/>
          </w:tcPr>
          <w:p>
            <w:pPr>
              <w:pStyle w:val="0"/>
              <w:jc w:val="center"/>
            </w:pPr>
            <w:r>
              <w:rPr>
                <w:sz w:val="24"/>
              </w:rPr>
              <w:t xml:space="preserve">Параметр</w:t>
            </w:r>
          </w:p>
        </w:tc>
        <w:tc>
          <w:tcPr>
            <w:tcW w:w="5953" w:type="dxa"/>
          </w:tcPr>
          <w:p>
            <w:pPr>
              <w:pStyle w:val="0"/>
              <w:jc w:val="center"/>
            </w:pPr>
            <w:r>
              <w:rPr>
                <w:sz w:val="24"/>
              </w:rPr>
              <w:t xml:space="preserve">Значение, иная характеристика параметра</w:t>
            </w:r>
          </w:p>
        </w:tc>
      </w:tr>
      <w:tr>
        <w:tc>
          <w:tcPr>
            <w:tcW w:w="3118" w:type="dxa"/>
          </w:tcPr>
          <w:p>
            <w:pPr>
              <w:pStyle w:val="0"/>
              <w:jc w:val="center"/>
            </w:pPr>
            <w:r>
              <w:rPr>
                <w:sz w:val="24"/>
              </w:rPr>
              <w:t xml:space="preserve">1</w:t>
            </w:r>
          </w:p>
        </w:tc>
        <w:tc>
          <w:tcPr>
            <w:tcW w:w="5953" w:type="dxa"/>
          </w:tcPr>
          <w:p>
            <w:pPr>
              <w:pStyle w:val="0"/>
              <w:jc w:val="center"/>
            </w:pPr>
            <w:r>
              <w:rPr>
                <w:sz w:val="24"/>
              </w:rPr>
              <w:t xml:space="preserve">2</w:t>
            </w:r>
          </w:p>
        </w:tc>
      </w:tr>
      <w:tr>
        <w:tc>
          <w:tcPr>
            <w:tcW w:w="3118" w:type="dxa"/>
          </w:tcPr>
          <w:p>
            <w:pPr>
              <w:pStyle w:val="0"/>
            </w:pPr>
            <w:r>
              <w:rPr>
                <w:sz w:val="24"/>
              </w:rPr>
              <w:t xml:space="preserve">Письменные обращения граждан</w:t>
            </w:r>
          </w:p>
        </w:tc>
        <w:tc>
          <w:tcPr>
            <w:tcW w:w="5953" w:type="dxa"/>
          </w:tcPr>
          <w:p>
            <w:pPr>
              <w:pStyle w:val="0"/>
            </w:pPr>
            <w:r>
              <w:rPr>
                <w:sz w:val="24"/>
              </w:rPr>
              <w:t xml:space="preserve">В организации организованы прием, регистрация, рассмотрение письменных предложений, заявлений, жалоб граждан и подготовка ответов на них</w:t>
            </w:r>
          </w:p>
        </w:tc>
      </w:tr>
      <w:tr>
        <w:tc>
          <w:tcPr>
            <w:tcW w:w="3118" w:type="dxa"/>
          </w:tcPr>
          <w:p>
            <w:pPr>
              <w:pStyle w:val="0"/>
            </w:pPr>
            <w:r>
              <w:rPr>
                <w:sz w:val="24"/>
              </w:rPr>
              <w:t xml:space="preserve">Книга отзывов и предложений</w:t>
            </w:r>
          </w:p>
        </w:tc>
        <w:tc>
          <w:tcPr>
            <w:tcW w:w="5953" w:type="dxa"/>
          </w:tcPr>
          <w:p>
            <w:pPr>
              <w:pStyle w:val="0"/>
            </w:pPr>
            <w:r>
              <w:rPr>
                <w:sz w:val="24"/>
              </w:rPr>
              <w:t xml:space="preserve">В организации имеется книга отзывов и предложений, которая расположена в общедоступном месте</w:t>
            </w:r>
          </w:p>
        </w:tc>
      </w:tr>
      <w:tr>
        <w:tc>
          <w:tcPr>
            <w:tcW w:w="3118" w:type="dxa"/>
          </w:tcPr>
          <w:p>
            <w:pPr>
              <w:pStyle w:val="0"/>
            </w:pPr>
            <w:r>
              <w:rPr>
                <w:sz w:val="24"/>
              </w:rPr>
              <w:t xml:space="preserve">Опросы потребителей</w:t>
            </w:r>
          </w:p>
        </w:tc>
        <w:tc>
          <w:tcPr>
            <w:tcW w:w="5953" w:type="dxa"/>
          </w:tcPr>
          <w:p>
            <w:pPr>
              <w:pStyle w:val="0"/>
            </w:pPr>
            <w:r>
              <w:rPr>
                <w:sz w:val="24"/>
              </w:rPr>
              <w:t xml:space="preserve">В организации проводятся опросы потребителей в целях выявления их мнения относительно качества и доступности оказанной государственной услуги</w:t>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Министерства труда и социального развития Омской области от 29.12.2015 N 178-п</w:t>
            <w:br/>
            <w:t>(ред. от 07.09.2026)</w:t>
            <w:br/>
            <w:t>"О реализации...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12.10.2026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Приказ Министерства труда и социального развития Омской области от 29.12.2015 N 178-п</w:t>
            <w:br/>
            <w:t>(ред. от 07.09.2026)</w:t>
            <w:br/>
            <w:t>"О реализации...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148&amp;n=171328&amp;date=12.10.2026&amp;dst=100004&amp;field=134" TargetMode = "External"/><Relationship Id="rId9" Type="http://schemas.openxmlformats.org/officeDocument/2006/relationships/hyperlink" Target="https://login.consultant.ru/link/?req=doc&amp;base=RLAW148&amp;n=104524&amp;date=12.10.2026&amp;dst=100004&amp;field=134" TargetMode = "External"/><Relationship Id="rId10" Type="http://schemas.openxmlformats.org/officeDocument/2006/relationships/hyperlink" Target="https://login.consultant.ru/link/?req=doc&amp;base=RLAW148&amp;n=106812&amp;date=12.10.2026&amp;dst=100004&amp;field=134" TargetMode = "External"/><Relationship Id="rId11" Type="http://schemas.openxmlformats.org/officeDocument/2006/relationships/hyperlink" Target="https://login.consultant.ru/link/?req=doc&amp;base=RLAW148&amp;n=108559&amp;date=12.10.2026&amp;dst=100016&amp;field=134" TargetMode = "External"/><Relationship Id="rId12" Type="http://schemas.openxmlformats.org/officeDocument/2006/relationships/hyperlink" Target="https://login.consultant.ru/link/?req=doc&amp;base=RLAW148&amp;n=109792&amp;date=12.10.2026&amp;dst=100004&amp;field=134" TargetMode = "External"/><Relationship Id="rId13" Type="http://schemas.openxmlformats.org/officeDocument/2006/relationships/hyperlink" Target="https://login.consultant.ru/link/?req=doc&amp;base=RLAW148&amp;n=114163&amp;date=12.10.2026&amp;dst=100004&amp;field=134" TargetMode = "External"/><Relationship Id="rId14" Type="http://schemas.openxmlformats.org/officeDocument/2006/relationships/hyperlink" Target="https://login.consultant.ru/link/?req=doc&amp;base=RLAW148&amp;n=118895&amp;date=12.10.2026&amp;dst=100004&amp;field=134" TargetMode = "External"/><Relationship Id="rId15" Type="http://schemas.openxmlformats.org/officeDocument/2006/relationships/hyperlink" Target="https://login.consultant.ru/link/?req=doc&amp;base=RLAW148&amp;n=140882&amp;date=12.10.2026&amp;dst=100031&amp;field=134" TargetMode = "External"/><Relationship Id="rId16" Type="http://schemas.openxmlformats.org/officeDocument/2006/relationships/hyperlink" Target="https://login.consultant.ru/link/?req=doc&amp;base=RLAW148&amp;n=140883&amp;date=12.10.2026&amp;dst=100008&amp;field=134" TargetMode = "External"/><Relationship Id="rId17" Type="http://schemas.openxmlformats.org/officeDocument/2006/relationships/hyperlink" Target="https://login.consultant.ru/link/?req=doc&amp;base=RLAW148&amp;n=125076&amp;date=12.10.2026&amp;dst=100009&amp;field=134" TargetMode = "External"/><Relationship Id="rId18" Type="http://schemas.openxmlformats.org/officeDocument/2006/relationships/hyperlink" Target="https://login.consultant.ru/link/?req=doc&amp;base=RLAW148&amp;n=128409&amp;date=12.10.2026&amp;dst=100004&amp;field=134" TargetMode = "External"/><Relationship Id="rId19" Type="http://schemas.openxmlformats.org/officeDocument/2006/relationships/hyperlink" Target="https://login.consultant.ru/link/?req=doc&amp;base=RLAW148&amp;n=132434&amp;date=12.10.2026&amp;dst=100004&amp;field=134" TargetMode = "External"/><Relationship Id="rId20" Type="http://schemas.openxmlformats.org/officeDocument/2006/relationships/hyperlink" Target="https://login.consultant.ru/link/?req=doc&amp;base=RLAW148&amp;n=136462&amp;date=12.10.2026&amp;dst=100004&amp;field=134" TargetMode = "External"/><Relationship Id="rId21" Type="http://schemas.openxmlformats.org/officeDocument/2006/relationships/hyperlink" Target="https://login.consultant.ru/link/?req=doc&amp;base=RLAW148&amp;n=137706&amp;date=12.10.2026&amp;dst=100004&amp;field=134" TargetMode = "External"/><Relationship Id="rId22" Type="http://schemas.openxmlformats.org/officeDocument/2006/relationships/hyperlink" Target="https://login.consultant.ru/link/?req=doc&amp;base=RLAW148&amp;n=138162&amp;date=12.10.2026&amp;dst=100004&amp;field=134" TargetMode = "External"/><Relationship Id="rId23" Type="http://schemas.openxmlformats.org/officeDocument/2006/relationships/hyperlink" Target="https://login.consultant.ru/link/?req=doc&amp;base=RLAW148&amp;n=145403&amp;date=12.10.2026&amp;dst=100034&amp;field=134" TargetMode = "External"/><Relationship Id="rId24" Type="http://schemas.openxmlformats.org/officeDocument/2006/relationships/hyperlink" Target="https://login.consultant.ru/link/?req=doc&amp;base=RLAW148&amp;n=149725&amp;date=12.10.2026&amp;dst=100004&amp;field=134" TargetMode = "External"/><Relationship Id="rId25" Type="http://schemas.openxmlformats.org/officeDocument/2006/relationships/hyperlink" Target="https://login.consultant.ru/link/?req=doc&amp;base=RLAW148&amp;n=150581&amp;date=12.10.2026&amp;dst=100004&amp;field=134" TargetMode = "External"/><Relationship Id="rId26" Type="http://schemas.openxmlformats.org/officeDocument/2006/relationships/hyperlink" Target="https://login.consultant.ru/link/?req=doc&amp;base=RLAW148&amp;n=152392&amp;date=12.10.2026&amp;dst=100020&amp;field=134" TargetMode = "External"/><Relationship Id="rId27" Type="http://schemas.openxmlformats.org/officeDocument/2006/relationships/hyperlink" Target="https://login.consultant.ru/link/?req=doc&amp;base=RLAW148&amp;n=152826&amp;date=12.10.2026&amp;dst=100004&amp;field=134" TargetMode = "External"/><Relationship Id="rId28" Type="http://schemas.openxmlformats.org/officeDocument/2006/relationships/hyperlink" Target="https://login.consultant.ru/link/?req=doc&amp;base=RLAW148&amp;n=167417&amp;date=12.10.2026&amp;dst=100014&amp;field=134" TargetMode = "External"/><Relationship Id="rId29" Type="http://schemas.openxmlformats.org/officeDocument/2006/relationships/hyperlink" Target="https://login.consultant.ru/link/?req=doc&amp;base=RLAW148&amp;n=237272&amp;date=12.10.2026&amp;dst=100006&amp;field=134" TargetMode = "External"/><Relationship Id="rId30" Type="http://schemas.openxmlformats.org/officeDocument/2006/relationships/hyperlink" Target="https://login.consultant.ru/link/?req=doc&amp;base=RLAW148&amp;n=176240&amp;date=12.10.2026&amp;dst=100007&amp;field=134" TargetMode = "External"/><Relationship Id="rId31" Type="http://schemas.openxmlformats.org/officeDocument/2006/relationships/hyperlink" Target="https://login.consultant.ru/link/?req=doc&amp;base=RLAW148&amp;n=166365&amp;date=12.10.2026&amp;dst=100005&amp;field=134" TargetMode = "External"/><Relationship Id="rId32" Type="http://schemas.openxmlformats.org/officeDocument/2006/relationships/hyperlink" Target="https://login.consultant.ru/link/?req=doc&amp;base=RLAW148&amp;n=169314&amp;date=12.10.2026&amp;dst=100004&amp;field=134" TargetMode = "External"/><Relationship Id="rId33" Type="http://schemas.openxmlformats.org/officeDocument/2006/relationships/hyperlink" Target="https://login.consultant.ru/link/?req=doc&amp;base=RLAW148&amp;n=216481&amp;date=12.10.2026&amp;dst=100036&amp;field=134" TargetMode = "External"/><Relationship Id="rId34" Type="http://schemas.openxmlformats.org/officeDocument/2006/relationships/hyperlink" Target="https://login.consultant.ru/link/?req=doc&amp;base=RLAW148&amp;n=171261&amp;date=12.10.2026&amp;dst=100009&amp;field=134" TargetMode = "External"/><Relationship Id="rId35" Type="http://schemas.openxmlformats.org/officeDocument/2006/relationships/hyperlink" Target="https://login.consultant.ru/link/?req=doc&amp;base=RLAW148&amp;n=174125&amp;date=12.10.2026&amp;dst=100004&amp;field=134" TargetMode = "External"/><Relationship Id="rId36" Type="http://schemas.openxmlformats.org/officeDocument/2006/relationships/hyperlink" Target="https://login.consultant.ru/link/?req=doc&amp;base=RLAW148&amp;n=176058&amp;date=12.10.2026&amp;dst=100006&amp;field=134" TargetMode = "External"/><Relationship Id="rId37" Type="http://schemas.openxmlformats.org/officeDocument/2006/relationships/hyperlink" Target="https://login.consultant.ru/link/?req=doc&amp;base=RLAW148&amp;n=178690&amp;date=12.10.2026&amp;dst=100004&amp;field=134" TargetMode = "External"/><Relationship Id="rId38" Type="http://schemas.openxmlformats.org/officeDocument/2006/relationships/hyperlink" Target="https://login.consultant.ru/link/?req=doc&amp;base=RLAW148&amp;n=185959&amp;date=12.10.2026&amp;dst=100004&amp;field=134" TargetMode = "External"/><Relationship Id="rId39" Type="http://schemas.openxmlformats.org/officeDocument/2006/relationships/hyperlink" Target="https://login.consultant.ru/link/?req=doc&amp;base=RLAW148&amp;n=217996&amp;date=12.10.2026&amp;dst=100008&amp;field=134" TargetMode = "External"/><Relationship Id="rId40" Type="http://schemas.openxmlformats.org/officeDocument/2006/relationships/hyperlink" Target="https://login.consultant.ru/link/?req=doc&amp;base=RLAW148&amp;n=193257&amp;date=12.10.2026&amp;dst=100004&amp;field=134" TargetMode = "External"/><Relationship Id="rId41" Type="http://schemas.openxmlformats.org/officeDocument/2006/relationships/hyperlink" Target="https://login.consultant.ru/link/?req=doc&amp;base=RLAW148&amp;n=194073&amp;date=12.10.2026&amp;dst=100004&amp;field=134" TargetMode = "External"/><Relationship Id="rId42" Type="http://schemas.openxmlformats.org/officeDocument/2006/relationships/hyperlink" Target="https://login.consultant.ru/link/?req=doc&amp;base=RLAW148&amp;n=198976&amp;date=12.10.2026&amp;dst=100005&amp;field=134" TargetMode = "External"/><Relationship Id="rId43" Type="http://schemas.openxmlformats.org/officeDocument/2006/relationships/hyperlink" Target="https://login.consultant.ru/link/?req=doc&amp;base=RLAW148&amp;n=201876&amp;date=12.10.2026&amp;dst=100004&amp;field=134" TargetMode = "External"/><Relationship Id="rId44" Type="http://schemas.openxmlformats.org/officeDocument/2006/relationships/hyperlink" Target="https://login.consultant.ru/link/?req=doc&amp;base=RLAW148&amp;n=202398&amp;date=12.10.2026&amp;dst=100004&amp;field=134" TargetMode = "External"/><Relationship Id="rId45" Type="http://schemas.openxmlformats.org/officeDocument/2006/relationships/hyperlink" Target="https://login.consultant.ru/link/?req=doc&amp;base=RLAW148&amp;n=203790&amp;date=12.10.2026&amp;dst=100004&amp;field=134" TargetMode = "External"/><Relationship Id="rId46" Type="http://schemas.openxmlformats.org/officeDocument/2006/relationships/hyperlink" Target="https://login.consultant.ru/link/?req=doc&amp;base=RLAW148&amp;n=210945&amp;date=12.10.2026&amp;dst=100008&amp;field=134" TargetMode = "External"/><Relationship Id="rId47" Type="http://schemas.openxmlformats.org/officeDocument/2006/relationships/hyperlink" Target="https://login.consultant.ru/link/?req=doc&amp;base=RLAW148&amp;n=211571&amp;date=12.10.2026&amp;dst=100007&amp;field=134" TargetMode = "External"/><Relationship Id="rId48" Type="http://schemas.openxmlformats.org/officeDocument/2006/relationships/hyperlink" Target="https://login.consultant.ru/link/?req=doc&amp;base=RLAW148&amp;n=212330&amp;date=12.10.2026&amp;dst=100004&amp;field=134" TargetMode = "External"/><Relationship Id="rId49" Type="http://schemas.openxmlformats.org/officeDocument/2006/relationships/hyperlink" Target="https://login.consultant.ru/link/?req=doc&amp;base=RLAW148&amp;n=213185&amp;date=12.10.2026&amp;dst=100004&amp;field=134" TargetMode = "External"/><Relationship Id="rId50" Type="http://schemas.openxmlformats.org/officeDocument/2006/relationships/hyperlink" Target="https://login.consultant.ru/link/?req=doc&amp;base=RLAW148&amp;n=213608&amp;date=12.10.2026&amp;dst=100004&amp;field=134" TargetMode = "External"/><Relationship Id="rId51" Type="http://schemas.openxmlformats.org/officeDocument/2006/relationships/hyperlink" Target="https://login.consultant.ru/link/?req=doc&amp;base=RLAW148&amp;n=214043&amp;date=12.10.2026&amp;dst=100004&amp;field=134" TargetMode = "External"/><Relationship Id="rId52" Type="http://schemas.openxmlformats.org/officeDocument/2006/relationships/hyperlink" Target="https://login.consultant.ru/link/?req=doc&amp;base=RLAW148&amp;n=217580&amp;date=12.10.2026&amp;dst=100019&amp;field=134" TargetMode = "External"/><Relationship Id="rId53" Type="http://schemas.openxmlformats.org/officeDocument/2006/relationships/hyperlink" Target="https://login.consultant.ru/link/?req=doc&amp;base=RLAW148&amp;n=217581&amp;date=12.10.2026&amp;dst=100004&amp;field=134" TargetMode = "External"/><Relationship Id="rId54" Type="http://schemas.openxmlformats.org/officeDocument/2006/relationships/hyperlink" Target="https://login.consultant.ru/link/?req=doc&amp;base=RLAW148&amp;n=222711&amp;date=12.10.2026&amp;dst=100004&amp;field=134" TargetMode = "External"/><Relationship Id="rId55" Type="http://schemas.openxmlformats.org/officeDocument/2006/relationships/hyperlink" Target="https://login.consultant.ru/link/?req=doc&amp;base=RLAW148&amp;n=225655&amp;date=12.10.2026&amp;dst=100004&amp;field=134" TargetMode = "External"/><Relationship Id="rId56" Type="http://schemas.openxmlformats.org/officeDocument/2006/relationships/hyperlink" Target="https://login.consultant.ru/link/?req=doc&amp;base=RLAW148&amp;n=228133&amp;date=12.10.2026&amp;dst=100004&amp;field=134" TargetMode = "External"/><Relationship Id="rId57" Type="http://schemas.openxmlformats.org/officeDocument/2006/relationships/hyperlink" Target="https://login.consultant.ru/link/?req=doc&amp;base=RLAW148&amp;n=231361&amp;date=12.10.2026&amp;dst=100043&amp;field=134" TargetMode = "External"/><Relationship Id="rId58" Type="http://schemas.openxmlformats.org/officeDocument/2006/relationships/hyperlink" Target="https://login.consultant.ru/link/?req=doc&amp;base=RLAW148&amp;n=237885&amp;date=12.10.2026&amp;dst=100004&amp;field=134" TargetMode = "External"/><Relationship Id="rId59" Type="http://schemas.openxmlformats.org/officeDocument/2006/relationships/hyperlink" Target="https://login.consultant.ru/link/?req=doc&amp;base=RLAW148&amp;n=238593&amp;date=12.10.2026&amp;dst=100004&amp;field=134" TargetMode = "External"/><Relationship Id="rId60" Type="http://schemas.openxmlformats.org/officeDocument/2006/relationships/hyperlink" Target="https://login.consultant.ru/link/?req=doc&amp;base=RLAW148&amp;n=239830&amp;date=12.10.2026&amp;dst=100004&amp;field=134" TargetMode = "External"/><Relationship Id="rId61" Type="http://schemas.openxmlformats.org/officeDocument/2006/relationships/hyperlink" Target="https://login.consultant.ru/link/?req=doc&amp;base=RLAW148&amp;n=240093&amp;date=12.10.2026&amp;dst=100004&amp;field=134" TargetMode = "External"/><Relationship Id="rId62" Type="http://schemas.openxmlformats.org/officeDocument/2006/relationships/hyperlink" Target="https://login.consultant.ru/link/?req=doc&amp;base=RLAW148&amp;n=240336&amp;date=12.10.2026&amp;dst=100004&amp;field=134" TargetMode = "External"/><Relationship Id="rId63" Type="http://schemas.openxmlformats.org/officeDocument/2006/relationships/hyperlink" Target="https://login.consultant.ru/link/?req=doc&amp;base=RLAW148&amp;n=244278&amp;date=12.10.2026&amp;dst=100004&amp;field=134" TargetMode = "External"/><Relationship Id="rId64" Type="http://schemas.openxmlformats.org/officeDocument/2006/relationships/hyperlink" Target="https://login.consultant.ru/link/?req=doc&amp;base=RLAW148&amp;n=242136&amp;date=12.10.2026&amp;dst=5&amp;field=134" TargetMode = "External"/><Relationship Id="rId65" Type="http://schemas.openxmlformats.org/officeDocument/2006/relationships/hyperlink" Target="https://login.consultant.ru/link/?req=doc&amp;base=RLAW148&amp;n=128409&amp;date=12.10.2026&amp;dst=100005&amp;field=134" TargetMode = "External"/><Relationship Id="rId66" Type="http://schemas.openxmlformats.org/officeDocument/2006/relationships/hyperlink" Target="https://login.consultant.ru/link/?req=doc&amp;base=RLAW148&amp;n=171328&amp;date=12.10.2026&amp;dst=100006&amp;field=134" TargetMode = "External"/><Relationship Id="rId67" Type="http://schemas.openxmlformats.org/officeDocument/2006/relationships/hyperlink" Target="https://login.consultant.ru/link/?req=doc&amp;base=RLAW148&amp;n=125076&amp;date=12.10.2026&amp;dst=100012&amp;field=134" TargetMode = "External"/><Relationship Id="rId68" Type="http://schemas.openxmlformats.org/officeDocument/2006/relationships/hyperlink" Target="https://login.consultant.ru/link/?req=doc&amp;base=RLAW148&amp;n=228133&amp;date=12.10.2026&amp;dst=100006&amp;field=134" TargetMode = "External"/><Relationship Id="rId69" Type="http://schemas.openxmlformats.org/officeDocument/2006/relationships/hyperlink" Target="https://login.consultant.ru/link/?req=doc&amp;base=RLAW148&amp;n=228133&amp;date=12.10.2026&amp;dst=100008&amp;field=134" TargetMode = "External"/><Relationship Id="rId70" Type="http://schemas.openxmlformats.org/officeDocument/2006/relationships/hyperlink" Target="https://login.consultant.ru/link/?req=doc&amp;base=RLAW148&amp;n=228133&amp;date=12.10.2026&amp;dst=100010&amp;field=134" TargetMode = "External"/><Relationship Id="rId71" Type="http://schemas.openxmlformats.org/officeDocument/2006/relationships/hyperlink" Target="https://login.consultant.ru/link/?req=doc&amp;base=RLAW148&amp;n=132434&amp;date=12.10.2026&amp;dst=100005&amp;field=134" TargetMode = "External"/><Relationship Id="rId72" Type="http://schemas.openxmlformats.org/officeDocument/2006/relationships/hyperlink" Target="https://login.consultant.ru/link/?req=doc&amp;base=RLAW148&amp;n=114163&amp;date=12.10.2026&amp;dst=100009&amp;field=134" TargetMode = "External"/><Relationship Id="rId73" Type="http://schemas.openxmlformats.org/officeDocument/2006/relationships/hyperlink" Target="https://login.consultant.ru/link/?req=doc&amp;base=RLAW148&amp;n=238593&amp;date=12.10.2026&amp;dst=100005&amp;field=134" TargetMode = "External"/><Relationship Id="rId74" Type="http://schemas.openxmlformats.org/officeDocument/2006/relationships/hyperlink" Target="https://login.consultant.ru/link/?req=doc&amp;base=RLAW148&amp;n=171328&amp;date=12.10.2026&amp;dst=100009&amp;field=134" TargetMode = "External"/><Relationship Id="rId75" Type="http://schemas.openxmlformats.org/officeDocument/2006/relationships/hyperlink" Target="https://login.consultant.ru/link/?req=doc&amp;base=RLAW148&amp;n=109792&amp;date=12.10.2026&amp;dst=100005&amp;field=134" TargetMode = "External"/><Relationship Id="rId76" Type="http://schemas.openxmlformats.org/officeDocument/2006/relationships/hyperlink" Target="https://login.consultant.ru/link/?req=doc&amp;base=RLAW148&amp;n=114163&amp;date=12.10.2026&amp;dst=100010&amp;field=134" TargetMode = "External"/><Relationship Id="rId77" Type="http://schemas.openxmlformats.org/officeDocument/2006/relationships/hyperlink" Target="https://login.consultant.ru/link/?req=doc&amp;base=RLAW148&amp;n=178690&amp;date=12.10.2026&amp;dst=100005&amp;field=134" TargetMode = "External"/><Relationship Id="rId78" Type="http://schemas.openxmlformats.org/officeDocument/2006/relationships/hyperlink" Target="https://login.consultant.ru/link/?req=doc&amp;base=RLAW148&amp;n=185959&amp;date=12.10.2026&amp;dst=100005&amp;field=134" TargetMode = "External"/><Relationship Id="rId79" Type="http://schemas.openxmlformats.org/officeDocument/2006/relationships/hyperlink" Target="https://login.consultant.ru/link/?req=doc&amp;base=RLAW148&amp;n=136462&amp;date=12.10.2026&amp;dst=100005&amp;field=134" TargetMode = "External"/><Relationship Id="rId80" Type="http://schemas.openxmlformats.org/officeDocument/2006/relationships/hyperlink" Target="https://login.consultant.ru/link/?req=doc&amp;base=RLAW148&amp;n=128409&amp;date=12.10.2026&amp;dst=100009&amp;field=134" TargetMode = "External"/><Relationship Id="rId81" Type="http://schemas.openxmlformats.org/officeDocument/2006/relationships/hyperlink" Target="https://login.consultant.ru/link/?req=doc&amp;base=RLAW148&amp;n=128409&amp;date=12.10.2026&amp;dst=100011&amp;field=134" TargetMode = "External"/><Relationship Id="rId82" Type="http://schemas.openxmlformats.org/officeDocument/2006/relationships/hyperlink" Target="https://login.consultant.ru/link/?req=doc&amp;base=RLAW148&amp;n=137706&amp;date=12.10.2026&amp;dst=100006&amp;field=134" TargetMode = "External"/><Relationship Id="rId83" Type="http://schemas.openxmlformats.org/officeDocument/2006/relationships/hyperlink" Target="https://login.consultant.ru/link/?req=doc&amp;base=RLAW148&amp;n=137706&amp;date=12.10.2026&amp;dst=100007&amp;field=134" TargetMode = "External"/><Relationship Id="rId84" Type="http://schemas.openxmlformats.org/officeDocument/2006/relationships/hyperlink" Target="https://login.consultant.ru/link/?req=doc&amp;base=RLAW148&amp;n=244278&amp;date=12.10.2026&amp;dst=100006&amp;field=134" TargetMode = "External"/><Relationship Id="rId85" Type="http://schemas.openxmlformats.org/officeDocument/2006/relationships/hyperlink" Target="https://login.consultant.ru/link/?req=doc&amp;base=RLAW148&amp;n=244278&amp;date=12.10.2026&amp;dst=100007&amp;field=134" TargetMode = "External"/><Relationship Id="rId86" Type="http://schemas.openxmlformats.org/officeDocument/2006/relationships/hyperlink" Target="https://login.consultant.ru/link/?req=doc&amp;base=RLAW148&amp;n=244278&amp;date=12.10.2026&amp;dst=100009&amp;field=134" TargetMode = "External"/><Relationship Id="rId87" Type="http://schemas.openxmlformats.org/officeDocument/2006/relationships/hyperlink" Target="https://login.consultant.ru/link/?req=doc&amp;base=RLAW148&amp;n=244278&amp;date=12.10.2026&amp;dst=100010&amp;field=134" TargetMode = "External"/><Relationship Id="rId88" Type="http://schemas.openxmlformats.org/officeDocument/2006/relationships/hyperlink" Target="http://pravo.gov.ru/" TargetMode = "External"/><Relationship Id="rId89" Type="http://schemas.openxmlformats.org/officeDocument/2006/relationships/hyperlink" Target="https://login.consultant.ru/link/?req=doc&amp;base=RLAW148&amp;n=125076&amp;date=12.10.2026&amp;dst=100014&amp;field=134" TargetMode = "External"/><Relationship Id="rId90" Type="http://schemas.openxmlformats.org/officeDocument/2006/relationships/hyperlink" Target="https://login.consultant.ru/link/?req=doc&amp;base=RLAW148&amp;n=125076&amp;date=12.10.2026&amp;dst=100014&amp;field=134" TargetMode = "External"/><Relationship Id="rId91" Type="http://schemas.openxmlformats.org/officeDocument/2006/relationships/hyperlink" Target="https://login.consultant.ru/link/?req=doc&amp;base=RLAW148&amp;n=108559&amp;date=12.10.2026&amp;dst=100023&amp;field=134" TargetMode = "External"/><Relationship Id="rId92" Type="http://schemas.openxmlformats.org/officeDocument/2006/relationships/hyperlink" Target="https://login.consultant.ru/link/?req=doc&amp;base=RLAW148&amp;n=118895&amp;date=12.10.2026&amp;dst=100010&amp;field=134" TargetMode = "External"/><Relationship Id="rId93" Type="http://schemas.openxmlformats.org/officeDocument/2006/relationships/hyperlink" Target="https://login.consultant.ru/link/?req=doc&amp;base=RLAW148&amp;n=125076&amp;date=12.10.2026&amp;dst=100015&amp;field=134" TargetMode = "External"/><Relationship Id="rId94" Type="http://schemas.openxmlformats.org/officeDocument/2006/relationships/hyperlink" Target="https://login.consultant.ru/link/?req=doc&amp;base=RLAW148&amp;n=237272&amp;date=12.10.2026&amp;dst=100007&amp;field=134" TargetMode = "External"/><Relationship Id="rId95" Type="http://schemas.openxmlformats.org/officeDocument/2006/relationships/hyperlink" Target="https://login.consultant.ru/link/?req=doc&amp;base=RLAW148&amp;n=210945&amp;date=12.10.2026&amp;dst=100009&amp;field=134" TargetMode = "External"/><Relationship Id="rId96" Type="http://schemas.openxmlformats.org/officeDocument/2006/relationships/hyperlink" Target="https://login.consultant.ru/link/?req=doc&amp;base=RLAW148&amp;n=217580&amp;date=12.10.2026&amp;dst=100020&amp;field=134" TargetMode = "External"/><Relationship Id="rId97" Type="http://schemas.openxmlformats.org/officeDocument/2006/relationships/hyperlink" Target="https://login.consultant.ru/link/?req=doc&amp;base=RLAW148&amp;n=228133&amp;date=12.10.2026&amp;dst=100011&amp;field=134" TargetMode = "External"/><Relationship Id="rId98" Type="http://schemas.openxmlformats.org/officeDocument/2006/relationships/hyperlink" Target="https://login.consultant.ru/link/?req=doc&amp;base=RLAW148&amp;n=231361&amp;date=12.10.2026&amp;dst=100044&amp;field=134" TargetMode = "External"/><Relationship Id="rId99" Type="http://schemas.openxmlformats.org/officeDocument/2006/relationships/header" Target="header2.xml"/><Relationship Id="rId100" Type="http://schemas.openxmlformats.org/officeDocument/2006/relationships/footer" Target="footer2.xml"/><Relationship Id="rId101" Type="http://schemas.openxmlformats.org/officeDocument/2006/relationships/hyperlink" Target="https://login.consultant.ru/link/?req=doc&amp;base=LAW&amp;n=469620&amp;date=12.10.2026&amp;dst=100015&amp;field=134" TargetMode = "External"/><Relationship Id="rId102" Type="http://schemas.openxmlformats.org/officeDocument/2006/relationships/hyperlink" Target="https://login.consultant.ru/link/?req=doc&amp;base=RLAW148&amp;n=210945&amp;date=12.10.2026&amp;dst=100012&amp;field=134" TargetMode = "External"/><Relationship Id="rId103" Type="http://schemas.openxmlformats.org/officeDocument/2006/relationships/hyperlink" Target="https://login.consultant.ru/link/?req=doc&amp;base=RLAW148&amp;n=125076&amp;date=12.10.2026&amp;dst=100015&amp;field=134" TargetMode = "External"/><Relationship Id="rId104" Type="http://schemas.openxmlformats.org/officeDocument/2006/relationships/hyperlink" Target="https://login.consultant.ru/link/?req=doc&amp;base=LAW&amp;n=58076&amp;date=12.10.2026&amp;dst=100012&amp;field=134" TargetMode = "External"/><Relationship Id="rId105" Type="http://schemas.openxmlformats.org/officeDocument/2006/relationships/hyperlink" Target="https://login.consultant.ru/link/?req=doc&amp;base=EXP&amp;n=309564&amp;date=12.10.2026&amp;dst=100033&amp;field=134" TargetMode = "External"/><Relationship Id="rId106" Type="http://schemas.openxmlformats.org/officeDocument/2006/relationships/hyperlink" Target="https://login.consultant.ru/link/?req=doc&amp;base=EXP&amp;n=305409&amp;date=12.10.2026&amp;dst=100023&amp;field=134" TargetMode = "External"/><Relationship Id="rId107" Type="http://schemas.openxmlformats.org/officeDocument/2006/relationships/hyperlink" Target="https://login.consultant.ru/link/?req=doc&amp;base=RLAW148&amp;n=125076&amp;date=12.10.2026&amp;dst=100015&amp;field=134" TargetMode = "External"/><Relationship Id="rId108" Type="http://schemas.openxmlformats.org/officeDocument/2006/relationships/hyperlink" Target="https://login.consultant.ru/link/?req=doc&amp;base=RLAW148&amp;n=210945&amp;date=12.10.2026&amp;dst=100010&amp;field=134" TargetMode = "External"/><Relationship Id="rId109" Type="http://schemas.openxmlformats.org/officeDocument/2006/relationships/hyperlink" Target="https://login.consultant.ru/link/?req=doc&amp;base=RLAW148&amp;n=108559&amp;date=12.10.2026&amp;dst=100023&amp;field=134" TargetMode = "External"/><Relationship Id="rId110" Type="http://schemas.openxmlformats.org/officeDocument/2006/relationships/hyperlink" Target="https://login.consultant.ru/link/?req=doc&amp;base=LAW&amp;n=483021&amp;date=12.10.2026" TargetMode = "External"/><Relationship Id="rId111" Type="http://schemas.openxmlformats.org/officeDocument/2006/relationships/hyperlink" Target="https://login.consultant.ru/link/?req=doc&amp;base=RLAW148&amp;n=244255&amp;date=12.10.2026" TargetMode = "External"/><Relationship Id="rId112" Type="http://schemas.openxmlformats.org/officeDocument/2006/relationships/hyperlink" Target="https://login.consultant.ru/link/?req=doc&amp;base=RLAW148&amp;n=230709&amp;date=12.10.2026" TargetMode = "External"/><Relationship Id="rId113" Type="http://schemas.openxmlformats.org/officeDocument/2006/relationships/hyperlink" Target="https://login.consultant.ru/link/?req=doc&amp;base=RLAW148&amp;n=168034&amp;date=12.10.2026" TargetMode = "External"/><Relationship Id="rId114" Type="http://schemas.openxmlformats.org/officeDocument/2006/relationships/hyperlink" Target="https://login.consultant.ru/link/?req=doc&amp;base=RLAW148&amp;n=244303&amp;date=12.10.2026" TargetMode = "External"/><Relationship Id="rId115" Type="http://schemas.openxmlformats.org/officeDocument/2006/relationships/hyperlink" Target="https://login.consultant.ru/link/?req=doc&amp;base=RLAW148&amp;n=237272&amp;date=12.10.2026&amp;dst=100009&amp;field=134" TargetMode = "External"/><Relationship Id="rId116" Type="http://schemas.openxmlformats.org/officeDocument/2006/relationships/hyperlink" Target="https://login.consultant.ru/link/?req=doc&amp;base=RLAW148&amp;n=217580&amp;date=12.10.2026&amp;dst=100022&amp;field=134" TargetMode = "External"/><Relationship Id="rId117" Type="http://schemas.openxmlformats.org/officeDocument/2006/relationships/hyperlink" Target="https://login.consultant.ru/link/?req=doc&amp;base=RLAW148&amp;n=231361&amp;date=12.10.2026&amp;dst=100046&amp;field=134" TargetMode = "External"/><Relationship Id="rId118" Type="http://schemas.openxmlformats.org/officeDocument/2006/relationships/hyperlink" Target="https://login.consultant.ru/link/?req=doc&amp;base=RLAW148&amp;n=237272&amp;date=12.10.2026&amp;dst=100010&amp;field=134" TargetMode = "External"/><Relationship Id="rId119" Type="http://schemas.openxmlformats.org/officeDocument/2006/relationships/hyperlink" Target="https://login.consultant.ru/link/?req=doc&amp;base=RLAW148&amp;n=217580&amp;date=12.10.2026&amp;dst=100023&amp;field=134" TargetMode = "External"/><Relationship Id="rId120" Type="http://schemas.openxmlformats.org/officeDocument/2006/relationships/hyperlink" Target="https://login.consultant.ru/link/?req=doc&amp;base=RLAW148&amp;n=231361&amp;date=12.10.2026&amp;dst=100047&amp;field=134" TargetMode = "External"/><Relationship Id="rId121" Type="http://schemas.openxmlformats.org/officeDocument/2006/relationships/hyperlink" Target="https://login.consultant.ru/link/?req=doc&amp;base=RLAW148&amp;n=217580&amp;date=12.10.2026&amp;dst=100024&amp;field=134" TargetMode = "External"/><Relationship Id="rId122" Type="http://schemas.openxmlformats.org/officeDocument/2006/relationships/hyperlink" Target="https://login.consultant.ru/link/?req=doc&amp;base=RLAW148&amp;n=237272&amp;date=12.10.2026&amp;dst=100011&amp;field=134" TargetMode = "External"/><Relationship Id="rId123" Type="http://schemas.openxmlformats.org/officeDocument/2006/relationships/hyperlink" Target="https://login.consultant.ru/link/?req=doc&amp;base=RLAW148&amp;n=217580&amp;date=12.10.2026&amp;dst=100024&amp;field=134" TargetMode = "External"/><Relationship Id="rId124" Type="http://schemas.openxmlformats.org/officeDocument/2006/relationships/hyperlink" Target="https://login.consultant.ru/link/?req=doc&amp;base=RLAW148&amp;n=231361&amp;date=12.10.2026&amp;dst=100048&amp;field=134" TargetMode = "External"/><Relationship Id="rId125" Type="http://schemas.openxmlformats.org/officeDocument/2006/relationships/hyperlink" Target="https://login.consultant.ru/link/?req=doc&amp;base=RLAW148&amp;n=217580&amp;date=12.10.2026&amp;dst=100025&amp;field=134" TargetMode = "External"/><Relationship Id="rId126" Type="http://schemas.openxmlformats.org/officeDocument/2006/relationships/hyperlink" Target="http://mtsr.omskportal.ru/oiv/mtsr/otrasl/FZ" TargetMode = "External"/><Relationship Id="rId127" Type="http://schemas.openxmlformats.org/officeDocument/2006/relationships/hyperlink" Target="https://login.consultant.ru/link/?req=doc&amp;base=RLAW148&amp;n=118895&amp;date=12.10.2026&amp;dst=100010&amp;field=134" TargetMode = "External"/><Relationship Id="rId128" Type="http://schemas.openxmlformats.org/officeDocument/2006/relationships/hyperlink" Target="https://login.consultant.ru/link/?req=doc&amp;base=RLAW148&amp;n=228133&amp;date=12.10.2026&amp;dst=100011&amp;field=134" TargetMode = "External"/><Relationship Id="rId129" Type="http://schemas.openxmlformats.org/officeDocument/2006/relationships/hyperlink" Target="https://login.consultant.ru/link/?req=doc&amp;base=RLAW148&amp;n=228133&amp;date=12.10.2026&amp;dst=100021&amp;field=134" TargetMode = "External"/><Relationship Id="rId130" Type="http://schemas.openxmlformats.org/officeDocument/2006/relationships/hyperlink" Target="https://login.consultant.ru/link/?req=doc&amp;base=LAW&amp;n=469620&amp;date=12.10.2026&amp;dst=100015&amp;field=134" TargetMode = "External"/><Relationship Id="rId131" Type="http://schemas.openxmlformats.org/officeDocument/2006/relationships/hyperlink" Target="https://login.consultant.ru/link/?req=doc&amp;base=LAW&amp;n=483021&amp;date=12.10.2026" TargetMode = "External"/><Relationship Id="rId132" Type="http://schemas.openxmlformats.org/officeDocument/2006/relationships/hyperlink" Target="https://login.consultant.ru/link/?req=doc&amp;base=RLAW148&amp;n=244255&amp;date=12.10.2026" TargetMode = "External"/><Relationship Id="rId133" Type="http://schemas.openxmlformats.org/officeDocument/2006/relationships/hyperlink" Target="https://login.consultant.ru/link/?req=doc&amp;base=RLAW148&amp;n=230709&amp;date=12.10.2026" TargetMode = "External"/><Relationship Id="rId134" Type="http://schemas.openxmlformats.org/officeDocument/2006/relationships/hyperlink" Target="https://login.consultant.ru/link/?req=doc&amp;base=RLAW148&amp;n=168034&amp;date=12.10.2026" TargetMode = "External"/><Relationship Id="rId135" Type="http://schemas.openxmlformats.org/officeDocument/2006/relationships/hyperlink" Target="https://login.consultant.ru/link/?req=doc&amp;base=RLAW148&amp;n=244303&amp;date=12.10.2026" TargetMode = "External"/><Relationship Id="rId136" Type="http://schemas.openxmlformats.org/officeDocument/2006/relationships/hyperlink" Target="http://mtsr.omskportal.ru/oiv/mtsr/otrasl/FZ" TargetMode = "External"/><Relationship Id="rId137" Type="http://schemas.openxmlformats.org/officeDocument/2006/relationships/hyperlink" Target="https://login.consultant.ru/link/?req=doc&amp;base=RLAW148&amp;n=108559&amp;date=12.10.2026&amp;dst=100024&amp;field=134" TargetMode = "External"/><Relationship Id="rId138" Type="http://schemas.openxmlformats.org/officeDocument/2006/relationships/hyperlink" Target="https://login.consultant.ru/link/?req=doc&amp;base=RLAW148&amp;n=118895&amp;date=12.10.2026&amp;dst=100011&amp;field=134" TargetMode = "External"/><Relationship Id="rId139" Type="http://schemas.openxmlformats.org/officeDocument/2006/relationships/hyperlink" Target="https://login.consultant.ru/link/?req=doc&amp;base=RLAW148&amp;n=125076&amp;date=12.10.2026&amp;dst=100019&amp;field=134" TargetMode = "External"/><Relationship Id="rId140" Type="http://schemas.openxmlformats.org/officeDocument/2006/relationships/hyperlink" Target="https://login.consultant.ru/link/?req=doc&amp;base=RLAW148&amp;n=210945&amp;date=12.10.2026&amp;dst=100013&amp;field=134" TargetMode = "External"/><Relationship Id="rId141" Type="http://schemas.openxmlformats.org/officeDocument/2006/relationships/hyperlink" Target="https://login.consultant.ru/link/?req=doc&amp;base=RLAW148&amp;n=217580&amp;date=12.10.2026&amp;dst=100026&amp;field=134" TargetMode = "External"/><Relationship Id="rId142" Type="http://schemas.openxmlformats.org/officeDocument/2006/relationships/hyperlink" Target="https://login.consultant.ru/link/?req=doc&amp;base=RLAW148&amp;n=228133&amp;date=12.10.2026&amp;dst=100012&amp;field=134" TargetMode = "External"/><Relationship Id="rId143" Type="http://schemas.openxmlformats.org/officeDocument/2006/relationships/hyperlink" Target="https://login.consultant.ru/link/?req=doc&amp;base=RLAW148&amp;n=231361&amp;date=12.10.2026&amp;dst=100050&amp;field=134" TargetMode = "External"/><Relationship Id="rId144" Type="http://schemas.openxmlformats.org/officeDocument/2006/relationships/hyperlink" Target="https://login.consultant.ru/link/?req=doc&amp;base=LAW&amp;n=469620&amp;date=12.10.2026&amp;dst=100015&amp;field=134" TargetMode = "External"/><Relationship Id="rId145" Type="http://schemas.openxmlformats.org/officeDocument/2006/relationships/hyperlink" Target="https://login.consultant.ru/link/?req=doc&amp;base=RLAW148&amp;n=210945&amp;date=12.10.2026&amp;dst=100016&amp;field=134" TargetMode = "External"/><Relationship Id="rId146" Type="http://schemas.openxmlformats.org/officeDocument/2006/relationships/hyperlink" Target="https://login.consultant.ru/link/?req=doc&amp;base=LAW&amp;n=58076&amp;date=12.10.2026&amp;dst=100012&amp;field=134" TargetMode = "External"/><Relationship Id="rId147" Type="http://schemas.openxmlformats.org/officeDocument/2006/relationships/hyperlink" Target="https://login.consultant.ru/link/?req=doc&amp;base=EXP&amp;n=309564&amp;date=12.10.2026&amp;dst=100033&amp;field=134" TargetMode = "External"/><Relationship Id="rId148" Type="http://schemas.openxmlformats.org/officeDocument/2006/relationships/hyperlink" Target="https://login.consultant.ru/link/?req=doc&amp;base=EXP&amp;n=305409&amp;date=12.10.2026&amp;dst=100023&amp;field=134" TargetMode = "External"/><Relationship Id="rId149" Type="http://schemas.openxmlformats.org/officeDocument/2006/relationships/hyperlink" Target="https://login.consultant.ru/link/?req=doc&amp;base=RLAW148&amp;n=125076&amp;date=12.10.2026&amp;dst=100019&amp;field=134" TargetMode = "External"/><Relationship Id="rId150" Type="http://schemas.openxmlformats.org/officeDocument/2006/relationships/hyperlink" Target="https://login.consultant.ru/link/?req=doc&amp;base=RLAW148&amp;n=210945&amp;date=12.10.2026&amp;dst=100014&amp;field=134" TargetMode = "External"/><Relationship Id="rId151" Type="http://schemas.openxmlformats.org/officeDocument/2006/relationships/hyperlink" Target="https://login.consultant.ru/link/?req=doc&amp;base=RLAW148&amp;n=108559&amp;date=12.10.2026&amp;dst=100025&amp;field=134" TargetMode = "External"/><Relationship Id="rId152" Type="http://schemas.openxmlformats.org/officeDocument/2006/relationships/hyperlink" Target="https://login.consultant.ru/link/?req=doc&amp;base=LAW&amp;n=483021&amp;date=12.10.2026" TargetMode = "External"/><Relationship Id="rId153" Type="http://schemas.openxmlformats.org/officeDocument/2006/relationships/hyperlink" Target="https://login.consultant.ru/link/?req=doc&amp;base=RLAW148&amp;n=244255&amp;date=12.10.2026" TargetMode = "External"/><Relationship Id="rId154" Type="http://schemas.openxmlformats.org/officeDocument/2006/relationships/hyperlink" Target="https://login.consultant.ru/link/?req=doc&amp;base=RLAW148&amp;n=230709&amp;date=12.10.2026" TargetMode = "External"/><Relationship Id="rId155" Type="http://schemas.openxmlformats.org/officeDocument/2006/relationships/hyperlink" Target="https://login.consultant.ru/link/?req=doc&amp;base=RLAW148&amp;n=244303&amp;date=12.10.2026" TargetMode = "External"/><Relationship Id="rId156" Type="http://schemas.openxmlformats.org/officeDocument/2006/relationships/hyperlink" Target="https://login.consultant.ru/link/?req=doc&amp;base=RLAW148&amp;n=108559&amp;date=12.10.2026&amp;dst=100026&amp;field=134" TargetMode = "External"/><Relationship Id="rId157" Type="http://schemas.openxmlformats.org/officeDocument/2006/relationships/hyperlink" Target="https://login.consultant.ru/link/?req=doc&amp;base=RLAW148&amp;n=217580&amp;date=12.10.2026&amp;dst=100026&amp;field=134" TargetMode = "External"/><Relationship Id="rId158" Type="http://schemas.openxmlformats.org/officeDocument/2006/relationships/hyperlink" Target="https://login.consultant.ru/link/?req=doc&amp;base=RLAW148&amp;n=231361&amp;date=12.10.2026&amp;dst=100050&amp;field=134" TargetMode = "External"/><Relationship Id="rId159" Type="http://schemas.openxmlformats.org/officeDocument/2006/relationships/hyperlink" Target="https://login.consultant.ru/link/?req=doc&amp;base=RLAW148&amp;n=108559&amp;date=12.10.2026&amp;dst=100028&amp;field=134" TargetMode = "External"/><Relationship Id="rId160" Type="http://schemas.openxmlformats.org/officeDocument/2006/relationships/hyperlink" Target="http://mtsr.omskportal.ru/oiv/mtsr/otrasl/FZ" TargetMode = "External"/><Relationship Id="rId161" Type="http://schemas.openxmlformats.org/officeDocument/2006/relationships/hyperlink" Target="https://login.consultant.ru/link/?req=doc&amp;base=RLAW148&amp;n=118895&amp;date=12.10.2026&amp;dst=100011&amp;field=134" TargetMode = "External"/><Relationship Id="rId162" Type="http://schemas.openxmlformats.org/officeDocument/2006/relationships/hyperlink" Target="https://login.consultant.ru/link/?req=doc&amp;base=RLAW148&amp;n=228133&amp;date=12.10.2026&amp;dst=100012&amp;field=134" TargetMode = "External"/><Relationship Id="rId163" Type="http://schemas.openxmlformats.org/officeDocument/2006/relationships/hyperlink" Target="https://login.consultant.ru/link/?req=doc&amp;base=RLAW148&amp;n=228133&amp;date=12.10.2026&amp;dst=100089&amp;field=134" TargetMode = "External"/><Relationship Id="rId164" Type="http://schemas.openxmlformats.org/officeDocument/2006/relationships/hyperlink" Target="https://login.consultant.ru/link/?req=doc&amp;base=LAW&amp;n=469620&amp;date=12.10.2026&amp;dst=100015&amp;field=134" TargetMode = "External"/><Relationship Id="rId165" Type="http://schemas.openxmlformats.org/officeDocument/2006/relationships/hyperlink" Target="https://login.consultant.ru/link/?req=doc&amp;base=LAW&amp;n=58076&amp;date=12.10.2026&amp;dst=100012&amp;field=134" TargetMode = "External"/><Relationship Id="rId166" Type="http://schemas.openxmlformats.org/officeDocument/2006/relationships/hyperlink" Target="https://login.consultant.ru/link/?req=doc&amp;base=EXP&amp;n=309564&amp;date=12.10.2026&amp;dst=100034&amp;field=134" TargetMode = "External"/><Relationship Id="rId167" Type="http://schemas.openxmlformats.org/officeDocument/2006/relationships/hyperlink" Target="https://login.consultant.ru/link/?req=doc&amp;base=EXP&amp;n=723806&amp;date=12.10.2026&amp;dst=100019&amp;field=134" TargetMode = "External"/><Relationship Id="rId168" Type="http://schemas.openxmlformats.org/officeDocument/2006/relationships/hyperlink" Target="https://login.consultant.ru/link/?req=doc&amp;base=LAW&amp;n=483021&amp;date=12.10.2026" TargetMode = "External"/><Relationship Id="rId169" Type="http://schemas.openxmlformats.org/officeDocument/2006/relationships/hyperlink" Target="https://login.consultant.ru/link/?req=doc&amp;base=RLAW148&amp;n=244255&amp;date=12.10.2026" TargetMode = "External"/><Relationship Id="rId170" Type="http://schemas.openxmlformats.org/officeDocument/2006/relationships/hyperlink" Target="https://login.consultant.ru/link/?req=doc&amp;base=RLAW148&amp;n=230709&amp;date=12.10.2026" TargetMode = "External"/><Relationship Id="rId171" Type="http://schemas.openxmlformats.org/officeDocument/2006/relationships/hyperlink" Target="https://login.consultant.ru/link/?req=doc&amp;base=RLAW148&amp;n=244303&amp;date=12.10.2026" TargetMode = "External"/><Relationship Id="rId172" Type="http://schemas.openxmlformats.org/officeDocument/2006/relationships/hyperlink" Target="http://mtsr.omskportal.ru/oiv/mtsr/otrasl/FZ" TargetMode = "External"/><Relationship Id="rId173" Type="http://schemas.openxmlformats.org/officeDocument/2006/relationships/hyperlink" Target="https://login.consultant.ru/link/?req=doc&amp;base=RLAW148&amp;n=108559&amp;date=12.10.2026&amp;dst=100029&amp;field=134" TargetMode = "External"/><Relationship Id="rId174" Type="http://schemas.openxmlformats.org/officeDocument/2006/relationships/hyperlink" Target="https://login.consultant.ru/link/?req=doc&amp;base=RLAW148&amp;n=118895&amp;date=12.10.2026&amp;dst=100012&amp;field=134" TargetMode = "External"/><Relationship Id="rId175" Type="http://schemas.openxmlformats.org/officeDocument/2006/relationships/hyperlink" Target="https://login.consultant.ru/link/?req=doc&amp;base=RLAW148&amp;n=125076&amp;date=12.10.2026&amp;dst=100021&amp;field=134" TargetMode = "External"/><Relationship Id="rId176" Type="http://schemas.openxmlformats.org/officeDocument/2006/relationships/hyperlink" Target="https://login.consultant.ru/link/?req=doc&amp;base=RLAW148&amp;n=210945&amp;date=12.10.2026&amp;dst=100017&amp;field=134" TargetMode = "External"/><Relationship Id="rId177" Type="http://schemas.openxmlformats.org/officeDocument/2006/relationships/hyperlink" Target="https://login.consultant.ru/link/?req=doc&amp;base=RLAW148&amp;n=228133&amp;date=12.10.2026&amp;dst=100013&amp;field=134" TargetMode = "External"/><Relationship Id="rId178" Type="http://schemas.openxmlformats.org/officeDocument/2006/relationships/hyperlink" Target="https://login.consultant.ru/link/?req=doc&amp;base=RLAW148&amp;n=228133&amp;date=12.10.2026&amp;dst=100016&amp;field=134" TargetMode = "External"/><Relationship Id="rId179" Type="http://schemas.openxmlformats.org/officeDocument/2006/relationships/hyperlink" Target="https://login.consultant.ru/link/?req=doc&amp;base=RLAW148&amp;n=228133&amp;date=12.10.2026&amp;dst=100018&amp;field=134" TargetMode = "External"/><Relationship Id="rId180" Type="http://schemas.openxmlformats.org/officeDocument/2006/relationships/hyperlink" Target="https://login.consultant.ru/link/?req=doc&amp;base=LAW&amp;n=469620&amp;date=12.10.2026&amp;dst=100015&amp;field=134" TargetMode = "External"/><Relationship Id="rId181" Type="http://schemas.openxmlformats.org/officeDocument/2006/relationships/hyperlink" Target="https://login.consultant.ru/link/?req=doc&amp;base=RLAW148&amp;n=125076&amp;date=12.10.2026&amp;dst=100021&amp;field=134" TargetMode = "External"/><Relationship Id="rId182" Type="http://schemas.openxmlformats.org/officeDocument/2006/relationships/hyperlink" Target="https://login.consultant.ru/link/?req=doc&amp;base=RLAW148&amp;n=210945&amp;date=12.10.2026&amp;dst=100017&amp;field=134" TargetMode = "External"/><Relationship Id="rId183" Type="http://schemas.openxmlformats.org/officeDocument/2006/relationships/hyperlink" Target="https://login.consultant.ru/link/?req=doc&amp;base=LAW&amp;n=483021&amp;date=12.10.2026" TargetMode = "External"/><Relationship Id="rId184" Type="http://schemas.openxmlformats.org/officeDocument/2006/relationships/hyperlink" Target="https://login.consultant.ru/link/?req=doc&amp;base=RLAW148&amp;n=244255&amp;date=12.10.2026" TargetMode = "External"/><Relationship Id="rId185" Type="http://schemas.openxmlformats.org/officeDocument/2006/relationships/hyperlink" Target="https://login.consultant.ru/link/?req=doc&amp;base=RLAW148&amp;n=230709&amp;date=12.10.2026" TargetMode = "External"/><Relationship Id="rId186" Type="http://schemas.openxmlformats.org/officeDocument/2006/relationships/hyperlink" Target="https://login.consultant.ru/link/?req=doc&amp;base=RLAW148&amp;n=244303&amp;date=12.10.2026" TargetMode = "External"/><Relationship Id="rId187" Type="http://schemas.openxmlformats.org/officeDocument/2006/relationships/hyperlink" Target="http://mtsr.omskportal.ru/oiv/mtsr/otrasl/FZ" TargetMode = "External"/><Relationship Id="rId188" Type="http://schemas.openxmlformats.org/officeDocument/2006/relationships/hyperlink" Target="https://login.consultant.ru/link/?req=doc&amp;base=RLAW148&amp;n=118895&amp;date=12.10.2026&amp;dst=100012&amp;field=134" TargetMode = "External"/><Relationship Id="rId189" Type="http://schemas.openxmlformats.org/officeDocument/2006/relationships/hyperlink" Target="https://login.consultant.ru/link/?req=doc&amp;base=RLAW148&amp;n=228133&amp;date=12.10.2026&amp;dst=100020&amp;field=134" TargetMode = "External"/><Relationship Id="rId190" Type="http://schemas.openxmlformats.org/officeDocument/2006/relationships/hyperlink" Target="https://login.consultant.ru/link/?req=doc&amp;base=RLAW148&amp;n=132434&amp;date=12.10.2026&amp;dst=100006&amp;field=134" TargetMode = "External"/><Relationship Id="rId191" Type="http://schemas.openxmlformats.org/officeDocument/2006/relationships/hyperlink" Target="https://login.consultant.ru/link/?req=doc&amp;base=RLAW148&amp;n=132434&amp;date=12.10.2026&amp;dst=100006&amp;field=134" TargetMode = "External"/><Relationship Id="rId192" Type="http://schemas.openxmlformats.org/officeDocument/2006/relationships/hyperlink" Target="https://login.consultant.ru/link/?req=doc&amp;base=RLAW148&amp;n=114163&amp;date=12.10.2026&amp;dst=100017&amp;field=134" TargetMode = "External"/><Relationship Id="rId193" Type="http://schemas.openxmlformats.org/officeDocument/2006/relationships/hyperlink" Target="https://login.consultant.ru/link/?req=doc&amp;base=RLAW148&amp;n=114163&amp;date=12.10.2026&amp;dst=100017&amp;field=134" TargetMode = "External"/><Relationship Id="rId194" Type="http://schemas.openxmlformats.org/officeDocument/2006/relationships/hyperlink" Target="https://login.consultant.ru/link/?req=doc&amp;base=RLAW148&amp;n=238593&amp;date=12.10.2026&amp;dst=100006&amp;field=134" TargetMode = "External"/><Relationship Id="rId195" Type="http://schemas.openxmlformats.org/officeDocument/2006/relationships/hyperlink" Target="https://login.consultant.ru/link/?req=doc&amp;base=RLAW148&amp;n=171328&amp;date=12.10.2026&amp;dst=100015&amp;field=134" TargetMode = "External"/><Relationship Id="rId196" Type="http://schemas.openxmlformats.org/officeDocument/2006/relationships/hyperlink" Target="https://login.consultant.ru/link/?req=doc&amp;base=RLAW148&amp;n=104524&amp;date=12.10.2026&amp;dst=100022&amp;field=134" TargetMode = "External"/><Relationship Id="rId197" Type="http://schemas.openxmlformats.org/officeDocument/2006/relationships/hyperlink" Target="https://login.consultant.ru/link/?req=doc&amp;base=RLAW148&amp;n=106812&amp;date=12.10.2026&amp;dst=100017&amp;field=134" TargetMode = "External"/><Relationship Id="rId198" Type="http://schemas.openxmlformats.org/officeDocument/2006/relationships/hyperlink" Target="https://login.consultant.ru/link/?req=doc&amp;base=RLAW148&amp;n=109792&amp;date=12.10.2026&amp;dst=100006&amp;field=134" TargetMode = "External"/><Relationship Id="rId199" Type="http://schemas.openxmlformats.org/officeDocument/2006/relationships/hyperlink" Target="https://login.consultant.ru/link/?req=doc&amp;base=RLAW148&amp;n=125076&amp;date=12.10.2026&amp;dst=100023&amp;field=134" TargetMode = "External"/><Relationship Id="rId200" Type="http://schemas.openxmlformats.org/officeDocument/2006/relationships/hyperlink" Target="https://login.consultant.ru/link/?req=doc&amp;base=RLAW148&amp;n=136462&amp;date=12.10.2026&amp;dst=100006&amp;field=134" TargetMode = "External"/><Relationship Id="rId201" Type="http://schemas.openxmlformats.org/officeDocument/2006/relationships/hyperlink" Target="https://login.consultant.ru/link/?req=doc&amp;base=RLAW148&amp;n=138162&amp;date=12.10.2026&amp;dst=100004&amp;field=134" TargetMode = "External"/><Relationship Id="rId202" Type="http://schemas.openxmlformats.org/officeDocument/2006/relationships/hyperlink" Target="https://login.consultant.ru/link/?req=doc&amp;base=RLAW148&amp;n=150581&amp;date=12.10.2026&amp;dst=100005&amp;field=134" TargetMode = "External"/><Relationship Id="rId203" Type="http://schemas.openxmlformats.org/officeDocument/2006/relationships/hyperlink" Target="https://login.consultant.ru/link/?req=doc&amp;base=RLAW148&amp;n=152826&amp;date=12.10.2026&amp;dst=100004&amp;field=134" TargetMode = "External"/><Relationship Id="rId204" Type="http://schemas.openxmlformats.org/officeDocument/2006/relationships/hyperlink" Target="https://login.consultant.ru/link/?req=doc&amp;base=RLAW148&amp;n=176240&amp;date=12.10.2026&amp;dst=100007&amp;field=134" TargetMode = "External"/><Relationship Id="rId205" Type="http://schemas.openxmlformats.org/officeDocument/2006/relationships/hyperlink" Target="https://login.consultant.ru/link/?req=doc&amp;base=RLAW148&amp;n=166365&amp;date=12.10.2026&amp;dst=100005&amp;field=134" TargetMode = "External"/><Relationship Id="rId206" Type="http://schemas.openxmlformats.org/officeDocument/2006/relationships/hyperlink" Target="https://login.consultant.ru/link/?req=doc&amp;base=RLAW148&amp;n=169314&amp;date=12.10.2026&amp;dst=100004&amp;field=134" TargetMode = "External"/><Relationship Id="rId207" Type="http://schemas.openxmlformats.org/officeDocument/2006/relationships/hyperlink" Target="https://login.consultant.ru/link/?req=doc&amp;base=RLAW148&amp;n=171261&amp;date=12.10.2026&amp;dst=100009&amp;field=134" TargetMode = "External"/><Relationship Id="rId208" Type="http://schemas.openxmlformats.org/officeDocument/2006/relationships/hyperlink" Target="https://login.consultant.ru/link/?req=doc&amp;base=RLAW148&amp;n=176058&amp;date=12.10.2026&amp;dst=100006&amp;field=134" TargetMode = "External"/><Relationship Id="rId209" Type="http://schemas.openxmlformats.org/officeDocument/2006/relationships/hyperlink" Target="https://login.consultant.ru/link/?req=doc&amp;base=RLAW148&amp;n=217996&amp;date=12.10.2026&amp;dst=100008&amp;field=134" TargetMode = "External"/><Relationship Id="rId210" Type="http://schemas.openxmlformats.org/officeDocument/2006/relationships/hyperlink" Target="https://login.consultant.ru/link/?req=doc&amp;base=RLAW148&amp;n=194073&amp;date=12.10.2026&amp;dst=100004&amp;field=134" TargetMode = "External"/><Relationship Id="rId211" Type="http://schemas.openxmlformats.org/officeDocument/2006/relationships/hyperlink" Target="https://login.consultant.ru/link/?req=doc&amp;base=RLAW148&amp;n=198976&amp;date=12.10.2026&amp;dst=100005&amp;field=134" TargetMode = "External"/><Relationship Id="rId212" Type="http://schemas.openxmlformats.org/officeDocument/2006/relationships/hyperlink" Target="https://login.consultant.ru/link/?req=doc&amp;base=RLAW148&amp;n=202398&amp;date=12.10.2026&amp;dst=100004&amp;field=134" TargetMode = "External"/><Relationship Id="rId213" Type="http://schemas.openxmlformats.org/officeDocument/2006/relationships/hyperlink" Target="https://login.consultant.ru/link/?req=doc&amp;base=RLAW148&amp;n=203790&amp;date=12.10.2026&amp;dst=100004&amp;field=134" TargetMode = "External"/><Relationship Id="rId214" Type="http://schemas.openxmlformats.org/officeDocument/2006/relationships/hyperlink" Target="https://login.consultant.ru/link/?req=doc&amp;base=RLAW148&amp;n=212330&amp;date=12.10.2026&amp;dst=100004&amp;field=134" TargetMode = "External"/><Relationship Id="rId215" Type="http://schemas.openxmlformats.org/officeDocument/2006/relationships/hyperlink" Target="https://login.consultant.ru/link/?req=doc&amp;base=RLAW148&amp;n=213185&amp;date=12.10.2026&amp;dst=100004&amp;field=134" TargetMode = "External"/><Relationship Id="rId216" Type="http://schemas.openxmlformats.org/officeDocument/2006/relationships/hyperlink" Target="https://login.consultant.ru/link/?req=doc&amp;base=RLAW148&amp;n=214043&amp;date=12.10.2026&amp;dst=100004&amp;field=134" TargetMode = "External"/><Relationship Id="rId217" Type="http://schemas.openxmlformats.org/officeDocument/2006/relationships/hyperlink" Target="https://login.consultant.ru/link/?req=doc&amp;base=RLAW148&amp;n=217581&amp;date=12.10.2026&amp;dst=100004&amp;field=134" TargetMode = "External"/><Relationship Id="rId218" Type="http://schemas.openxmlformats.org/officeDocument/2006/relationships/hyperlink" Target="https://login.consultant.ru/link/?req=doc&amp;base=RLAW148&amp;n=222711&amp;date=12.10.2026&amp;dst=100007&amp;field=134" TargetMode = "External"/><Relationship Id="rId219" Type="http://schemas.openxmlformats.org/officeDocument/2006/relationships/hyperlink" Target="https://login.consultant.ru/link/?req=doc&amp;base=RLAW148&amp;n=225655&amp;date=12.10.2026&amp;dst=100004&amp;field=134" TargetMode = "External"/><Relationship Id="rId220" Type="http://schemas.openxmlformats.org/officeDocument/2006/relationships/hyperlink" Target="https://login.consultant.ru/link/?req=doc&amp;base=RLAW148&amp;n=237885&amp;date=12.10.2026&amp;dst=100006&amp;field=134" TargetMode = "External"/><Relationship Id="rId221" Type="http://schemas.openxmlformats.org/officeDocument/2006/relationships/hyperlink" Target="https://login.consultant.ru/link/?req=doc&amp;base=RLAW148&amp;n=239830&amp;date=12.10.2026&amp;dst=100004&amp;field=134" TargetMode = "External"/><Relationship Id="rId222" Type="http://schemas.openxmlformats.org/officeDocument/2006/relationships/hyperlink" Target="https://login.consultant.ru/link/?req=doc&amp;base=RLAW148&amp;n=240336&amp;date=12.10.2026&amp;dst=100004&amp;field=134" TargetMode = "External"/><Relationship Id="rId223" Type="http://schemas.openxmlformats.org/officeDocument/2006/relationships/hyperlink" Target="https://login.consultant.ru/link/?req=doc&amp;base=RLAW148&amp;n=244278&amp;date=12.10.2026&amp;dst=100011&amp;field=134" TargetMode = "External"/><Relationship Id="rId224" Type="http://schemas.openxmlformats.org/officeDocument/2006/relationships/hyperlink" Target="https://login.consultant.ru/link/?req=doc&amp;base=RLAW148&amp;n=136462&amp;date=12.10.2026&amp;dst=100007&amp;field=134" TargetMode = "External"/><Relationship Id="rId225" Type="http://schemas.openxmlformats.org/officeDocument/2006/relationships/hyperlink" Target="https://login.consultant.ru/link/?req=doc&amp;base=RLAW148&amp;n=138162&amp;date=12.10.2026&amp;dst=100005&amp;field=134" TargetMode = "External"/><Relationship Id="rId226" Type="http://schemas.openxmlformats.org/officeDocument/2006/relationships/hyperlink" Target="https://login.consultant.ru/link/?req=doc&amp;base=RLAW148&amp;n=136462&amp;date=12.10.2026&amp;dst=100010&amp;field=134" TargetMode = "External"/><Relationship Id="rId227" Type="http://schemas.openxmlformats.org/officeDocument/2006/relationships/hyperlink" Target="https://login.consultant.ru/link/?req=doc&amp;base=RLAW148&amp;n=203790&amp;date=12.10.2026&amp;dst=100005&amp;field=134" TargetMode = "External"/><Relationship Id="rId228" Type="http://schemas.openxmlformats.org/officeDocument/2006/relationships/hyperlink" Target="https://login.consultant.ru/link/?req=doc&amp;base=LAW&amp;n=540408&amp;date=12.10.2026" TargetMode = "External"/><Relationship Id="rId229" Type="http://schemas.openxmlformats.org/officeDocument/2006/relationships/hyperlink" Target="https://login.consultant.ru/link/?req=doc&amp;base=RLAW148&amp;n=237885&amp;date=12.10.2026&amp;dst=100008&amp;field=134" TargetMode = "External"/><Relationship Id="rId230" Type="http://schemas.openxmlformats.org/officeDocument/2006/relationships/hyperlink" Target="https://login.consultant.ru/link/?req=doc&amp;base=LAW&amp;n=511222&amp;date=12.10.2026" TargetMode = "External"/><Relationship Id="rId231" Type="http://schemas.openxmlformats.org/officeDocument/2006/relationships/hyperlink" Target="https://login.consultant.ru/link/?req=doc&amp;base=RLAW148&amp;n=237885&amp;date=12.10.2026&amp;dst=100010&amp;field=134" TargetMode = "External"/><Relationship Id="rId232" Type="http://schemas.openxmlformats.org/officeDocument/2006/relationships/hyperlink" Target="https://login.consultant.ru/link/?req=doc&amp;base=LAW&amp;n=541090&amp;date=12.10.2026" TargetMode = "External"/><Relationship Id="rId233" Type="http://schemas.openxmlformats.org/officeDocument/2006/relationships/hyperlink" Target="https://login.consultant.ru/link/?req=doc&amp;base=RLAW148&amp;n=237885&amp;date=12.10.2026&amp;dst=100011&amp;field=134" TargetMode = "External"/><Relationship Id="rId234" Type="http://schemas.openxmlformats.org/officeDocument/2006/relationships/hyperlink" Target="https://login.consultant.ru/link/?req=doc&amp;base=LAW&amp;n=520038&amp;date=12.10.2026" TargetMode = "External"/><Relationship Id="rId235" Type="http://schemas.openxmlformats.org/officeDocument/2006/relationships/hyperlink" Target="https://login.consultant.ru/link/?req=doc&amp;base=RLAW148&amp;n=237885&amp;date=12.10.2026&amp;dst=100012&amp;field=134" TargetMode = "External"/><Relationship Id="rId236" Type="http://schemas.openxmlformats.org/officeDocument/2006/relationships/hyperlink" Target="https://login.consultant.ru/link/?req=doc&amp;base=LAW&amp;n=525571&amp;date=12.10.2026" TargetMode = "External"/><Relationship Id="rId237" Type="http://schemas.openxmlformats.org/officeDocument/2006/relationships/hyperlink" Target="https://login.consultant.ru/link/?req=doc&amp;base=RLAW148&amp;n=237885&amp;date=12.10.2026&amp;dst=100014&amp;field=134" TargetMode = "External"/><Relationship Id="rId238" Type="http://schemas.openxmlformats.org/officeDocument/2006/relationships/hyperlink" Target="https://login.consultant.ru/link/?req=doc&amp;base=LAW&amp;n=545317&amp;date=12.10.2026" TargetMode = "External"/><Relationship Id="rId239" Type="http://schemas.openxmlformats.org/officeDocument/2006/relationships/hyperlink" Target="https://login.consultant.ru/link/?req=doc&amp;base=RLAW148&amp;n=237885&amp;date=12.10.2026&amp;dst=100015&amp;field=134" TargetMode = "External"/><Relationship Id="rId240" Type="http://schemas.openxmlformats.org/officeDocument/2006/relationships/hyperlink" Target="https://login.consultant.ru/link/?req=doc&amp;base=LAW&amp;n=501278&amp;date=12.10.2026" TargetMode = "External"/><Relationship Id="rId241" Type="http://schemas.openxmlformats.org/officeDocument/2006/relationships/hyperlink" Target="https://login.consultant.ru/link/?req=doc&amp;base=RLAW148&amp;n=237885&amp;date=12.10.2026&amp;dst=100016&amp;field=134" TargetMode = "External"/><Relationship Id="rId242" Type="http://schemas.openxmlformats.org/officeDocument/2006/relationships/hyperlink" Target="https://login.consultant.ru/link/?req=doc&amp;base=RLAW148&amp;n=243104&amp;date=12.10.2026" TargetMode = "External"/><Relationship Id="rId243" Type="http://schemas.openxmlformats.org/officeDocument/2006/relationships/hyperlink" Target="https://login.consultant.ru/link/?req=doc&amp;base=RLAW148&amp;n=240787&amp;date=12.10.2026" TargetMode = "External"/><Relationship Id="rId244" Type="http://schemas.openxmlformats.org/officeDocument/2006/relationships/hyperlink" Target="https://login.consultant.ru/link/?req=doc&amp;base=RLAW148&amp;n=94440&amp;date=12.10.2026" TargetMode = "External"/><Relationship Id="rId245" Type="http://schemas.openxmlformats.org/officeDocument/2006/relationships/hyperlink" Target="https://login.consultant.ru/link/?req=doc&amp;base=RLAW148&amp;n=133507&amp;date=12.10.2026" TargetMode = "External"/><Relationship Id="rId246" Type="http://schemas.openxmlformats.org/officeDocument/2006/relationships/hyperlink" Target="https://login.consultant.ru/link/?req=doc&amp;base=RLAW148&amp;n=106812&amp;date=12.10.2026&amp;dst=100019&amp;field=134" TargetMode = "External"/><Relationship Id="rId247" Type="http://schemas.openxmlformats.org/officeDocument/2006/relationships/hyperlink" Target="https://login.consultant.ru/link/?req=doc&amp;base=RLAW148&amp;n=94062&amp;date=12.10.2026" TargetMode = "External"/><Relationship Id="rId248" Type="http://schemas.openxmlformats.org/officeDocument/2006/relationships/hyperlink" Target="https://login.consultant.ru/link/?req=doc&amp;base=RLAW148&amp;n=218591&amp;date=12.10.2026" TargetMode = "External"/><Relationship Id="rId249" Type="http://schemas.openxmlformats.org/officeDocument/2006/relationships/hyperlink" Target="https://login.consultant.ru/link/?req=doc&amp;base=RLAW148&amp;n=208168&amp;date=12.10.2026" TargetMode = "External"/><Relationship Id="rId250" Type="http://schemas.openxmlformats.org/officeDocument/2006/relationships/hyperlink" Target="https://login.consultant.ru/link/?req=doc&amp;base=RLAW148&amp;n=150581&amp;date=12.10.2026&amp;dst=100009&amp;field=134" TargetMode = "External"/><Relationship Id="rId251" Type="http://schemas.openxmlformats.org/officeDocument/2006/relationships/hyperlink" Target="https://login.consultant.ru/link/?req=doc&amp;base=RLAW148&amp;n=208169&amp;date=12.10.2026" TargetMode = "External"/><Relationship Id="rId252" Type="http://schemas.openxmlformats.org/officeDocument/2006/relationships/hyperlink" Target="https://login.consultant.ru/link/?req=doc&amp;base=RLAW148&amp;n=125076&amp;date=12.10.2026&amp;dst=100027&amp;field=134" TargetMode = "External"/><Relationship Id="rId253" Type="http://schemas.openxmlformats.org/officeDocument/2006/relationships/hyperlink" Target="https://login.consultant.ru/link/?req=doc&amp;base=RLAW148&amp;n=218592&amp;date=12.10.2026" TargetMode = "External"/><Relationship Id="rId254" Type="http://schemas.openxmlformats.org/officeDocument/2006/relationships/hyperlink" Target="https://login.consultant.ru/link/?req=doc&amp;base=RLAW148&amp;n=243585&amp;date=12.10.2026" TargetMode = "External"/><Relationship Id="rId255" Type="http://schemas.openxmlformats.org/officeDocument/2006/relationships/hyperlink" Target="https://login.consultant.ru/link/?req=doc&amp;base=RLAW148&amp;n=243586&amp;date=12.10.2026" TargetMode = "External"/><Relationship Id="rId256" Type="http://schemas.openxmlformats.org/officeDocument/2006/relationships/hyperlink" Target="https://login.consultant.ru/link/?req=doc&amp;base=RLAW148&amp;n=171261&amp;date=12.10.2026&amp;dst=100010&amp;field=134" TargetMode = "External"/><Relationship Id="rId257" Type="http://schemas.openxmlformats.org/officeDocument/2006/relationships/hyperlink" Target="https://login.consultant.ru/link/?req=doc&amp;base=RLAW148&amp;n=239616&amp;date=12.10.2026" TargetMode = "External"/><Relationship Id="rId258" Type="http://schemas.openxmlformats.org/officeDocument/2006/relationships/hyperlink" Target="https://login.consultant.ru/link/?req=doc&amp;base=RLAW148&amp;n=171261&amp;date=12.10.2026&amp;dst=100012&amp;field=134" TargetMode = "External"/><Relationship Id="rId259" Type="http://schemas.openxmlformats.org/officeDocument/2006/relationships/hyperlink" Target="https://login.consultant.ru/link/?req=doc&amp;base=RLAW148&amp;n=217996&amp;date=12.10.2026&amp;dst=100011&amp;field=134" TargetMode = "External"/><Relationship Id="rId260" Type="http://schemas.openxmlformats.org/officeDocument/2006/relationships/hyperlink" Target="https://login.consultant.ru/link/?req=doc&amp;base=RLAW148&amp;n=198976&amp;date=12.10.2026&amp;dst=100007&amp;field=134" TargetMode = "External"/><Relationship Id="rId261" Type="http://schemas.openxmlformats.org/officeDocument/2006/relationships/hyperlink" Target="https://login.consultant.ru/link/?req=doc&amp;base=RLAW148&amp;n=212330&amp;date=12.10.2026&amp;dst=100006&amp;field=134" TargetMode = "External"/><Relationship Id="rId262" Type="http://schemas.openxmlformats.org/officeDocument/2006/relationships/hyperlink" Target="https://login.consultant.ru/link/?req=doc&amp;base=RLAW148&amp;n=237885&amp;date=12.10.2026&amp;dst=100017&amp;field=134" TargetMode = "External"/><Relationship Id="rId263" Type="http://schemas.openxmlformats.org/officeDocument/2006/relationships/hyperlink" Target="https://login.consultant.ru/link/?req=doc&amp;base=RLAW148&amp;n=225991&amp;date=12.10.2026" TargetMode = "External"/><Relationship Id="rId264" Type="http://schemas.openxmlformats.org/officeDocument/2006/relationships/hyperlink" Target="https://login.consultant.ru/link/?req=doc&amp;base=RLAW148&amp;n=136462&amp;date=12.10.2026&amp;dst=100016&amp;field=134" TargetMode = "External"/><Relationship Id="rId265" Type="http://schemas.openxmlformats.org/officeDocument/2006/relationships/hyperlink" Target="https://login.consultant.ru/link/?req=doc&amp;base=RLAW148&amp;n=238364&amp;date=12.10.2026" TargetMode = "External"/><Relationship Id="rId266" Type="http://schemas.openxmlformats.org/officeDocument/2006/relationships/hyperlink" Target="https://login.consultant.ru/link/?req=doc&amp;base=RLAW148&amp;n=237885&amp;date=12.10.2026&amp;dst=100018&amp;field=134" TargetMode = "External"/><Relationship Id="rId267" Type="http://schemas.openxmlformats.org/officeDocument/2006/relationships/hyperlink" Target="https://login.consultant.ru/link/?req=doc&amp;base=RLAW148&amp;n=198976&amp;date=12.10.2026&amp;dst=100008&amp;field=134" TargetMode = "External"/><Relationship Id="rId268" Type="http://schemas.openxmlformats.org/officeDocument/2006/relationships/hyperlink" Target="https://login.consultant.ru/link/?req=doc&amp;base=RLAW148&amp;n=176058&amp;date=12.10.2026&amp;dst=100008&amp;field=134" TargetMode = "External"/><Relationship Id="rId269" Type="http://schemas.openxmlformats.org/officeDocument/2006/relationships/hyperlink" Target="https://login.consultant.ru/link/?req=doc&amp;base=RLAW148&amp;n=243780&amp;date=12.10.2026" TargetMode = "External"/><Relationship Id="rId270" Type="http://schemas.openxmlformats.org/officeDocument/2006/relationships/hyperlink" Target="https://login.consultant.ru/link/?req=doc&amp;base=RLAW148&amp;n=217996&amp;date=12.10.2026&amp;dst=100012&amp;field=134" TargetMode = "External"/><Relationship Id="rId271" Type="http://schemas.openxmlformats.org/officeDocument/2006/relationships/hyperlink" Target="https://login.consultant.ru/link/?req=doc&amp;base=RLAW148&amp;n=198976&amp;date=12.10.2026&amp;dst=100009&amp;field=134" TargetMode = "External"/><Relationship Id="rId272" Type="http://schemas.openxmlformats.org/officeDocument/2006/relationships/hyperlink" Target="https://login.consultant.ru/link/?req=doc&amp;base=RLAW148&amp;n=244951&amp;date=12.10.2026" TargetMode = "External"/><Relationship Id="rId273" Type="http://schemas.openxmlformats.org/officeDocument/2006/relationships/hyperlink" Target="https://login.consultant.ru/link/?req=doc&amp;base=RLAW148&amp;n=217996&amp;date=12.10.2026&amp;dst=100014&amp;field=134" TargetMode = "External"/><Relationship Id="rId274" Type="http://schemas.openxmlformats.org/officeDocument/2006/relationships/hyperlink" Target="https://login.consultant.ru/link/?req=doc&amp;base=RLAW148&amp;n=198976&amp;date=12.10.2026&amp;dst=100010&amp;field=134" TargetMode = "External"/><Relationship Id="rId275" Type="http://schemas.openxmlformats.org/officeDocument/2006/relationships/hyperlink" Target="https://login.consultant.ru/link/?req=doc&amp;base=RLAW148&amp;n=205039&amp;date=12.10.2026" TargetMode = "External"/><Relationship Id="rId276" Type="http://schemas.openxmlformats.org/officeDocument/2006/relationships/hyperlink" Target="https://login.consultant.ru/link/?req=doc&amp;base=RLAW148&amp;n=217996&amp;date=12.10.2026&amp;dst=100015&amp;field=134" TargetMode = "External"/><Relationship Id="rId277" Type="http://schemas.openxmlformats.org/officeDocument/2006/relationships/hyperlink" Target="https://login.consultant.ru/link/?req=doc&amp;base=RLAW148&amp;n=198976&amp;date=12.10.2026&amp;dst=100011&amp;field=134" TargetMode = "External"/><Relationship Id="rId278" Type="http://schemas.openxmlformats.org/officeDocument/2006/relationships/hyperlink" Target="https://login.consultant.ru/link/?req=doc&amp;base=RLAW148&amp;n=244940&amp;date=12.10.2026" TargetMode = "External"/><Relationship Id="rId279" Type="http://schemas.openxmlformats.org/officeDocument/2006/relationships/hyperlink" Target="https://login.consultant.ru/link/?req=doc&amp;base=RLAW148&amp;n=212330&amp;date=12.10.2026&amp;dst=100007&amp;field=134" TargetMode = "External"/><Relationship Id="rId280" Type="http://schemas.openxmlformats.org/officeDocument/2006/relationships/hyperlink" Target="https://login.consultant.ru/link/?req=doc&amp;base=RLAW148&amp;n=243587&amp;date=12.10.2026" TargetMode = "External"/><Relationship Id="rId281" Type="http://schemas.openxmlformats.org/officeDocument/2006/relationships/hyperlink" Target="https://login.consultant.ru/link/?req=doc&amp;base=RLAW148&amp;n=217996&amp;date=12.10.2026&amp;dst=100017&amp;field=134" TargetMode = "External"/><Relationship Id="rId282" Type="http://schemas.openxmlformats.org/officeDocument/2006/relationships/hyperlink" Target="https://login.consultant.ru/link/?req=doc&amp;base=RLAW148&amp;n=212330&amp;date=12.10.2026&amp;dst=100009&amp;field=134" TargetMode = "External"/><Relationship Id="rId283" Type="http://schemas.openxmlformats.org/officeDocument/2006/relationships/hyperlink" Target="https://login.consultant.ru/link/?req=doc&amp;base=RLAW148&amp;n=244941&amp;date=12.10.2026" TargetMode = "External"/><Relationship Id="rId284" Type="http://schemas.openxmlformats.org/officeDocument/2006/relationships/hyperlink" Target="https://login.consultant.ru/link/?req=doc&amp;base=RLAW148&amp;n=202398&amp;date=12.10.2026&amp;dst=100004&amp;field=134" TargetMode = "External"/><Relationship Id="rId285" Type="http://schemas.openxmlformats.org/officeDocument/2006/relationships/hyperlink" Target="https://login.consultant.ru/link/?req=doc&amp;base=RLAW148&amp;n=243786&amp;date=12.10.2026" TargetMode = "External"/><Relationship Id="rId286" Type="http://schemas.openxmlformats.org/officeDocument/2006/relationships/hyperlink" Target="https://login.consultant.ru/link/?req=doc&amp;base=RLAW148&amp;n=203790&amp;date=12.10.2026&amp;dst=100007&amp;field=134" TargetMode = "External"/><Relationship Id="rId287" Type="http://schemas.openxmlformats.org/officeDocument/2006/relationships/hyperlink" Target="https://login.consultant.ru/link/?req=doc&amp;base=RLAW148&amp;n=237885&amp;date=12.10.2026&amp;dst=100020&amp;field=134" TargetMode = "External"/><Relationship Id="rId288" Type="http://schemas.openxmlformats.org/officeDocument/2006/relationships/hyperlink" Target="https://login.consultant.ru/link/?req=doc&amp;base=RLAW148&amp;n=245064&amp;date=12.10.2026" TargetMode = "External"/><Relationship Id="rId289" Type="http://schemas.openxmlformats.org/officeDocument/2006/relationships/hyperlink" Target="https://login.consultant.ru/link/?req=doc&amp;base=RLAW148&amp;n=222711&amp;date=12.10.2026&amp;dst=100009&amp;field=134" TargetMode = "External"/><Relationship Id="rId290" Type="http://schemas.openxmlformats.org/officeDocument/2006/relationships/hyperlink" Target="https://login.consultant.ru/link/?req=doc&amp;base=RLAW148&amp;n=237885&amp;date=12.10.2026&amp;dst=100021&amp;field=134" TargetMode = "External"/><Relationship Id="rId291" Type="http://schemas.openxmlformats.org/officeDocument/2006/relationships/hyperlink" Target="https://login.consultant.ru/link/?req=doc&amp;base=RLAW148&amp;n=243588&amp;date=12.10.2026" TargetMode = "External"/><Relationship Id="rId292" Type="http://schemas.openxmlformats.org/officeDocument/2006/relationships/hyperlink" Target="https://login.consultant.ru/link/?req=doc&amp;base=RLAW148&amp;n=212330&amp;date=12.10.2026&amp;dst=100013&amp;field=134" TargetMode = "External"/><Relationship Id="rId293" Type="http://schemas.openxmlformats.org/officeDocument/2006/relationships/hyperlink" Target="https://login.consultant.ru/link/?req=doc&amp;base=RLAW148&amp;n=244942&amp;date=12.10.2026" TargetMode = "External"/><Relationship Id="rId294" Type="http://schemas.openxmlformats.org/officeDocument/2006/relationships/hyperlink" Target="https://login.consultant.ru/link/?req=doc&amp;base=RLAW148&amp;n=217581&amp;date=12.10.2026&amp;dst=100004&amp;field=134" TargetMode = "External"/><Relationship Id="rId295" Type="http://schemas.openxmlformats.org/officeDocument/2006/relationships/hyperlink" Target="https://login.consultant.ru/link/?req=doc&amp;base=RLAW148&amp;n=243589&amp;date=12.10.2026" TargetMode = "External"/><Relationship Id="rId296" Type="http://schemas.openxmlformats.org/officeDocument/2006/relationships/hyperlink" Target="https://login.consultant.ru/link/?req=doc&amp;base=RLAW148&amp;n=222711&amp;date=12.10.2026&amp;dst=100011&amp;field=134" TargetMode = "External"/><Relationship Id="rId297" Type="http://schemas.openxmlformats.org/officeDocument/2006/relationships/hyperlink" Target="https://login.consultant.ru/link/?req=doc&amp;base=RLAW148&amp;n=216444&amp;date=12.10.2026" TargetMode = "External"/><Relationship Id="rId298" Type="http://schemas.openxmlformats.org/officeDocument/2006/relationships/hyperlink" Target="https://login.consultant.ru/link/?req=doc&amp;base=RLAW148&amp;n=225655&amp;date=12.10.2026&amp;dst=100007&amp;field=134" TargetMode = "External"/><Relationship Id="rId299" Type="http://schemas.openxmlformats.org/officeDocument/2006/relationships/hyperlink" Target="https://login.consultant.ru/link/?req=doc&amp;base=RLAW148&amp;n=240336&amp;date=12.10.2026&amp;dst=100004&amp;field=134" TargetMode = "External"/><Relationship Id="rId300" Type="http://schemas.openxmlformats.org/officeDocument/2006/relationships/hyperlink" Target="https://login.consultant.ru/link/?req=doc&amp;base=RLAW148&amp;n=207629&amp;date=12.10.2026" TargetMode = "External"/><Relationship Id="rId301" Type="http://schemas.openxmlformats.org/officeDocument/2006/relationships/hyperlink" Target="https://login.consultant.ru/link/?req=doc&amp;base=RLAW148&amp;n=176058&amp;date=12.10.2026&amp;dst=100008&amp;field=134" TargetMode = "External"/><Relationship Id="rId302" Type="http://schemas.openxmlformats.org/officeDocument/2006/relationships/hyperlink" Target="https://login.consultant.ru/link/?req=doc&amp;base=RLAW148&amp;n=239984&amp;date=12.10.2026" TargetMode = "External"/><Relationship Id="rId303" Type="http://schemas.openxmlformats.org/officeDocument/2006/relationships/hyperlink" Target="https://login.consultant.ru/link/?req=doc&amp;base=RLAW148&amp;n=222711&amp;date=12.10.2026&amp;dst=100013&amp;field=134" TargetMode = "External"/><Relationship Id="rId304" Type="http://schemas.openxmlformats.org/officeDocument/2006/relationships/hyperlink" Target="https://login.consultant.ru/link/?req=doc&amp;base=RLAW148&amp;n=207631&amp;date=12.10.2026" TargetMode = "External"/><Relationship Id="rId305" Type="http://schemas.openxmlformats.org/officeDocument/2006/relationships/hyperlink" Target="https://login.consultant.ru/link/?req=doc&amp;base=RLAW148&amp;n=243957&amp;date=12.10.2026" TargetMode = "External"/><Relationship Id="rId306" Type="http://schemas.openxmlformats.org/officeDocument/2006/relationships/hyperlink" Target="https://login.consultant.ru/link/?req=doc&amp;base=RLAW148&amp;n=203790&amp;date=12.10.2026&amp;dst=100009&amp;field=134" TargetMode = "External"/><Relationship Id="rId307" Type="http://schemas.openxmlformats.org/officeDocument/2006/relationships/hyperlink" Target="https://login.consultant.ru/link/?req=doc&amp;base=RLAW148&amp;n=242139&amp;date=12.10.2026" TargetMode = "External"/><Relationship Id="rId308" Type="http://schemas.openxmlformats.org/officeDocument/2006/relationships/hyperlink" Target="https://login.consultant.ru/link/?req=doc&amp;base=RLAW148&amp;n=243958&amp;date=12.10.2026" TargetMode = "External"/><Relationship Id="rId309" Type="http://schemas.openxmlformats.org/officeDocument/2006/relationships/hyperlink" Target="https://login.consultant.ru/link/?req=doc&amp;base=RLAW148&amp;n=207632&amp;date=12.10.2026" TargetMode = "External"/><Relationship Id="rId310" Type="http://schemas.openxmlformats.org/officeDocument/2006/relationships/hyperlink" Target="https://login.consultant.ru/link/?req=doc&amp;base=RLAW148&amp;n=206792&amp;date=12.10.2026" TargetMode = "External"/><Relationship Id="rId311" Type="http://schemas.openxmlformats.org/officeDocument/2006/relationships/hyperlink" Target="https://login.consultant.ru/link/?req=doc&amp;base=RLAW148&amp;n=136008&amp;date=12.10.2026" TargetMode = "External"/><Relationship Id="rId312" Type="http://schemas.openxmlformats.org/officeDocument/2006/relationships/hyperlink" Target="https://login.consultant.ru/link/?req=doc&amp;base=RLAW148&amp;n=150581&amp;date=12.10.2026&amp;dst=100012&amp;field=134" TargetMode = "External"/><Relationship Id="rId313" Type="http://schemas.openxmlformats.org/officeDocument/2006/relationships/hyperlink" Target="https://login.consultant.ru/link/?req=doc&amp;base=RLAW148&amp;n=207633&amp;date=12.10.2026" TargetMode = "External"/><Relationship Id="rId314" Type="http://schemas.openxmlformats.org/officeDocument/2006/relationships/hyperlink" Target="https://login.consultant.ru/link/?req=doc&amp;base=RLAW148&amp;n=235204&amp;date=12.10.2026" TargetMode = "External"/><Relationship Id="rId315" Type="http://schemas.openxmlformats.org/officeDocument/2006/relationships/hyperlink" Target="https://login.consultant.ru/link/?req=doc&amp;base=RLAW148&amp;n=176240&amp;date=12.10.2026&amp;dst=100012&amp;field=134" TargetMode = "External"/><Relationship Id="rId316" Type="http://schemas.openxmlformats.org/officeDocument/2006/relationships/hyperlink" Target="https://login.consultant.ru/link/?req=doc&amp;base=RLAW148&amp;n=176240&amp;date=12.10.2026&amp;dst=100014&amp;field=134" TargetMode = "External"/><Relationship Id="rId317" Type="http://schemas.openxmlformats.org/officeDocument/2006/relationships/hyperlink" Target="https://login.consultant.ru/link/?req=doc&amp;base=RLAW148&amp;n=243959&amp;date=12.10.2026" TargetMode = "External"/><Relationship Id="rId318" Type="http://schemas.openxmlformats.org/officeDocument/2006/relationships/hyperlink" Target="https://login.consultant.ru/link/?req=doc&amp;base=RLAW148&amp;n=106812&amp;date=12.10.2026&amp;dst=100022&amp;field=134" TargetMode = "External"/><Relationship Id="rId319" Type="http://schemas.openxmlformats.org/officeDocument/2006/relationships/hyperlink" Target="https://login.consultant.ru/link/?req=doc&amp;base=RLAW148&amp;n=212330&amp;date=12.10.2026&amp;dst=100009&amp;field=134" TargetMode = "External"/><Relationship Id="rId320" Type="http://schemas.openxmlformats.org/officeDocument/2006/relationships/hyperlink" Target="https://login.consultant.ru/link/?req=doc&amp;base=RLAW148&amp;n=240378&amp;date=12.10.2026" TargetMode = "External"/><Relationship Id="rId321" Type="http://schemas.openxmlformats.org/officeDocument/2006/relationships/hyperlink" Target="https://login.consultant.ru/link/?req=doc&amp;base=RLAW148&amp;n=237885&amp;date=12.10.2026&amp;dst=100022&amp;field=134" TargetMode = "External"/><Relationship Id="rId322" Type="http://schemas.openxmlformats.org/officeDocument/2006/relationships/hyperlink" Target="https://login.consultant.ru/link/?req=doc&amp;base=RLAW148&amp;n=235937&amp;date=12.10.2026" TargetMode = "External"/><Relationship Id="rId323" Type="http://schemas.openxmlformats.org/officeDocument/2006/relationships/hyperlink" Target="https://login.consultant.ru/link/?req=doc&amp;base=RLAW148&amp;n=237885&amp;date=12.10.2026&amp;dst=100024&amp;field=134" TargetMode = "External"/><Relationship Id="rId324" Type="http://schemas.openxmlformats.org/officeDocument/2006/relationships/hyperlink" Target="https://login.consultant.ru/link/?req=doc&amp;base=RLAW148&amp;n=243960&amp;date=12.10.2026" TargetMode = "External"/><Relationship Id="rId325" Type="http://schemas.openxmlformats.org/officeDocument/2006/relationships/hyperlink" Target="https://login.consultant.ru/link/?req=doc&amp;base=RLAW148&amp;n=225655&amp;date=12.10.2026&amp;dst=100009&amp;field=134" TargetMode = "External"/><Relationship Id="rId326" Type="http://schemas.openxmlformats.org/officeDocument/2006/relationships/hyperlink" Target="https://login.consultant.ru/link/?req=doc&amp;base=RLAW148&amp;n=238032&amp;date=12.10.2026" TargetMode = "External"/><Relationship Id="rId327" Type="http://schemas.openxmlformats.org/officeDocument/2006/relationships/hyperlink" Target="https://login.consultant.ru/link/?req=doc&amp;base=RLAW148&amp;n=237885&amp;date=12.10.2026&amp;dst=100025&amp;field=134" TargetMode = "External"/><Relationship Id="rId328" Type="http://schemas.openxmlformats.org/officeDocument/2006/relationships/hyperlink" Target="https://login.consultant.ru/link/?req=doc&amp;base=RLAW148&amp;n=237327&amp;date=12.10.2026" TargetMode = "External"/><Relationship Id="rId329" Type="http://schemas.openxmlformats.org/officeDocument/2006/relationships/hyperlink" Target="https://login.consultant.ru/link/?req=doc&amp;base=RLAW148&amp;n=225655&amp;date=12.10.2026&amp;dst=100011&amp;field=134" TargetMode = "External"/><Relationship Id="rId330" Type="http://schemas.openxmlformats.org/officeDocument/2006/relationships/hyperlink" Target="https://login.consultant.ru/link/?req=doc&amp;base=RLAW148&amp;n=43074&amp;date=12.10.2026" TargetMode = "External"/><Relationship Id="rId331" Type="http://schemas.openxmlformats.org/officeDocument/2006/relationships/hyperlink" Target="https://login.consultant.ru/link/?req=doc&amp;base=RLAW148&amp;n=176058&amp;date=12.10.2026&amp;dst=100008&amp;field=134" TargetMode = "External"/><Relationship Id="rId332" Type="http://schemas.openxmlformats.org/officeDocument/2006/relationships/hyperlink" Target="https://login.consultant.ru/link/?req=doc&amp;base=RLAW148&amp;n=226575&amp;date=12.10.2026" TargetMode = "External"/><Relationship Id="rId333" Type="http://schemas.openxmlformats.org/officeDocument/2006/relationships/hyperlink" Target="https://login.consultant.ru/link/?req=doc&amp;base=RLAW148&amp;n=232923&amp;date=12.10.2026" TargetMode = "External"/><Relationship Id="rId334" Type="http://schemas.openxmlformats.org/officeDocument/2006/relationships/hyperlink" Target="https://login.consultant.ru/link/?req=doc&amp;base=RLAW148&amp;n=176058&amp;date=12.10.2026&amp;dst=100008&amp;field=134" TargetMode = "External"/><Relationship Id="rId335" Type="http://schemas.openxmlformats.org/officeDocument/2006/relationships/hyperlink" Target="https://login.consultant.ru/link/?req=doc&amp;base=RLAW148&amp;n=237420&amp;date=12.10.2026" TargetMode = "External"/><Relationship Id="rId336" Type="http://schemas.openxmlformats.org/officeDocument/2006/relationships/hyperlink" Target="https://login.consultant.ru/link/?req=doc&amp;base=RLAW148&amp;n=234169&amp;date=12.10.2026" TargetMode = "External"/><Relationship Id="rId337" Type="http://schemas.openxmlformats.org/officeDocument/2006/relationships/hyperlink" Target="https://login.consultant.ru/link/?req=doc&amp;base=RLAW148&amp;n=176058&amp;date=12.10.2026&amp;dst=100008&amp;field=134" TargetMode = "External"/><Relationship Id="rId338" Type="http://schemas.openxmlformats.org/officeDocument/2006/relationships/hyperlink" Target="https://login.consultant.ru/link/?req=doc&amp;base=RLAW148&amp;n=207488&amp;date=12.10.2026" TargetMode = "External"/><Relationship Id="rId339" Type="http://schemas.openxmlformats.org/officeDocument/2006/relationships/hyperlink" Target="https://login.consultant.ru/link/?req=doc&amp;base=RLAW148&amp;n=226576&amp;date=12.10.2026" TargetMode = "External"/><Relationship Id="rId340" Type="http://schemas.openxmlformats.org/officeDocument/2006/relationships/hyperlink" Target="https://login.consultant.ru/link/?req=doc&amp;base=RLAW148&amp;n=176058&amp;date=12.10.2026&amp;dst=100008&amp;field=134" TargetMode = "External"/><Relationship Id="rId341" Type="http://schemas.openxmlformats.org/officeDocument/2006/relationships/hyperlink" Target="https://login.consultant.ru/link/?req=doc&amp;base=RLAW148&amp;n=171261&amp;date=12.10.2026&amp;dst=100014&amp;field=134" TargetMode = "External"/><Relationship Id="rId342" Type="http://schemas.openxmlformats.org/officeDocument/2006/relationships/hyperlink" Target="https://login.consultant.ru/link/?req=doc&amp;base=RLAW148&amp;n=234168&amp;date=12.10.2026" TargetMode = "External"/><Relationship Id="rId343" Type="http://schemas.openxmlformats.org/officeDocument/2006/relationships/hyperlink" Target="https://login.consultant.ru/link/?req=doc&amp;base=RLAW148&amp;n=176058&amp;date=12.10.2026&amp;dst=100008&amp;field=134" TargetMode = "External"/><Relationship Id="rId344" Type="http://schemas.openxmlformats.org/officeDocument/2006/relationships/hyperlink" Target="https://login.consultant.ru/link/?req=doc&amp;base=RLAW148&amp;n=233416&amp;date=12.10.2026" TargetMode = "External"/><Relationship Id="rId345" Type="http://schemas.openxmlformats.org/officeDocument/2006/relationships/hyperlink" Target="https://login.consultant.ru/link/?req=doc&amp;base=RLAW148&amp;n=176058&amp;date=12.10.2026&amp;dst=100010&amp;field=134" TargetMode = "External"/><Relationship Id="rId346" Type="http://schemas.openxmlformats.org/officeDocument/2006/relationships/hyperlink" Target="https://login.consultant.ru/link/?req=doc&amp;base=RLAW148&amp;n=237966&amp;date=12.10.2026" TargetMode = "External"/><Relationship Id="rId347" Type="http://schemas.openxmlformats.org/officeDocument/2006/relationships/hyperlink" Target="https://login.consultant.ru/link/?req=doc&amp;base=RLAW148&amp;n=238596&amp;date=12.10.2026" TargetMode = "External"/><Relationship Id="rId348" Type="http://schemas.openxmlformats.org/officeDocument/2006/relationships/hyperlink" Target="https://login.consultant.ru/link/?req=doc&amp;base=RLAW148&amp;n=235299&amp;date=12.10.2026" TargetMode = "External"/><Relationship Id="rId349" Type="http://schemas.openxmlformats.org/officeDocument/2006/relationships/hyperlink" Target="https://login.consultant.ru/link/?req=doc&amp;base=RLAW148&amp;n=222711&amp;date=12.10.2026&amp;dst=100014&amp;field=134" TargetMode = "External"/><Relationship Id="rId350" Type="http://schemas.openxmlformats.org/officeDocument/2006/relationships/hyperlink" Target="https://login.consultant.ru/link/?req=doc&amp;base=RLAW148&amp;n=239354&amp;date=12.10.2026" TargetMode = "External"/><Relationship Id="rId351" Type="http://schemas.openxmlformats.org/officeDocument/2006/relationships/hyperlink" Target="https://login.consultant.ru/link/?req=doc&amp;base=RLAW148&amp;n=125076&amp;date=12.10.2026&amp;dst=100035&amp;field=134" TargetMode = "External"/><Relationship Id="rId352" Type="http://schemas.openxmlformats.org/officeDocument/2006/relationships/hyperlink" Target="https://login.consultant.ru/link/?req=doc&amp;base=RLAW148&amp;n=176058&amp;date=12.10.2026&amp;dst=100008&amp;field=134" TargetMode = "External"/><Relationship Id="rId353" Type="http://schemas.openxmlformats.org/officeDocument/2006/relationships/hyperlink" Target="https://login.consultant.ru/link/?req=doc&amp;base=RLAW148&amp;n=239470&amp;date=12.10.2026" TargetMode = "External"/><Relationship Id="rId354" Type="http://schemas.openxmlformats.org/officeDocument/2006/relationships/hyperlink" Target="https://login.consultant.ru/link/?req=doc&amp;base=RLAW148&amp;n=176058&amp;date=12.10.2026&amp;dst=100008&amp;field=134" TargetMode = "External"/><Relationship Id="rId355" Type="http://schemas.openxmlformats.org/officeDocument/2006/relationships/hyperlink" Target="https://login.consultant.ru/link/?req=doc&amp;base=RLAW148&amp;n=136462&amp;date=12.10.2026&amp;dst=100018&amp;field=134" TargetMode = "External"/><Relationship Id="rId356" Type="http://schemas.openxmlformats.org/officeDocument/2006/relationships/hyperlink" Target="https://login.consultant.ru/link/?req=doc&amp;base=RLAW148&amp;n=220672&amp;date=12.10.2026" TargetMode = "External"/><Relationship Id="rId357" Type="http://schemas.openxmlformats.org/officeDocument/2006/relationships/hyperlink" Target="https://login.consultant.ru/link/?req=doc&amp;base=RLAW148&amp;n=225655&amp;date=12.10.2026&amp;dst=100013&amp;field=134" TargetMode = "External"/><Relationship Id="rId358" Type="http://schemas.openxmlformats.org/officeDocument/2006/relationships/hyperlink" Target="https://login.consultant.ru/link/?req=doc&amp;base=RLAW148&amp;n=207503&amp;date=12.10.2026" TargetMode = "External"/><Relationship Id="rId359" Type="http://schemas.openxmlformats.org/officeDocument/2006/relationships/hyperlink" Target="https://login.consultant.ru/link/?req=doc&amp;base=RLAW148&amp;n=233415&amp;date=12.10.2026" TargetMode = "External"/><Relationship Id="rId360" Type="http://schemas.openxmlformats.org/officeDocument/2006/relationships/hyperlink" Target="https://login.consultant.ru/link/?req=doc&amp;base=RLAW148&amp;n=150581&amp;date=12.10.2026&amp;dst=100013&amp;field=134" TargetMode = "External"/><Relationship Id="rId361" Type="http://schemas.openxmlformats.org/officeDocument/2006/relationships/hyperlink" Target="https://login.consultant.ru/link/?req=doc&amp;base=RLAW148&amp;n=241801&amp;date=12.10.2026" TargetMode = "External"/><Relationship Id="rId362" Type="http://schemas.openxmlformats.org/officeDocument/2006/relationships/hyperlink" Target="https://login.consultant.ru/link/?req=doc&amp;base=RLAW148&amp;n=233788&amp;date=12.10.2026" TargetMode = "External"/><Relationship Id="rId363" Type="http://schemas.openxmlformats.org/officeDocument/2006/relationships/hyperlink" Target="https://login.consultant.ru/link/?req=doc&amp;base=RLAW148&amp;n=236336&amp;date=12.10.2026" TargetMode = "External"/><Relationship Id="rId364" Type="http://schemas.openxmlformats.org/officeDocument/2006/relationships/hyperlink" Target="https://login.consultant.ru/link/?req=doc&amp;base=RLAW148&amp;n=233191&amp;date=12.10.2026" TargetMode = "External"/><Relationship Id="rId365" Type="http://schemas.openxmlformats.org/officeDocument/2006/relationships/hyperlink" Target="https://login.consultant.ru/link/?req=doc&amp;base=RLAW148&amp;n=176058&amp;date=12.10.2026&amp;dst=100008&amp;field=134" TargetMode = "External"/><Relationship Id="rId366" Type="http://schemas.openxmlformats.org/officeDocument/2006/relationships/hyperlink" Target="https://login.consultant.ru/link/?req=doc&amp;base=RLAW148&amp;n=222711&amp;date=12.10.2026&amp;dst=100016&amp;field=134" TargetMode = "External"/><Relationship Id="rId367" Type="http://schemas.openxmlformats.org/officeDocument/2006/relationships/hyperlink" Target="https://login.consultant.ru/link/?req=doc&amp;base=RLAW148&amp;n=136462&amp;date=12.10.2026&amp;dst=100018&amp;field=134" TargetMode = "External"/><Relationship Id="rId368" Type="http://schemas.openxmlformats.org/officeDocument/2006/relationships/hyperlink" Target="https://login.consultant.ru/link/?req=doc&amp;base=RLAW148&amp;n=176058&amp;date=12.10.2026&amp;dst=100008&amp;field=134" TargetMode = "External"/><Relationship Id="rId369" Type="http://schemas.openxmlformats.org/officeDocument/2006/relationships/hyperlink" Target="https://login.consultant.ru/link/?req=doc&amp;base=RLAW148&amp;n=136462&amp;date=12.10.2026&amp;dst=100018&amp;field=134" TargetMode = "External"/><Relationship Id="rId370" Type="http://schemas.openxmlformats.org/officeDocument/2006/relationships/hyperlink" Target="https://login.consultant.ru/link/?req=doc&amp;base=RLAW148&amp;n=238607&amp;date=12.10.2026" TargetMode = "External"/><Relationship Id="rId371" Type="http://schemas.openxmlformats.org/officeDocument/2006/relationships/hyperlink" Target="https://login.consultant.ru/link/?req=doc&amp;base=RLAW148&amp;n=150581&amp;date=12.10.2026&amp;dst=100014&amp;field=134" TargetMode = "External"/><Relationship Id="rId372" Type="http://schemas.openxmlformats.org/officeDocument/2006/relationships/hyperlink" Target="https://login.consultant.ru/link/?req=doc&amp;base=RLAW148&amp;n=226578&amp;date=12.10.2026" TargetMode = "External"/><Relationship Id="rId373" Type="http://schemas.openxmlformats.org/officeDocument/2006/relationships/hyperlink" Target="https://login.consultant.ru/link/?req=doc&amp;base=RLAW148&amp;n=217996&amp;date=12.10.2026&amp;dst=100019&amp;field=134" TargetMode = "External"/><Relationship Id="rId374" Type="http://schemas.openxmlformats.org/officeDocument/2006/relationships/hyperlink" Target="https://login.consultant.ru/link/?req=doc&amp;base=RLAW148&amp;n=242246&amp;date=12.10.2026" TargetMode = "External"/><Relationship Id="rId375" Type="http://schemas.openxmlformats.org/officeDocument/2006/relationships/hyperlink" Target="https://login.consultant.ru/link/?req=doc&amp;base=RLAW148&amp;n=136462&amp;date=12.10.2026&amp;dst=100019&amp;field=134" TargetMode = "External"/><Relationship Id="rId376" Type="http://schemas.openxmlformats.org/officeDocument/2006/relationships/hyperlink" Target="https://login.consultant.ru/link/?req=doc&amp;base=RLAW148&amp;n=136462&amp;date=12.10.2026&amp;dst=100018&amp;field=134" TargetMode = "External"/><Relationship Id="rId377" Type="http://schemas.openxmlformats.org/officeDocument/2006/relationships/hyperlink" Target="https://login.consultant.ru/link/?req=doc&amp;base=RLAW148&amp;n=241604&amp;date=12.10.2026" TargetMode = "External"/><Relationship Id="rId378" Type="http://schemas.openxmlformats.org/officeDocument/2006/relationships/hyperlink" Target="https://login.consultant.ru/link/?req=doc&amp;base=RLAW148&amp;n=176058&amp;date=12.10.2026&amp;dst=100008&amp;field=134" TargetMode = "External"/><Relationship Id="rId379" Type="http://schemas.openxmlformats.org/officeDocument/2006/relationships/hyperlink" Target="https://login.consultant.ru/link/?req=doc&amp;base=RLAW148&amp;n=243843&amp;date=12.10.2026" TargetMode = "External"/><Relationship Id="rId380" Type="http://schemas.openxmlformats.org/officeDocument/2006/relationships/hyperlink" Target="https://login.consultant.ru/link/?req=doc&amp;base=RLAW148&amp;n=207403&amp;date=12.10.2026" TargetMode = "External"/><Relationship Id="rId381" Type="http://schemas.openxmlformats.org/officeDocument/2006/relationships/hyperlink" Target="https://login.consultant.ru/link/?req=doc&amp;base=RLAW148&amp;n=125076&amp;date=12.10.2026&amp;dst=100037&amp;field=134" TargetMode = "External"/><Relationship Id="rId382" Type="http://schemas.openxmlformats.org/officeDocument/2006/relationships/hyperlink" Target="https://login.consultant.ru/link/?req=doc&amp;base=RLAW148&amp;n=233192&amp;date=12.10.2026" TargetMode = "External"/><Relationship Id="rId383" Type="http://schemas.openxmlformats.org/officeDocument/2006/relationships/hyperlink" Target="https://login.consultant.ru/link/?req=doc&amp;base=RLAW148&amp;n=152826&amp;date=12.10.2026&amp;dst=100007&amp;field=134" TargetMode = "External"/><Relationship Id="rId384" Type="http://schemas.openxmlformats.org/officeDocument/2006/relationships/hyperlink" Target="https://login.consultant.ru/link/?req=doc&amp;base=RLAW148&amp;n=176058&amp;date=12.10.2026&amp;dst=100008&amp;field=134" TargetMode = "External"/><Relationship Id="rId385" Type="http://schemas.openxmlformats.org/officeDocument/2006/relationships/hyperlink" Target="https://login.consultant.ru/link/?req=doc&amp;base=RLAW148&amp;n=237113&amp;date=12.10.2026" TargetMode = "External"/><Relationship Id="rId386" Type="http://schemas.openxmlformats.org/officeDocument/2006/relationships/hyperlink" Target="https://login.consultant.ru/link/?req=doc&amp;base=RLAW148&amp;n=176058&amp;date=12.10.2026&amp;dst=100008&amp;field=134" TargetMode = "External"/><Relationship Id="rId387" Type="http://schemas.openxmlformats.org/officeDocument/2006/relationships/hyperlink" Target="https://login.consultant.ru/link/?req=doc&amp;base=RLAW148&amp;n=233356&amp;date=12.10.2026" TargetMode = "External"/><Relationship Id="rId388" Type="http://schemas.openxmlformats.org/officeDocument/2006/relationships/hyperlink" Target="https://login.consultant.ru/link/?req=doc&amp;base=RLAW148&amp;n=243347&amp;date=12.10.2026" TargetMode = "External"/><Relationship Id="rId389" Type="http://schemas.openxmlformats.org/officeDocument/2006/relationships/hyperlink" Target="https://login.consultant.ru/link/?req=doc&amp;base=RLAW148&amp;n=176058&amp;date=12.10.2026&amp;dst=100008&amp;field=134" TargetMode = "External"/><Relationship Id="rId390" Type="http://schemas.openxmlformats.org/officeDocument/2006/relationships/hyperlink" Target="https://login.consultant.ru/link/?req=doc&amp;base=RLAW148&amp;n=242706&amp;date=12.10.2026" TargetMode = "External"/><Relationship Id="rId391" Type="http://schemas.openxmlformats.org/officeDocument/2006/relationships/hyperlink" Target="https://login.consultant.ru/link/?req=doc&amp;base=RLAW148&amp;n=176058&amp;date=12.10.2026&amp;dst=100008&amp;field=134" TargetMode = "External"/><Relationship Id="rId392" Type="http://schemas.openxmlformats.org/officeDocument/2006/relationships/hyperlink" Target="https://login.consultant.ru/link/?req=doc&amp;base=RLAW148&amp;n=233190&amp;date=12.10.2026" TargetMode = "External"/><Relationship Id="rId393" Type="http://schemas.openxmlformats.org/officeDocument/2006/relationships/hyperlink" Target="https://login.consultant.ru/link/?req=doc&amp;base=RLAW148&amp;n=176058&amp;date=12.10.2026&amp;dst=100008&amp;field=134" TargetMode = "External"/><Relationship Id="rId394" Type="http://schemas.openxmlformats.org/officeDocument/2006/relationships/hyperlink" Target="https://login.consultant.ru/link/?req=doc&amp;base=RLAW148&amp;n=212357&amp;date=12.10.2026" TargetMode = "External"/><Relationship Id="rId395" Type="http://schemas.openxmlformats.org/officeDocument/2006/relationships/hyperlink" Target="https://login.consultant.ru/link/?req=doc&amp;base=RLAW148&amp;n=136462&amp;date=12.10.2026&amp;dst=100021&amp;field=134" TargetMode = "External"/><Relationship Id="rId396" Type="http://schemas.openxmlformats.org/officeDocument/2006/relationships/hyperlink" Target="https://login.consultant.ru/link/?req=doc&amp;base=RLAW148&amp;n=242702&amp;date=12.10.2026" TargetMode = "External"/><Relationship Id="rId397" Type="http://schemas.openxmlformats.org/officeDocument/2006/relationships/hyperlink" Target="https://login.consultant.ru/link/?req=doc&amp;base=RLAW148&amp;n=125076&amp;date=12.10.2026&amp;dst=100039&amp;field=134" TargetMode = "External"/><Relationship Id="rId398" Type="http://schemas.openxmlformats.org/officeDocument/2006/relationships/hyperlink" Target="https://login.consultant.ru/link/?req=doc&amp;base=RLAW148&amp;n=169314&amp;date=12.10.2026&amp;dst=100004&amp;field=134" TargetMode = "External"/><Relationship Id="rId399" Type="http://schemas.openxmlformats.org/officeDocument/2006/relationships/hyperlink" Target="https://login.consultant.ru/link/?req=doc&amp;base=RLAW148&amp;n=243842&amp;date=12.10.2026" TargetMode = "External"/><Relationship Id="rId400" Type="http://schemas.openxmlformats.org/officeDocument/2006/relationships/hyperlink" Target="https://login.consultant.ru/link/?req=doc&amp;base=RLAW148&amp;n=125076&amp;date=12.10.2026&amp;dst=100041&amp;field=134" TargetMode = "External"/><Relationship Id="rId401" Type="http://schemas.openxmlformats.org/officeDocument/2006/relationships/hyperlink" Target="https://login.consultant.ru/link/?req=doc&amp;base=RLAW148&amp;n=236496&amp;date=12.10.2026" TargetMode = "External"/><Relationship Id="rId402" Type="http://schemas.openxmlformats.org/officeDocument/2006/relationships/hyperlink" Target="https://login.consultant.ru/link/?req=doc&amp;base=RLAW148&amp;n=125076&amp;date=12.10.2026&amp;dst=100042&amp;field=134" TargetMode = "External"/><Relationship Id="rId403" Type="http://schemas.openxmlformats.org/officeDocument/2006/relationships/hyperlink" Target="https://login.consultant.ru/link/?req=doc&amp;base=RLAW148&amp;n=241605&amp;date=12.10.2026" TargetMode = "External"/><Relationship Id="rId404" Type="http://schemas.openxmlformats.org/officeDocument/2006/relationships/hyperlink" Target="https://login.consultant.ru/link/?req=doc&amp;base=RLAW148&amp;n=125076&amp;date=12.10.2026&amp;dst=100043&amp;field=134" TargetMode = "External"/><Relationship Id="rId405" Type="http://schemas.openxmlformats.org/officeDocument/2006/relationships/hyperlink" Target="https://login.consultant.ru/link/?req=doc&amp;base=RLAW148&amp;n=136462&amp;date=12.10.2026&amp;dst=100023&amp;field=134" TargetMode = "External"/><Relationship Id="rId406" Type="http://schemas.openxmlformats.org/officeDocument/2006/relationships/hyperlink" Target="https://login.consultant.ru/link/?req=doc&amp;base=RLAW148&amp;n=241606&amp;date=12.10.2026" TargetMode = "External"/><Relationship Id="rId407" Type="http://schemas.openxmlformats.org/officeDocument/2006/relationships/hyperlink" Target="https://login.consultant.ru/link/?req=doc&amp;base=RLAW148&amp;n=136462&amp;date=12.10.2026&amp;dst=100024&amp;field=134" TargetMode = "External"/><Relationship Id="rId408" Type="http://schemas.openxmlformats.org/officeDocument/2006/relationships/hyperlink" Target="https://login.consultant.ru/link/?req=doc&amp;base=RLAW148&amp;n=240336&amp;date=12.10.2026&amp;dst=100004&amp;field=134" TargetMode = "External"/><Relationship Id="rId409" Type="http://schemas.openxmlformats.org/officeDocument/2006/relationships/hyperlink" Target="https://login.consultant.ru/link/?req=doc&amp;base=RLAW148&amp;n=241610&amp;date=12.10.2026" TargetMode = "External"/><Relationship Id="rId410" Type="http://schemas.openxmlformats.org/officeDocument/2006/relationships/hyperlink" Target="https://login.consultant.ru/link/?req=doc&amp;base=RLAW148&amp;n=136462&amp;date=12.10.2026&amp;dst=100027&amp;field=134" TargetMode = "External"/><Relationship Id="rId411" Type="http://schemas.openxmlformats.org/officeDocument/2006/relationships/hyperlink" Target="https://login.consultant.ru/link/?req=doc&amp;base=RLAW148&amp;n=207545&amp;date=12.10.2026" TargetMode = "External"/><Relationship Id="rId412" Type="http://schemas.openxmlformats.org/officeDocument/2006/relationships/hyperlink" Target="https://login.consultant.ru/link/?req=doc&amp;base=RLAW148&amp;n=136462&amp;date=12.10.2026&amp;dst=100028&amp;field=134" TargetMode = "External"/><Relationship Id="rId413" Type="http://schemas.openxmlformats.org/officeDocument/2006/relationships/hyperlink" Target="https://login.consultant.ru/link/?req=doc&amp;base=RLAW148&amp;n=207546&amp;date=12.10.2026" TargetMode = "External"/><Relationship Id="rId414" Type="http://schemas.openxmlformats.org/officeDocument/2006/relationships/hyperlink" Target="https://login.consultant.ru/link/?req=doc&amp;base=RLAW148&amp;n=136462&amp;date=12.10.2026&amp;dst=100029&amp;field=134" TargetMode = "External"/><Relationship Id="rId415" Type="http://schemas.openxmlformats.org/officeDocument/2006/relationships/hyperlink" Target="https://login.consultant.ru/link/?req=doc&amp;base=RLAW148&amp;n=238614&amp;date=12.10.2026" TargetMode = "External"/><Relationship Id="rId416" Type="http://schemas.openxmlformats.org/officeDocument/2006/relationships/hyperlink" Target="https://login.consultant.ru/link/?req=doc&amp;base=RLAW148&amp;n=136462&amp;date=12.10.2026&amp;dst=100030&amp;field=134" TargetMode = "External"/><Relationship Id="rId417" Type="http://schemas.openxmlformats.org/officeDocument/2006/relationships/hyperlink" Target="https://login.consultant.ru/link/?req=doc&amp;base=RLAW148&amp;n=207547&amp;date=12.10.2026" TargetMode = "External"/><Relationship Id="rId418" Type="http://schemas.openxmlformats.org/officeDocument/2006/relationships/hyperlink" Target="https://login.consultant.ru/link/?req=doc&amp;base=RLAW148&amp;n=136462&amp;date=12.10.2026&amp;dst=100031&amp;field=134" TargetMode = "External"/><Relationship Id="rId419" Type="http://schemas.openxmlformats.org/officeDocument/2006/relationships/hyperlink" Target="https://login.consultant.ru/link/?req=doc&amp;base=RLAW148&amp;n=138162&amp;date=12.10.2026&amp;dst=100009&amp;field=134" TargetMode = "External"/><Relationship Id="rId420" Type="http://schemas.openxmlformats.org/officeDocument/2006/relationships/hyperlink" Target="https://login.consultant.ru/link/?req=doc&amp;base=RLAW148&amp;n=241607&amp;date=12.10.2026" TargetMode = "External"/><Relationship Id="rId421" Type="http://schemas.openxmlformats.org/officeDocument/2006/relationships/hyperlink" Target="https://login.consultant.ru/link/?req=doc&amp;base=RLAW148&amp;n=138162&amp;date=12.10.2026&amp;dst=100010&amp;field=134" TargetMode = "External"/><Relationship Id="rId422" Type="http://schemas.openxmlformats.org/officeDocument/2006/relationships/hyperlink" Target="https://login.consultant.ru/link/?req=doc&amp;base=RLAW148&amp;n=176240&amp;date=12.10.2026&amp;dst=100019&amp;field=134" TargetMode = "External"/><Relationship Id="rId423" Type="http://schemas.openxmlformats.org/officeDocument/2006/relationships/hyperlink" Target="https://login.consultant.ru/link/?req=doc&amp;base=RLAW148&amp;n=198976&amp;date=12.10.2026&amp;dst=100016&amp;field=134" TargetMode = "External"/><Relationship Id="rId424" Type="http://schemas.openxmlformats.org/officeDocument/2006/relationships/hyperlink" Target="https://login.consultant.ru/link/?req=doc&amp;base=RLAW148&amp;n=245174&amp;date=12.10.2026" TargetMode = "External"/><Relationship Id="rId425" Type="http://schemas.openxmlformats.org/officeDocument/2006/relationships/hyperlink" Target="https://login.consultant.ru/link/?req=doc&amp;base=RLAW148&amp;n=217996&amp;date=12.10.2026&amp;dst=100021&amp;field=134" TargetMode = "External"/><Relationship Id="rId426" Type="http://schemas.openxmlformats.org/officeDocument/2006/relationships/hyperlink" Target="https://login.consultant.ru/link/?req=doc&amp;base=RLAW148&amp;n=198976&amp;date=12.10.2026&amp;dst=100017&amp;field=134" TargetMode = "External"/><Relationship Id="rId427" Type="http://schemas.openxmlformats.org/officeDocument/2006/relationships/hyperlink" Target="https://login.consultant.ru/link/?req=doc&amp;base=RLAW148&amp;n=244104&amp;date=12.10.2026" TargetMode = "External"/><Relationship Id="rId428" Type="http://schemas.openxmlformats.org/officeDocument/2006/relationships/hyperlink" Target="https://login.consultant.ru/link/?req=doc&amp;base=RLAW148&amp;n=217996&amp;date=12.10.2026&amp;dst=100023&amp;field=134" TargetMode = "External"/><Relationship Id="rId429" Type="http://schemas.openxmlformats.org/officeDocument/2006/relationships/hyperlink" Target="https://login.consultant.ru/link/?req=doc&amp;base=RLAW148&amp;n=198976&amp;date=12.10.2026&amp;dst=100018&amp;field=134" TargetMode = "External"/><Relationship Id="rId430" Type="http://schemas.openxmlformats.org/officeDocument/2006/relationships/hyperlink" Target="https://login.consultant.ru/link/?req=doc&amp;base=RLAW148&amp;n=212330&amp;date=12.10.2026&amp;dst=100017&amp;field=134" TargetMode = "External"/><Relationship Id="rId431" Type="http://schemas.openxmlformats.org/officeDocument/2006/relationships/hyperlink" Target="https://login.consultant.ru/link/?req=doc&amp;base=RLAW148&amp;n=237885&amp;date=12.10.2026&amp;dst=100027&amp;field=134" TargetMode = "External"/><Relationship Id="rId432" Type="http://schemas.openxmlformats.org/officeDocument/2006/relationships/hyperlink" Target="https://login.consultant.ru/link/?req=doc&amp;base=RLAW148&amp;n=232920&amp;date=12.10.2026" TargetMode = "External"/><Relationship Id="rId433" Type="http://schemas.openxmlformats.org/officeDocument/2006/relationships/hyperlink" Target="https://login.consultant.ru/link/?req=doc&amp;base=RLAW148&amp;n=212330&amp;date=12.10.2026&amp;dst=100020&amp;field=134" TargetMode = "External"/><Relationship Id="rId434" Type="http://schemas.openxmlformats.org/officeDocument/2006/relationships/hyperlink" Target="https://login.consultant.ru/link/?req=doc&amp;base=RLAW148&amp;n=237885&amp;date=12.10.2026&amp;dst=100028&amp;field=134" TargetMode = "External"/><Relationship Id="rId435" Type="http://schemas.openxmlformats.org/officeDocument/2006/relationships/hyperlink" Target="https://login.consultant.ru/link/?req=doc&amp;base=RLAW148&amp;n=242704&amp;date=12.10.2026" TargetMode = "External"/><Relationship Id="rId436" Type="http://schemas.openxmlformats.org/officeDocument/2006/relationships/hyperlink" Target="https://login.consultant.ru/link/?req=doc&amp;base=RLAW148&amp;n=237885&amp;date=12.10.2026&amp;dst=100029&amp;field=134" TargetMode = "External"/><Relationship Id="rId437" Type="http://schemas.openxmlformats.org/officeDocument/2006/relationships/hyperlink" Target="https://login.consultant.ru/link/?req=doc&amp;base=RLAW148&amp;n=242705&amp;date=12.10.2026" TargetMode = "External"/><Relationship Id="rId438" Type="http://schemas.openxmlformats.org/officeDocument/2006/relationships/hyperlink" Target="https://login.consultant.ru/link/?req=doc&amp;base=RLAW148&amp;n=237885&amp;date=12.10.2026&amp;dst=100031&amp;field=134" TargetMode = "External"/><Relationship Id="rId439" Type="http://schemas.openxmlformats.org/officeDocument/2006/relationships/hyperlink" Target="https://login.consultant.ru/link/?req=doc&amp;base=RLAW148&amp;n=242700&amp;date=12.10.2026" TargetMode = "External"/><Relationship Id="rId440" Type="http://schemas.openxmlformats.org/officeDocument/2006/relationships/hyperlink" Target="https://login.consultant.ru/link/?req=doc&amp;base=RLAW148&amp;n=237885&amp;date=12.10.2026&amp;dst=100032&amp;field=134" TargetMode = "External"/><Relationship Id="rId441" Type="http://schemas.openxmlformats.org/officeDocument/2006/relationships/hyperlink" Target="https://login.consultant.ru/link/?req=doc&amp;base=RLAW148&amp;n=242701&amp;date=12.10.2026" TargetMode = "External"/><Relationship Id="rId442" Type="http://schemas.openxmlformats.org/officeDocument/2006/relationships/hyperlink" Target="https://login.consultant.ru/link/?req=doc&amp;base=RLAW148&amp;n=237885&amp;date=12.10.2026&amp;dst=100033&amp;field=134" TargetMode = "External"/><Relationship Id="rId443" Type="http://schemas.openxmlformats.org/officeDocument/2006/relationships/hyperlink" Target="https://login.consultant.ru/link/?req=doc&amp;base=RLAW148&amp;n=245175&amp;date=12.10.2026" TargetMode = "External"/><Relationship Id="rId444" Type="http://schemas.openxmlformats.org/officeDocument/2006/relationships/hyperlink" Target="https://login.consultant.ru/link/?req=doc&amp;base=RLAW148&amp;n=237885&amp;date=12.10.2026&amp;dst=100034&amp;field=134" TargetMode = "External"/><Relationship Id="rId445" Type="http://schemas.openxmlformats.org/officeDocument/2006/relationships/hyperlink" Target="https://login.consultant.ru/link/?req=doc&amp;base=RLAW148&amp;n=233375&amp;date=12.10.2026" TargetMode = "External"/><Relationship Id="rId446" Type="http://schemas.openxmlformats.org/officeDocument/2006/relationships/hyperlink" Target="https://login.consultant.ru/link/?req=doc&amp;base=RLAW148&amp;n=237885&amp;date=12.10.2026&amp;dst=100035&amp;field=134" TargetMode = "External"/><Relationship Id="rId447" Type="http://schemas.openxmlformats.org/officeDocument/2006/relationships/hyperlink" Target="https://login.consultant.ru/link/?req=doc&amp;base=RLAW148&amp;n=237885&amp;date=12.10.2026&amp;dst=100037&amp;field=134" TargetMode = "External"/><Relationship Id="rId448" Type="http://schemas.openxmlformats.org/officeDocument/2006/relationships/hyperlink" Target="https://login.consultant.ru/link/?req=doc&amp;base=RLAW148&amp;n=237885&amp;date=12.10.2026&amp;dst=100038&amp;field=134" TargetMode = "External"/><Relationship Id="rId449" Type="http://schemas.openxmlformats.org/officeDocument/2006/relationships/hyperlink" Target="https://login.consultant.ru/link/?req=doc&amp;base=RLAW148&amp;n=237885&amp;date=12.10.2026&amp;dst=100040&amp;field=134" TargetMode = "External"/><Relationship Id="rId450" Type="http://schemas.openxmlformats.org/officeDocument/2006/relationships/hyperlink" Target="https://login.consultant.ru/link/?req=doc&amp;base=RLAW148&amp;n=237885&amp;date=12.10.2026&amp;dst=100043&amp;field=134" TargetMode = "External"/><Relationship Id="rId451" Type="http://schemas.openxmlformats.org/officeDocument/2006/relationships/hyperlink" Target="https://login.consultant.ru/link/?req=doc&amp;base=RLAW148&amp;n=237885&amp;date=12.10.2026&amp;dst=100044&amp;field=134" TargetMode = "External"/><Relationship Id="rId452" Type="http://schemas.openxmlformats.org/officeDocument/2006/relationships/hyperlink" Target="https://login.consultant.ru/link/?req=doc&amp;base=RLAW148&amp;n=237885&amp;date=12.10.2026&amp;dst=100045&amp;field=134" TargetMode = "External"/><Relationship Id="rId453" Type="http://schemas.openxmlformats.org/officeDocument/2006/relationships/hyperlink" Target="https://login.consultant.ru/link/?req=doc&amp;base=RLAW148&amp;n=217996&amp;date=12.10.2026&amp;dst=100025&amp;field=134" TargetMode = "External"/><Relationship Id="rId454" Type="http://schemas.openxmlformats.org/officeDocument/2006/relationships/hyperlink" Target="https://login.consultant.ru/link/?req=doc&amp;base=RLAW148&amp;n=225655&amp;date=12.10.2026&amp;dst=100015&amp;field=134" TargetMode = "External"/><Relationship Id="rId455" Type="http://schemas.openxmlformats.org/officeDocument/2006/relationships/hyperlink" Target="https://login.consultant.ru/link/?req=doc&amp;base=RLAW148&amp;n=176058&amp;date=12.10.2026&amp;dst=100011&amp;field=134" TargetMode = "External"/><Relationship Id="rId456" Type="http://schemas.openxmlformats.org/officeDocument/2006/relationships/hyperlink" Target="https://login.consultant.ru/link/?req=doc&amp;base=RLAW148&amp;n=237885&amp;date=12.10.2026&amp;dst=100046&amp;field=134" TargetMode = "External"/><Relationship Id="rId457" Type="http://schemas.openxmlformats.org/officeDocument/2006/relationships/hyperlink" Target="https://login.consultant.ru/link/?req=doc&amp;base=RLAW148&amp;n=176058&amp;date=12.10.2026&amp;dst=100011&amp;field=134" TargetMode = "External"/><Relationship Id="rId458" Type="http://schemas.openxmlformats.org/officeDocument/2006/relationships/hyperlink" Target="https://login.consultant.ru/link/?req=doc&amp;base=RLAW148&amp;n=169314&amp;date=12.10.2026&amp;dst=100004&amp;field=134" TargetMode = "External"/><Relationship Id="rId459" Type="http://schemas.openxmlformats.org/officeDocument/2006/relationships/hyperlink" Target="https://login.consultant.ru/link/?req=doc&amp;base=RLAW148&amp;n=176058&amp;date=12.10.2026&amp;dst=100011&amp;field=134" TargetMode = "External"/><Relationship Id="rId460" Type="http://schemas.openxmlformats.org/officeDocument/2006/relationships/hyperlink" Target="https://login.consultant.ru/link/?req=doc&amp;base=RLAW148&amp;n=106812&amp;date=12.10.2026&amp;dst=100025&amp;field=134" TargetMode = "External"/><Relationship Id="rId461" Type="http://schemas.openxmlformats.org/officeDocument/2006/relationships/hyperlink" Target="https://login.consultant.ru/link/?req=doc&amp;base=RLAW148&amp;n=176058&amp;date=12.10.2026&amp;dst=100011&amp;field=134" TargetMode = "External"/><Relationship Id="rId462" Type="http://schemas.openxmlformats.org/officeDocument/2006/relationships/hyperlink" Target="https://login.consultant.ru/link/?req=doc&amp;base=RLAW148&amp;n=217996&amp;date=12.10.2026&amp;dst=100026&amp;field=134" TargetMode = "External"/><Relationship Id="rId463" Type="http://schemas.openxmlformats.org/officeDocument/2006/relationships/hyperlink" Target="https://login.consultant.ru/link/?req=doc&amp;base=RLAW148&amp;n=198976&amp;date=12.10.2026&amp;dst=100020&amp;field=134" TargetMode = "External"/><Relationship Id="rId464" Type="http://schemas.openxmlformats.org/officeDocument/2006/relationships/hyperlink" Target="https://login.consultant.ru/link/?req=doc&amp;base=RLAW148&amp;n=176240&amp;date=12.10.2026&amp;dst=100028&amp;field=134" TargetMode = "External"/><Relationship Id="rId465" Type="http://schemas.openxmlformats.org/officeDocument/2006/relationships/hyperlink" Target="https://login.consultant.ru/link/?req=doc&amp;base=RLAW148&amp;n=212330&amp;date=12.10.2026&amp;dst=100022&amp;field=134" TargetMode = "External"/><Relationship Id="rId466" Type="http://schemas.openxmlformats.org/officeDocument/2006/relationships/hyperlink" Target="https://login.consultant.ru/link/?req=doc&amp;base=RLAW148&amp;n=176058&amp;date=12.10.2026&amp;dst=100011&amp;field=134" TargetMode = "External"/><Relationship Id="rId467" Type="http://schemas.openxmlformats.org/officeDocument/2006/relationships/hyperlink" Target="https://login.consultant.ru/link/?req=doc&amp;base=RLAW148&amp;n=125076&amp;date=12.10.2026&amp;dst=100045&amp;field=134" TargetMode = "External"/><Relationship Id="rId468" Type="http://schemas.openxmlformats.org/officeDocument/2006/relationships/hyperlink" Target="https://login.consultant.ru/link/?req=doc&amp;base=RLAW148&amp;n=225655&amp;date=12.10.2026&amp;dst=100017&amp;field=134" TargetMode = "External"/><Relationship Id="rId469" Type="http://schemas.openxmlformats.org/officeDocument/2006/relationships/hyperlink" Target="https://login.consultant.ru/link/?req=doc&amp;base=RLAW148&amp;n=106812&amp;date=12.10.2026&amp;dst=100026&amp;field=134" TargetMode = "External"/><Relationship Id="rId470" Type="http://schemas.openxmlformats.org/officeDocument/2006/relationships/hyperlink" Target="https://login.consultant.ru/link/?req=doc&amp;base=RLAW148&amp;n=109792&amp;date=12.10.2026&amp;dst=100009&amp;field=134" TargetMode = "External"/><Relationship Id="rId471" Type="http://schemas.openxmlformats.org/officeDocument/2006/relationships/hyperlink" Target="https://login.consultant.ru/link/?req=doc&amp;base=RLAW148&amp;n=125076&amp;date=12.10.2026&amp;dst=100046&amp;field=134" TargetMode = "External"/><Relationship Id="rId472" Type="http://schemas.openxmlformats.org/officeDocument/2006/relationships/hyperlink" Target="https://login.consultant.ru/link/?req=doc&amp;base=RLAW148&amp;n=136462&amp;date=12.10.2026&amp;dst=100032&amp;field=134" TargetMode = "External"/><Relationship Id="rId473" Type="http://schemas.openxmlformats.org/officeDocument/2006/relationships/hyperlink" Target="https://login.consultant.ru/link/?req=doc&amp;base=RLAW148&amp;n=125076&amp;date=12.10.2026&amp;dst=100047&amp;field=134" TargetMode = "External"/><Relationship Id="rId474" Type="http://schemas.openxmlformats.org/officeDocument/2006/relationships/hyperlink" Target="https://login.consultant.ru/link/?req=doc&amp;base=RLAW148&amp;n=225655&amp;date=12.10.2026&amp;dst=100018&amp;field=134" TargetMode = "External"/><Relationship Id="rId475" Type="http://schemas.openxmlformats.org/officeDocument/2006/relationships/hyperlink" Target="https://login.consultant.ru/link/?req=doc&amp;base=RLAW148&amp;n=176058&amp;date=12.10.2026&amp;dst=100011&amp;field=134" TargetMode = "External"/><Relationship Id="rId476" Type="http://schemas.openxmlformats.org/officeDocument/2006/relationships/hyperlink" Target="https://login.consultant.ru/link/?req=doc&amp;base=RLAW148&amp;n=217996&amp;date=12.10.2026&amp;dst=100027&amp;field=134" TargetMode = "External"/><Relationship Id="rId477" Type="http://schemas.openxmlformats.org/officeDocument/2006/relationships/hyperlink" Target="https://login.consultant.ru/link/?req=doc&amp;base=RLAW148&amp;n=198976&amp;date=12.10.2026&amp;dst=100021&amp;field=134" TargetMode = "External"/><Relationship Id="rId478" Type="http://schemas.openxmlformats.org/officeDocument/2006/relationships/hyperlink" Target="https://login.consultant.ru/link/?req=doc&amp;base=RLAW148&amp;n=217996&amp;date=12.10.2026&amp;dst=100029&amp;field=134" TargetMode = "External"/><Relationship Id="rId479" Type="http://schemas.openxmlformats.org/officeDocument/2006/relationships/hyperlink" Target="https://login.consultant.ru/link/?req=doc&amp;base=RLAW148&amp;n=198976&amp;date=12.10.2026&amp;dst=100022&amp;field=134" TargetMode = "External"/><Relationship Id="rId480" Type="http://schemas.openxmlformats.org/officeDocument/2006/relationships/hyperlink" Target="https://login.consultant.ru/link/?req=doc&amp;base=RLAW148&amp;n=217996&amp;date=12.10.2026&amp;dst=100030&amp;field=134" TargetMode = "External"/><Relationship Id="rId481" Type="http://schemas.openxmlformats.org/officeDocument/2006/relationships/hyperlink" Target="https://login.consultant.ru/link/?req=doc&amp;base=RLAW148&amp;n=198976&amp;date=12.10.2026&amp;dst=100023&amp;field=134" TargetMode = "External"/><Relationship Id="rId482" Type="http://schemas.openxmlformats.org/officeDocument/2006/relationships/hyperlink" Target="https://login.consultant.ru/link/?req=doc&amp;base=RLAW148&amp;n=212330&amp;date=12.10.2026&amp;dst=100023&amp;field=134" TargetMode = "External"/><Relationship Id="rId483" Type="http://schemas.openxmlformats.org/officeDocument/2006/relationships/hyperlink" Target="https://login.consultant.ru/link/?req=doc&amp;base=RLAW148&amp;n=217996&amp;date=12.10.2026&amp;dst=100032&amp;field=134" TargetMode = "External"/><Relationship Id="rId484" Type="http://schemas.openxmlformats.org/officeDocument/2006/relationships/hyperlink" Target="https://login.consultant.ru/link/?req=doc&amp;base=RLAW148&amp;n=237885&amp;date=12.10.2026&amp;dst=100047&amp;field=134" TargetMode = "External"/><Relationship Id="rId485" Type="http://schemas.openxmlformats.org/officeDocument/2006/relationships/hyperlink" Target="https://login.consultant.ru/link/?req=doc&amp;base=RLAW148&amp;n=212330&amp;date=12.10.2026&amp;dst=100028&amp;field=134" TargetMode = "External"/><Relationship Id="rId486" Type="http://schemas.openxmlformats.org/officeDocument/2006/relationships/hyperlink" Target="https://login.consultant.ru/link/?req=doc&amp;base=RLAW148&amp;n=225655&amp;date=12.10.2026&amp;dst=100022&amp;field=134" TargetMode = "External"/><Relationship Id="rId487" Type="http://schemas.openxmlformats.org/officeDocument/2006/relationships/hyperlink" Target="https://login.consultant.ru/link/?req=doc&amp;base=RLAW148&amp;n=243588&amp;date=12.10.2026&amp;dst=100145&amp;field=134" TargetMode = "External"/><Relationship Id="rId488" Type="http://schemas.openxmlformats.org/officeDocument/2006/relationships/hyperlink" Target="https://login.consultant.ru/link/?req=doc&amp;base=RLAW148&amp;n=225655&amp;date=12.10.2026&amp;dst=100024&amp;field=134" TargetMode = "External"/><Relationship Id="rId489" Type="http://schemas.openxmlformats.org/officeDocument/2006/relationships/hyperlink" Target="https://login.consultant.ru/link/?req=doc&amp;base=RLAW148&amp;n=237885&amp;date=12.10.2026&amp;dst=100049&amp;field=134" TargetMode = "External"/><Relationship Id="rId490" Type="http://schemas.openxmlformats.org/officeDocument/2006/relationships/hyperlink" Target="https://login.consultant.ru/link/?req=doc&amp;base=RLAW148&amp;n=244278&amp;date=12.10.2026&amp;dst=100011&amp;field=134" TargetMode = "External"/><Relationship Id="rId491" Type="http://schemas.openxmlformats.org/officeDocument/2006/relationships/hyperlink" Target="https://login.consultant.ru/link/?req=doc&amp;base=RLAW148&amp;n=237885&amp;date=12.10.2026&amp;dst=100050&amp;field=134" TargetMode = "External"/><Relationship Id="rId492" Type="http://schemas.openxmlformats.org/officeDocument/2006/relationships/hyperlink" Target="https://login.consultant.ru/link/?req=doc&amp;base=RLAW148&amp;n=237885&amp;date=12.10.2026&amp;dst=100052&amp;field=134" TargetMode = "External"/><Relationship Id="rId493" Type="http://schemas.openxmlformats.org/officeDocument/2006/relationships/hyperlink" Target="https://login.consultant.ru/link/?req=doc&amp;base=RLAW148&amp;n=237885&amp;date=12.10.2026&amp;dst=100053&amp;field=134" TargetMode = "External"/><Relationship Id="rId494" Type="http://schemas.openxmlformats.org/officeDocument/2006/relationships/hyperlink" Target="https://login.consultant.ru/link/?req=doc&amp;base=RLAW148&amp;n=237885&amp;date=12.10.2026&amp;dst=100054&amp;field=134" TargetMode = "External"/><Relationship Id="rId495" Type="http://schemas.openxmlformats.org/officeDocument/2006/relationships/hyperlink" Target="https://login.consultant.ru/link/?req=doc&amp;base=RLAW148&amp;n=237885&amp;date=12.10.2026&amp;dst=100055&amp;field=134" TargetMode = "External"/><Relationship Id="rId496" Type="http://schemas.openxmlformats.org/officeDocument/2006/relationships/hyperlink" Target="https://login.consultant.ru/link/?req=doc&amp;base=RLAW148&amp;n=237885&amp;date=12.10.2026&amp;dst=100056&amp;field=134" TargetMode = "External"/><Relationship Id="rId497" Type="http://schemas.openxmlformats.org/officeDocument/2006/relationships/hyperlink" Target="https://login.consultant.ru/link/?req=doc&amp;base=LAW&amp;n=471020&amp;date=12.10.2026" TargetMode = "External"/><Relationship Id="rId498" Type="http://schemas.openxmlformats.org/officeDocument/2006/relationships/hyperlink" Target="https://login.consultant.ru/link/?req=doc&amp;base=RLAW148&amp;n=237885&amp;date=12.10.2026&amp;dst=100059&amp;field=134" TargetMode = "External"/><Relationship Id="rId499" Type="http://schemas.openxmlformats.org/officeDocument/2006/relationships/hyperlink" Target="https://login.consultant.ru/link/?req=doc&amp;base=RLAW148&amp;n=212330&amp;date=12.10.2026&amp;dst=100029&amp;field=134" TargetMode = "External"/><Relationship Id="rId500" Type="http://schemas.openxmlformats.org/officeDocument/2006/relationships/hyperlink" Target="http://&#1084;&#1092;&#1094;-&#1086;&#1084;&#1089;&#1082;.&#1088;&#1092;/ru/" TargetMode = "External"/><Relationship Id="rId501" Type="http://schemas.openxmlformats.org/officeDocument/2006/relationships/hyperlink" Target="https://login.consultant.ru/link/?req=doc&amp;base=RLAW148&amp;n=237885&amp;date=12.10.2026&amp;dst=100066&amp;field=134" TargetMode = "External"/><Relationship Id="rId502" Type="http://schemas.openxmlformats.org/officeDocument/2006/relationships/hyperlink" Target="https://login.consultant.ru/link/?req=doc&amp;base=RLAW148&amp;n=237885&amp;date=12.10.2026&amp;dst=100068&amp;field=134" TargetMode = "External"/><Relationship Id="rId503" Type="http://schemas.openxmlformats.org/officeDocument/2006/relationships/hyperlink" Target="https://login.consultant.ru/link/?req=doc&amp;base=RLAW148&amp;n=237885&amp;date=12.10.2026&amp;dst=100069&amp;field=134" TargetMode = "External"/><Relationship Id="rId504" Type="http://schemas.openxmlformats.org/officeDocument/2006/relationships/hyperlink" Target="https://login.consultant.ru/link/?req=doc&amp;base=RLAW148&amp;n=237885&amp;date=12.10.2026&amp;dst=100073&amp;field=134" TargetMode = "External"/><Relationship Id="rId505" Type="http://schemas.openxmlformats.org/officeDocument/2006/relationships/hyperlink" Target="https://login.consultant.ru/link/?req=doc&amp;base=RLAW148&amp;n=237885&amp;date=12.10.2026&amp;dst=100074&amp;field=134" TargetMode = "External"/><Relationship Id="rId506" Type="http://schemas.openxmlformats.org/officeDocument/2006/relationships/hyperlink" Target="https://login.consultant.ru/link/?req=doc&amp;base=RLAW148&amp;n=239830&amp;date=12.10.2026&amp;dst=100004&amp;field=134" TargetMode = "External"/><Relationship Id="rId507" Type="http://schemas.openxmlformats.org/officeDocument/2006/relationships/hyperlink" Target="https://login.consultant.ru/link/?req=doc&amp;base=RLAW148&amp;n=237885&amp;date=12.10.2026&amp;dst=100076&amp;field=134" TargetMode = "External"/><Relationship Id="rId508" Type="http://schemas.openxmlformats.org/officeDocument/2006/relationships/hyperlink" Target="https://login.consultant.ru/link/?req=doc&amp;base=RLAW148&amp;n=178690&amp;date=12.10.2026&amp;dst=100006&amp;field=134" TargetMode = "External"/><Relationship Id="rId509" Type="http://schemas.openxmlformats.org/officeDocument/2006/relationships/hyperlink" Target="https://login.consultant.ru/link/?req=doc&amp;base=RLAW148&amp;n=178690&amp;date=12.10.2026&amp;dst=100006&amp;field=134" TargetMode = "External"/><Relationship Id="rId510" Type="http://schemas.openxmlformats.org/officeDocument/2006/relationships/hyperlink" Target="https://login.consultant.ru/link/?req=doc&amp;base=RLAW148&amp;n=185959&amp;date=12.10.2026&amp;dst=100007&amp;field=134" TargetMode = "External"/><Relationship Id="rId511" Type="http://schemas.openxmlformats.org/officeDocument/2006/relationships/hyperlink" Target="https://login.consultant.ru/link/?req=doc&amp;base=RLAW148&amp;n=201876&amp;date=12.10.2026&amp;dst=100004&amp;field=134" TargetMode = "External"/><Relationship Id="rId512" Type="http://schemas.openxmlformats.org/officeDocument/2006/relationships/hyperlink" Target="https://login.consultant.ru/link/?req=doc&amp;base=RLAW148&amp;n=240093&amp;date=12.10.2026&amp;dst=100004&amp;field=134" TargetMode = "External"/><Relationship Id="rId513" Type="http://schemas.openxmlformats.org/officeDocument/2006/relationships/hyperlink" Target="https://login.consultant.ru/link/?req=doc&amp;base=LAW&amp;n=527116&amp;date=12.10.2026" TargetMode = "External"/><Relationship Id="rId514" Type="http://schemas.openxmlformats.org/officeDocument/2006/relationships/hyperlink" Target="https://login.consultant.ru/link/?req=doc&amp;base=RLAW148&amp;n=227308&amp;date=12.10.2026" TargetMode = "External"/><Relationship Id="rId515" Type="http://schemas.openxmlformats.org/officeDocument/2006/relationships/hyperlink" Target="https://login.consultant.ru/link/?req=doc&amp;base=RLAW148&amp;n=222938&amp;date=12.10.2026" TargetMode = "External"/><Relationship Id="rId516" Type="http://schemas.openxmlformats.org/officeDocument/2006/relationships/hyperlink" Target="https://login.consultant.ru/link/?req=doc&amp;base=RLAW148&amp;n=199777&amp;date=12.10.2026" TargetMode = "External"/><Relationship Id="rId517" Type="http://schemas.openxmlformats.org/officeDocument/2006/relationships/hyperlink" Target="https://login.consultant.ru/link/?req=doc&amp;base=RLAW148&amp;n=240093&amp;date=12.10.2026&amp;dst=100006&amp;field=134" TargetMode = "External"/><Relationship Id="rId518" Type="http://schemas.openxmlformats.org/officeDocument/2006/relationships/hyperlink" Target="https://login.consultant.ru/link/?req=doc&amp;base=RLAW148&amp;n=240093&amp;date=12.10.2026&amp;dst=100007&amp;field=134" TargetMode = "External"/><Relationship Id="rId519" Type="http://schemas.openxmlformats.org/officeDocument/2006/relationships/hyperlink" Target="https://login.consultant.ru/link/?req=doc&amp;base=RLAW148&amp;n=240093&amp;date=12.10.2026&amp;dst=100009&amp;field=134" TargetMode = "External"/><Relationship Id="rId520" Type="http://schemas.openxmlformats.org/officeDocument/2006/relationships/hyperlink" Target="https://login.consultant.ru/link/?req=doc&amp;base=RLAW148&amp;n=240093&amp;date=12.10.2026&amp;dst=100014&amp;field=134" TargetMode = "External"/><Relationship Id="rId521" Type="http://schemas.openxmlformats.org/officeDocument/2006/relationships/hyperlink" Target="https://login.consultant.ru/link/?req=doc&amp;base=RLAW148&amp;n=240093&amp;date=12.10.2026&amp;dst=100017&amp;field=134" TargetMode = "External"/><Relationship Id="rId522" Type="http://schemas.openxmlformats.org/officeDocument/2006/relationships/hyperlink" Target="https://login.consultant.ru/link/?req=doc&amp;base=RLAW148&amp;n=201876&amp;date=12.10.2026&amp;dst=100004&amp;field=134" TargetMode = "External"/><Relationship Id="rId523" Type="http://schemas.openxmlformats.org/officeDocument/2006/relationships/hyperlink" Target="https://login.consultant.ru/link/?req=doc&amp;base=RLAW148&amp;n=136462&amp;date=12.10.2026&amp;dst=100033&amp;field=134" TargetMode = "External"/><Relationship Id="rId524" Type="http://schemas.openxmlformats.org/officeDocument/2006/relationships/hyperlink" Target="https://login.consultant.ru/link/?req=doc&amp;base=RLAW148&amp;n=128409&amp;date=12.10.2026&amp;dst=100012&amp;field=134" TargetMode = "External"/><Relationship Id="rId525" Type="http://schemas.openxmlformats.org/officeDocument/2006/relationships/hyperlink" Target="https://login.consultant.ru/link/?req=doc&amp;base=RLAW148&amp;n=152392&amp;date=12.10.2026&amp;dst=100020&amp;field=134" TargetMode = "External"/><Relationship Id="rId526" Type="http://schemas.openxmlformats.org/officeDocument/2006/relationships/hyperlink" Target="https://login.consultant.ru/link/?req=doc&amp;base=RLAW148&amp;n=237272&amp;date=12.10.2026&amp;dst=100013&amp;field=134" TargetMode = "External"/><Relationship Id="rId527" Type="http://schemas.openxmlformats.org/officeDocument/2006/relationships/hyperlink" Target="https://login.consultant.ru/link/?req=doc&amp;base=RLAW148&amp;n=216481&amp;date=12.10.2026&amp;dst=100037&amp;field=134" TargetMode = "External"/><Relationship Id="rId528" Type="http://schemas.openxmlformats.org/officeDocument/2006/relationships/hyperlink" Target="https://login.consultant.ru/link/?req=doc&amp;base=RLAW148&amp;n=193257&amp;date=12.10.2026&amp;dst=100005&amp;field=134" TargetMode = "External"/><Relationship Id="rId529" Type="http://schemas.openxmlformats.org/officeDocument/2006/relationships/hyperlink" Target="https://login.consultant.ru/link/?req=doc&amp;base=RLAW148&amp;n=211571&amp;date=12.10.2026&amp;dst=100016&amp;field=134" TargetMode = "External"/><Relationship Id="rId530" Type="http://schemas.openxmlformats.org/officeDocument/2006/relationships/hyperlink" Target="https://login.consultant.ru/link/?req=doc&amp;base=RLAW148&amp;n=217580&amp;date=12.10.2026&amp;dst=100027&amp;field=134" TargetMode = "External"/><Relationship Id="rId531" Type="http://schemas.openxmlformats.org/officeDocument/2006/relationships/hyperlink" Target="https://login.consultant.ru/link/?req=doc&amp;base=RLAW148&amp;n=231361&amp;date=12.10.2026&amp;dst=100051&amp;field=134" TargetMode = "External"/><Relationship Id="rId532" Type="http://schemas.openxmlformats.org/officeDocument/2006/relationships/hyperlink" Target="https://login.consultant.ru/link/?req=doc&amp;base=RLAW148&amp;n=238593&amp;date=12.10.2026&amp;dst=100007&amp;field=134" TargetMode = "External"/><Relationship Id="rId533" Type="http://schemas.openxmlformats.org/officeDocument/2006/relationships/hyperlink" Target="https://login.consultant.ru/link/?req=doc&amp;base=RLAW148&amp;n=242136&amp;date=12.10.2026" TargetMode = "External"/><Relationship Id="rId534" Type="http://schemas.openxmlformats.org/officeDocument/2006/relationships/hyperlink" Target="https://login.consultant.ru/link/?req=doc&amp;base=RLAW148&amp;n=234578&amp;date=12.10.2026" TargetMode = "External"/><Relationship Id="rId535" Type="http://schemas.openxmlformats.org/officeDocument/2006/relationships/hyperlink" Target="https://login.consultant.ru/link/?req=doc&amp;base=RLAW148&amp;n=242136&amp;date=12.10.2026&amp;dst=12&amp;field=134" TargetMode = "External"/><Relationship Id="rId536" Type="http://schemas.openxmlformats.org/officeDocument/2006/relationships/hyperlink" Target="https://login.consultant.ru/link/?req=doc&amp;base=RLAW148&amp;n=234578&amp;date=12.10.2026&amp;dst=100014&amp;field=134" TargetMode = "External"/><Relationship Id="rId537" Type="http://schemas.openxmlformats.org/officeDocument/2006/relationships/hyperlink" Target="https://login.consultant.ru/link/?req=doc&amp;base=RLAW148&amp;n=216481&amp;date=12.10.2026&amp;dst=100037&amp;field=134" TargetMode = "External"/><Relationship Id="rId538" Type="http://schemas.openxmlformats.org/officeDocument/2006/relationships/hyperlink" Target="https://login.consultant.ru/link/?req=doc&amp;base=RLAW148&amp;n=237272&amp;date=12.10.2026&amp;dst=100013&amp;field=134" TargetMode = "External"/><Relationship Id="rId539" Type="http://schemas.openxmlformats.org/officeDocument/2006/relationships/hyperlink" Target="https://login.consultant.ru/link/?req=doc&amp;base=RLAW148&amp;n=217580&amp;date=12.10.2026&amp;dst=100027&amp;field=134" TargetMode = "External"/><Relationship Id="rId540" Type="http://schemas.openxmlformats.org/officeDocument/2006/relationships/hyperlink" Target="https://login.consultant.ru/link/?req=doc&amp;base=RLAW148&amp;n=231361&amp;date=12.10.2026&amp;dst=100051&amp;field=134" TargetMode = "External"/><Relationship Id="rId541" Type="http://schemas.openxmlformats.org/officeDocument/2006/relationships/hyperlink" Target="https://login.consultant.ru/link/?req=doc&amp;base=RLAW148&amp;n=238593&amp;date=12.10.2026&amp;dst=100007&amp;field=134" TargetMode = "External"/><Relationship Id="rId542" Type="http://schemas.openxmlformats.org/officeDocument/2006/relationships/hyperlink" Target="https://login.consultant.ru/link/?req=doc&amp;base=RLAW148&amp;n=242136&amp;date=12.10.2026&amp;dst=100131&amp;field=134" TargetMode = "External"/><Relationship Id="rId543" Type="http://schemas.openxmlformats.org/officeDocument/2006/relationships/hyperlink" Target="https://login.consultant.ru/link/?req=doc&amp;base=RLAW148&amp;n=242136&amp;date=12.10.2026&amp;dst=100138&amp;field=134" TargetMode = "External"/><Relationship Id="rId544" Type="http://schemas.openxmlformats.org/officeDocument/2006/relationships/hyperlink" Target="https://login.consultant.ru/link/?req=doc&amp;base=RLAW148&amp;n=193257&amp;date=12.10.2026&amp;dst=100005&amp;field=134" TargetMode = "External"/><Relationship Id="rId545" Type="http://schemas.openxmlformats.org/officeDocument/2006/relationships/hyperlink" Target="https://login.consultant.ru/link/?req=doc&amp;base=RLAW148&amp;n=128409&amp;date=12.10.2026&amp;dst=100013&amp;field=134" TargetMode = "External"/><Relationship Id="rId546" Type="http://schemas.openxmlformats.org/officeDocument/2006/relationships/hyperlink" Target="https://login.consultant.ru/link/?req=doc&amp;base=RLAW148&amp;n=145403&amp;date=12.10.2026&amp;dst=100034&amp;field=134" TargetMode = "External"/><Relationship Id="rId547" Type="http://schemas.openxmlformats.org/officeDocument/2006/relationships/hyperlink" Target="https://login.consultant.ru/link/?req=doc&amp;base=RLAW148&amp;n=150581&amp;date=12.10.2026&amp;dst=100017&amp;field=134" TargetMode = "External"/><Relationship Id="rId548" Type="http://schemas.openxmlformats.org/officeDocument/2006/relationships/hyperlink" Target="https://login.consultant.ru/link/?req=doc&amp;base=RLAW148&amp;n=152392&amp;date=12.10.2026&amp;dst=100020&amp;field=134" TargetMode = "External"/><Relationship Id="rId549" Type="http://schemas.openxmlformats.org/officeDocument/2006/relationships/hyperlink" Target="https://login.consultant.ru/link/?req=doc&amp;base=RLAW148&amp;n=237272&amp;date=12.10.2026&amp;dst=100014&amp;field=134" TargetMode = "External"/><Relationship Id="rId550" Type="http://schemas.openxmlformats.org/officeDocument/2006/relationships/hyperlink" Target="https://login.consultant.ru/link/?req=doc&amp;base=RLAW148&amp;n=216481&amp;date=12.10.2026&amp;dst=100039&amp;field=134" TargetMode = "External"/><Relationship Id="rId551" Type="http://schemas.openxmlformats.org/officeDocument/2006/relationships/hyperlink" Target="https://login.consultant.ru/link/?req=doc&amp;base=RLAW148&amp;n=193257&amp;date=12.10.2026&amp;dst=100007&amp;field=134" TargetMode = "External"/><Relationship Id="rId552" Type="http://schemas.openxmlformats.org/officeDocument/2006/relationships/hyperlink" Target="https://login.consultant.ru/link/?req=doc&amp;base=RLAW148&amp;n=213608&amp;date=12.10.2026&amp;dst=100004&amp;field=134" TargetMode = "External"/><Relationship Id="rId553" Type="http://schemas.openxmlformats.org/officeDocument/2006/relationships/hyperlink" Target="https://login.consultant.ru/link/?req=doc&amp;base=RLAW148&amp;n=217580&amp;date=12.10.2026&amp;dst=100028&amp;field=134" TargetMode = "External"/><Relationship Id="rId554" Type="http://schemas.openxmlformats.org/officeDocument/2006/relationships/hyperlink" Target="https://login.consultant.ru/link/?req=doc&amp;base=RLAW148&amp;n=231361&amp;date=12.10.2026&amp;dst=100052&amp;field=134" TargetMode = "External"/><Relationship Id="rId555" Type="http://schemas.openxmlformats.org/officeDocument/2006/relationships/hyperlink" Target="https://login.consultant.ru/link/?req=doc&amp;base=RLAW148&amp;n=238593&amp;date=12.10.2026&amp;dst=100008&amp;field=134" TargetMode = "External"/><Relationship Id="rId556" Type="http://schemas.openxmlformats.org/officeDocument/2006/relationships/hyperlink" Target="https://login.consultant.ru/link/?req=doc&amp;base=RLAW148&amp;n=242136&amp;date=12.10.2026&amp;dst=17&amp;field=134" TargetMode = "External"/><Relationship Id="rId557" Type="http://schemas.openxmlformats.org/officeDocument/2006/relationships/hyperlink" Target="https://login.consultant.ru/link/?req=doc&amp;base=RLAW148&amp;n=216481&amp;date=12.10.2026&amp;dst=100039&amp;field=134" TargetMode = "External"/><Relationship Id="rId558" Type="http://schemas.openxmlformats.org/officeDocument/2006/relationships/hyperlink" Target="https://login.consultant.ru/link/?req=doc&amp;base=RLAW148&amp;n=237272&amp;date=12.10.2026&amp;dst=100014&amp;field=134" TargetMode = "External"/><Relationship Id="rId559" Type="http://schemas.openxmlformats.org/officeDocument/2006/relationships/hyperlink" Target="https://login.consultant.ru/link/?req=doc&amp;base=RLAW148&amp;n=217580&amp;date=12.10.2026&amp;dst=100028&amp;field=134" TargetMode = "External"/><Relationship Id="rId560" Type="http://schemas.openxmlformats.org/officeDocument/2006/relationships/hyperlink" Target="https://login.consultant.ru/link/?req=doc&amp;base=RLAW148&amp;n=231361&amp;date=12.10.2026&amp;dst=100052&amp;field=134" TargetMode = "External"/><Relationship Id="rId561" Type="http://schemas.openxmlformats.org/officeDocument/2006/relationships/hyperlink" Target="https://login.consultant.ru/link/?req=doc&amp;base=RLAW148&amp;n=238593&amp;date=12.10.2026&amp;dst=100008&amp;field=134" TargetMode = "External"/><Relationship Id="rId562" Type="http://schemas.openxmlformats.org/officeDocument/2006/relationships/hyperlink" Target="https://login.consultant.ru/link/?req=doc&amp;base=RLAW148&amp;n=213608&amp;date=12.10.2026&amp;dst=100004&amp;field=134" TargetMode = "External"/><Relationship Id="rId563" Type="http://schemas.openxmlformats.org/officeDocument/2006/relationships/hyperlink" Target="https://login.consultant.ru/link/?req=doc&amp;base=RLAW148&amp;n=145403&amp;date=12.10.2026&amp;dst=100035&amp;field=134" TargetMode = "External"/><Relationship Id="rId564" Type="http://schemas.openxmlformats.org/officeDocument/2006/relationships/hyperlink" Target="https://login.consultant.ru/link/?req=doc&amp;base=RLAW148&amp;n=145403&amp;date=12.10.2026&amp;dst=100036&amp;field=134" TargetMode = "External"/><Relationship Id="rId565" Type="http://schemas.openxmlformats.org/officeDocument/2006/relationships/hyperlink" Target="https://login.consultant.ru/link/?req=doc&amp;base=RLAW148&amp;n=193257&amp;date=12.10.2026&amp;dst=100007&amp;field=134" TargetMode = "External"/><Relationship Id="rId566" Type="http://schemas.openxmlformats.org/officeDocument/2006/relationships/hyperlink" Target="https://login.consultant.ru/link/?req=doc&amp;base=RLAW148&amp;n=137706&amp;date=12.10.2026&amp;dst=100009&amp;field=134" TargetMode = "External"/><Relationship Id="rId567" Type="http://schemas.openxmlformats.org/officeDocument/2006/relationships/hyperlink" Target="https://login.consultant.ru/link/?req=doc&amp;base=RLAW148&amp;n=150581&amp;date=12.10.2026&amp;dst=100018&amp;field=134" TargetMode = "External"/><Relationship Id="rId568" Type="http://schemas.openxmlformats.org/officeDocument/2006/relationships/hyperlink" Target="https://login.consultant.ru/link/?req=doc&amp;base=RLAW148&amp;n=213608&amp;date=12.10.2026&amp;dst=100004&amp;field=134" TargetMode = "External"/><Relationship Id="rId569" Type="http://schemas.openxmlformats.org/officeDocument/2006/relationships/hyperlink" Target="https://login.consultant.ru/link/?req=doc&amp;base=RLAW148&amp;n=234578&amp;date=12.10.2026&amp;dst=100904&amp;field=134" TargetMode = "External"/><Relationship Id="rId570" Type="http://schemas.openxmlformats.org/officeDocument/2006/relationships/hyperlink" Target="https://login.consultant.ru/link/?req=doc&amp;base=RLAW148&amp;n=150581&amp;date=12.10.2026&amp;dst=100019&amp;field=134" TargetMode = "External"/><Relationship Id="rId571" Type="http://schemas.openxmlformats.org/officeDocument/2006/relationships/hyperlink" Target="https://login.consultant.ru/link/?req=doc&amp;base=RLAW148&amp;n=213608&amp;date=12.10.2026&amp;dst=100004&amp;field=134" TargetMode = "External"/><Relationship Id="rId572" Type="http://schemas.openxmlformats.org/officeDocument/2006/relationships/hyperlink" Target="https://login.consultant.ru/link/?req=doc&amp;base=RLAW148&amp;n=150581&amp;date=12.10.2026&amp;dst=100020&amp;field=134" TargetMode = "External"/><Relationship Id="rId573" Type="http://schemas.openxmlformats.org/officeDocument/2006/relationships/hyperlink" Target="https://login.consultant.ru/link/?req=doc&amp;base=RLAW148&amp;n=150581&amp;date=12.10.2026&amp;dst=100020&amp;field=134" TargetMode = "External"/><Relationship Id="rId574" Type="http://schemas.openxmlformats.org/officeDocument/2006/relationships/hyperlink" Target="https://login.consultant.ru/link/?req=doc&amp;base=RLAW148&amp;n=244278&amp;date=12.10.2026&amp;dst=100012&amp;field=134" TargetMode = "External"/><Relationship Id="rId575" Type="http://schemas.openxmlformats.org/officeDocument/2006/relationships/hyperlink" Target="https://login.consultant.ru/link/?req=doc&amp;base=LAW&amp;n=525836&amp;date=12.10.2026&amp;dst=100016&amp;field=134" TargetMode = "External"/><Relationship Id="rId576" Type="http://schemas.openxmlformats.org/officeDocument/2006/relationships/hyperlink" Target="https://login.consultant.ru/link/?req=doc&amp;base=LAW&amp;n=525836&amp;date=12.10.2026&amp;dst=100080&amp;field=134" TargetMode = "External"/><Relationship Id="rId577" Type="http://schemas.openxmlformats.org/officeDocument/2006/relationships/hyperlink" Target="https://login.consultant.ru/link/?req=doc&amp;base=LAW&amp;n=527358&amp;date=12.10.2026" TargetMode = "External"/><Relationship Id="rId578" Type="http://schemas.openxmlformats.org/officeDocument/2006/relationships/hyperlink" Target="https://login.consultant.ru/link/?req=doc&amp;base=LAW&amp;n=508130&amp;date=12.10.2026" TargetMode = "External"/><Relationship Id="rId579" Type="http://schemas.openxmlformats.org/officeDocument/2006/relationships/hyperlink" Target="https://login.consultant.ru/link/?req=doc&amp;base=LAW&amp;n=508219&amp;date=12.10.2026" TargetMode = "External"/><Relationship Id="rId580" Type="http://schemas.openxmlformats.org/officeDocument/2006/relationships/hyperlink" Target="https://login.consultant.ru/link/?req=doc&amp;base=LAW&amp;n=508575&amp;date=12.10.2026" TargetMode = "External"/><Relationship Id="rId581" Type="http://schemas.openxmlformats.org/officeDocument/2006/relationships/hyperlink" Target="https://login.consultant.ru/link/?req=doc&amp;base=LAW&amp;n=508543&amp;date=12.10.2026" TargetMode = "External"/><Relationship Id="rId582" Type="http://schemas.openxmlformats.org/officeDocument/2006/relationships/hyperlink" Target="https://login.consultant.ru/link/?req=doc&amp;base=LAW&amp;n=507447&amp;date=12.10.2026" TargetMode = "External"/><Relationship Id="rId583" Type="http://schemas.openxmlformats.org/officeDocument/2006/relationships/hyperlink" Target="https://login.consultant.ru/link/?req=doc&amp;base=LAW&amp;n=505142&amp;date=12.10.2026" TargetMode = "External"/><Relationship Id="rId584" Type="http://schemas.openxmlformats.org/officeDocument/2006/relationships/hyperlink" Target="https://login.consultant.ru/link/?req=doc&amp;base=LAW&amp;n=505497&amp;date=12.10.2026" TargetMode = "External"/><Relationship Id="rId585" Type="http://schemas.openxmlformats.org/officeDocument/2006/relationships/hyperlink" Target="https://login.consultant.ru/link/?req=doc&amp;base=LAW&amp;n=507631&amp;date=12.10.2026" TargetMode = "External"/><Relationship Id="rId586" Type="http://schemas.openxmlformats.org/officeDocument/2006/relationships/hyperlink" Target="https://login.consultant.ru/link/?req=doc&amp;base=LAW&amp;n=485034&amp;date=12.10.2026" TargetMode = "External"/><Relationship Id="rId587" Type="http://schemas.openxmlformats.org/officeDocument/2006/relationships/hyperlink" Target="https://login.consultant.ru/link/?req=doc&amp;base=LAW&amp;n=525836&amp;date=12.10.2026" TargetMode = "External"/><Relationship Id="rId588" Type="http://schemas.openxmlformats.org/officeDocument/2006/relationships/hyperlink" Target="http://mtsr.omskportal.ru/oiv/mtsr/otrasl/FZ" TargetMode = "External"/><Relationship Id="rId589" Type="http://schemas.openxmlformats.org/officeDocument/2006/relationships/hyperlink" Target="https://login.consultant.ru/link/?req=doc&amp;base=RLAW148&amp;n=244278&amp;date=12.10.2026&amp;dst=100080&amp;field=134" TargetMode = "External"/><Relationship Id="rId590" Type="http://schemas.openxmlformats.org/officeDocument/2006/relationships/hyperlink" Target="https://login.consultant.ru/link/?req=doc&amp;base=LAW&amp;n=525836&amp;date=12.10.2026&amp;dst=100016&amp;field=134" TargetMode = "External"/><Relationship Id="rId591" Type="http://schemas.openxmlformats.org/officeDocument/2006/relationships/hyperlink" Target="https://login.consultant.ru/link/?req=doc&amp;base=LAW&amp;n=525836&amp;date=12.10.2026&amp;dst=100080&amp;field=134" TargetMode = "External"/><Relationship Id="rId592" Type="http://schemas.openxmlformats.org/officeDocument/2006/relationships/hyperlink" Target="https://login.consultant.ru/link/?req=doc&amp;base=LAW&amp;n=527358&amp;date=12.10.2026" TargetMode = "External"/><Relationship Id="rId593" Type="http://schemas.openxmlformats.org/officeDocument/2006/relationships/hyperlink" Target="https://login.consultant.ru/link/?req=doc&amp;base=LAW&amp;n=508993&amp;date=12.10.2026" TargetMode = "External"/><Relationship Id="rId594" Type="http://schemas.openxmlformats.org/officeDocument/2006/relationships/hyperlink" Target="https://login.consultant.ru/link/?req=doc&amp;base=LAW&amp;n=509122&amp;date=12.10.2026" TargetMode = "External"/><Relationship Id="rId595" Type="http://schemas.openxmlformats.org/officeDocument/2006/relationships/hyperlink" Target="https://login.consultant.ru/link/?req=doc&amp;base=LAW&amp;n=509121&amp;date=12.10.2026" TargetMode = "External"/><Relationship Id="rId596" Type="http://schemas.openxmlformats.org/officeDocument/2006/relationships/hyperlink" Target="https://login.consultant.ru/link/?req=doc&amp;base=LAW&amp;n=509225&amp;date=12.10.2026" TargetMode = "External"/><Relationship Id="rId597" Type="http://schemas.openxmlformats.org/officeDocument/2006/relationships/hyperlink" Target="https://login.consultant.ru/link/?req=doc&amp;base=LAW&amp;n=485034&amp;date=12.10.2026" TargetMode = "External"/><Relationship Id="rId598" Type="http://schemas.openxmlformats.org/officeDocument/2006/relationships/hyperlink" Target="https://login.consultant.ru/link/?req=doc&amp;base=LAW&amp;n=525836&amp;date=12.10.2026" TargetMode = "External"/><Relationship Id="rId599" Type="http://schemas.openxmlformats.org/officeDocument/2006/relationships/hyperlink" Target="http://mtsr.omskportal.ru/oiv/mtsr/otrasl/FZ" TargetMode = "External"/><Relationship Id="rId600" Type="http://schemas.openxmlformats.org/officeDocument/2006/relationships/hyperlink" Target="https://login.consultant.ru/link/?req=doc&amp;base=RLAW148&amp;n=244278&amp;date=12.10.2026&amp;dst=100138&amp;field=134" TargetMode = "External"/><Relationship Id="rId601" Type="http://schemas.openxmlformats.org/officeDocument/2006/relationships/hyperlink" Target="https://login.consultant.ru/link/?req=doc&amp;base=LAW&amp;n=525836&amp;date=12.10.2026&amp;dst=100328&amp;field=134" TargetMode = "External"/><Relationship Id="rId602" Type="http://schemas.openxmlformats.org/officeDocument/2006/relationships/hyperlink" Target="https://login.consultant.ru/link/?req=doc&amp;base=LAW&amp;n=525836&amp;date=12.10.2026&amp;dst=100412&amp;field=134" TargetMode = "External"/><Relationship Id="rId603" Type="http://schemas.openxmlformats.org/officeDocument/2006/relationships/hyperlink" Target="https://login.consultant.ru/link/?req=doc&amp;base=LAW&amp;n=527358&amp;date=12.10.2026" TargetMode = "External"/><Relationship Id="rId604" Type="http://schemas.openxmlformats.org/officeDocument/2006/relationships/hyperlink" Target="https://login.consultant.ru/link/?req=doc&amp;base=LAW&amp;n=483691&amp;date=12.10.2026" TargetMode = "External"/><Relationship Id="rId605" Type="http://schemas.openxmlformats.org/officeDocument/2006/relationships/hyperlink" Target="https://login.consultant.ru/link/?req=doc&amp;base=LAW&amp;n=509182&amp;date=12.10.2026" TargetMode = "External"/><Relationship Id="rId606" Type="http://schemas.openxmlformats.org/officeDocument/2006/relationships/hyperlink" Target="https://login.consultant.ru/link/?req=doc&amp;base=LAW&amp;n=485034&amp;date=12.10.2026" TargetMode = "External"/><Relationship Id="rId607" Type="http://schemas.openxmlformats.org/officeDocument/2006/relationships/hyperlink" Target="https://login.consultant.ru/link/?req=doc&amp;base=LAW&amp;n=525836&amp;date=12.10.2026" TargetMode = "External"/><Relationship Id="rId608" Type="http://schemas.openxmlformats.org/officeDocument/2006/relationships/hyperlink" Target="https://login.consultant.ru/link/?req=doc&amp;base=RLAW148&amp;n=234011&amp;date=12.10.2026" TargetMode = "External"/><Relationship Id="rId609" Type="http://schemas.openxmlformats.org/officeDocument/2006/relationships/hyperlink" Target="http://mtsr.omskportal.ru/oiv/mtsr/otrasl/FZ"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Министерства труда и социального развития Омской области от 29.12.2015 N 178-п
(ред. от 07.09.2026)
"О реализации отдельных положений постановления Правительства Омской области от 24 ноября 2010 года N 228-п"
(вместе с "Региональным стандартом государственной услуги "Предоставление социального обслуживания в стационарной форме, включая оказание социально-бытовых услуг, социально-медицинских услуг, социально-психологических услуг, социально-педагогических услуг, социально-трудовых услуг, социально-пра</dc:title>
  <dcterms:created xsi:type="dcterms:W3CDTF">2026-10-12T04:30:08Z</dcterms:created>
</cp:coreProperties>
</file>